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sz w:val="42"/>
          <w:szCs w:val="42"/>
          <w:rtl w:val="0"/>
        </w:rPr>
        <w:t xml:space="preserve">P3: Dots and Boxes </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In this programming assignment you will need to implement, in Python, a bot that plays the Dots and Boxes game using Monte Carlo Tree Search (MCTS).  Dots and Boxes is a turn-based two-player game where players have to earn as many points as they can by drawing lines on a grid to form boxes. Starting with an empty grid of dots, two players take turns adding a single horizontal or vertical line between two unjoined adjacent dots. The player who completes the fourth side of a 1×1 box earns one point and takes another turn. The bots will be implemented using a digital version of this game implemented in python, which is described in detail in the next sections. In order to evaluate your implementation, you will also need to perform and analyse two different experiments.</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 order to run the game and test your bot interactively you need to execute the following command (assuming you are in the /src folder):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i w:val="1"/>
          <w:sz w:val="18"/>
          <w:szCs w:val="18"/>
          <w:rtl w:val="0"/>
        </w:rPr>
        <w:t xml:space="preserve">$ python3.5 p3_gui.py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When you run this code you should see a new window with the initial state of the board: only dashed lines colored in red. The color here represents the player, where red is player 1 and blue is player 2. You can interact with this window by clicking on the dashed lines. If you click on any one of them, they become full lines and the color is changed (indicating the next player has to make a move).  Figure 1 shows an example of a game state after three moves: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257300" cy="1370023"/>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257300" cy="1370023"/>
                    </a:xfrm>
                    <a:prstGeom prst="rect"/>
                    <a:ln/>
                  </pic:spPr>
                </pic:pic>
              </a:graphicData>
            </a:graphic>
          </wp:inline>
        </w:drawing>
      </w:r>
      <w:r w:rsidDel="00000000" w:rsidR="00000000" w:rsidRPr="00000000">
        <w:drawing>
          <wp:inline distB="114300" distT="114300" distL="114300" distR="114300">
            <wp:extent cx="1247583" cy="1366838"/>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247583" cy="1366838"/>
                    </a:xfrm>
                    <a:prstGeom prst="rect"/>
                    <a:ln/>
                  </pic:spPr>
                </pic:pic>
              </a:graphicData>
            </a:graphic>
          </wp:inline>
        </w:drawing>
      </w:r>
      <w:r w:rsidDel="00000000" w:rsidR="00000000" w:rsidRPr="00000000">
        <w:drawing>
          <wp:inline distB="114300" distT="114300" distL="114300" distR="114300">
            <wp:extent cx="1257300" cy="1370663"/>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1257300" cy="1370663"/>
                    </a:xfrm>
                    <a:prstGeom prst="rect"/>
                    <a:ln/>
                  </pic:spPr>
                </pic:pic>
              </a:graphicData>
            </a:graphic>
          </wp:inline>
        </w:drawing>
      </w:r>
      <w:r w:rsidDel="00000000" w:rsidR="00000000" w:rsidRPr="00000000">
        <w:drawing>
          <wp:inline distB="114300" distT="114300" distL="114300" distR="114300">
            <wp:extent cx="1223963" cy="1373454"/>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223963" cy="13734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rtl w:val="0"/>
        </w:rPr>
        <w:t xml:space="preserve">Figure 1: Game state after three modes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i w:val="1"/>
          <w:sz w:val="18"/>
          <w:szCs w:val="18"/>
          <w:rtl w:val="0"/>
        </w:rPr>
        <w:t xml:space="preserve">$ python3.5 p3_sim.py</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b w:val="1"/>
          <w:sz w:val="26"/>
          <w:szCs w:val="26"/>
        </w:rPr>
      </w:pPr>
      <w:r w:rsidDel="00000000" w:rsidR="00000000" w:rsidRPr="00000000">
        <w:rPr>
          <w:rFonts w:ascii="Cambria" w:cs="Cambria" w:eastAsia="Cambria" w:hAnsi="Cambria"/>
          <w:b w:val="1"/>
          <w:sz w:val="26"/>
          <w:szCs w:val="26"/>
          <w:rtl w:val="0"/>
        </w:rPr>
        <w:t xml:space="preserve">P3_sim.py</w:t>
      </w:r>
    </w:p>
    <w:p w:rsidR="00000000" w:rsidDel="00000000" w:rsidP="00000000" w:rsidRDefault="00000000" w:rsidRPr="00000000">
      <w:pPr>
        <w:spacing w:after="0" w:before="0" w:lineRule="auto"/>
        <w:ind w:left="720" w:firstLine="0"/>
        <w:contextualSpacing w:val="0"/>
        <w:jc w:val="both"/>
      </w:pPr>
      <w:r w:rsidDel="00000000" w:rsidR="00000000" w:rsidRPr="00000000">
        <w:rPr>
          <w:rFonts w:ascii="Cambria" w:cs="Cambria" w:eastAsia="Cambria" w:hAnsi="Cambria"/>
          <w:rtl w:val="0"/>
        </w:rPr>
        <w:t xml:space="preserve">A text output only simulator useful for running repeated rounds between pairs of bots. To change which bots are active in either the graphical or tournament versions of the game, edit the lines that look like this:</w:t>
      </w:r>
      <w:r w:rsidDel="00000000" w:rsidR="00000000" w:rsidRPr="00000000">
        <w:rPr>
          <w:rtl w:val="0"/>
        </w:rPr>
      </w:r>
    </w:p>
    <w:p w:rsidR="00000000" w:rsidDel="00000000" w:rsidP="00000000" w:rsidRDefault="00000000" w:rsidRPr="00000000">
      <w:pPr>
        <w:numPr>
          <w:ilvl w:val="1"/>
          <w:numId w:val="5"/>
        </w:numPr>
        <w:spacing w:after="0" w:before="0" w:lineRule="auto"/>
        <w:ind w:left="2160" w:hanging="360"/>
        <w:contextualSpacing w:val="1"/>
        <w:jc w:val="both"/>
        <w:rPr>
          <w:sz w:val="20"/>
          <w:szCs w:val="20"/>
        </w:rPr>
      </w:pPr>
      <w:r w:rsidDel="00000000" w:rsidR="00000000" w:rsidRPr="00000000">
        <w:rPr>
          <w:rFonts w:ascii="Source Code Pro" w:cs="Source Code Pro" w:eastAsia="Source Code Pro" w:hAnsi="Source Code Pro"/>
          <w:sz w:val="20"/>
          <w:szCs w:val="20"/>
          <w:rtl w:val="0"/>
        </w:rPr>
        <w:t xml:space="preserve">import first_bot as red_bot</w:t>
      </w:r>
    </w:p>
    <w:p w:rsidR="00000000" w:rsidDel="00000000" w:rsidP="00000000" w:rsidRDefault="00000000" w:rsidRPr="00000000">
      <w:pPr>
        <w:numPr>
          <w:ilvl w:val="0"/>
          <w:numId w:val="5"/>
        </w:numPr>
        <w:spacing w:after="0" w:before="0" w:lineRule="auto"/>
        <w:ind w:left="1440" w:hanging="360"/>
        <w:contextualSpacing w:val="1"/>
        <w:jc w:val="both"/>
        <w:rPr/>
      </w:pPr>
      <w:r w:rsidDel="00000000" w:rsidR="00000000" w:rsidRPr="00000000">
        <w:rPr>
          <w:rFonts w:ascii="Cambria" w:cs="Cambria" w:eastAsia="Cambria" w:hAnsi="Cambria"/>
          <w:rtl w:val="0"/>
        </w:rPr>
        <w:t xml:space="preserve">Here’s how you’d have the vanilla mcts play the blue player</w:t>
      </w:r>
    </w:p>
    <w:p w:rsidR="00000000" w:rsidDel="00000000" w:rsidP="00000000" w:rsidRDefault="00000000" w:rsidRPr="00000000">
      <w:pPr>
        <w:numPr>
          <w:ilvl w:val="1"/>
          <w:numId w:val="5"/>
        </w:numPr>
        <w:spacing w:after="0" w:before="0" w:lineRule="auto"/>
        <w:ind w:left="2160" w:hanging="360"/>
        <w:contextualSpacing w:val="1"/>
        <w:jc w:val="both"/>
        <w:rPr>
          <w:sz w:val="20"/>
          <w:szCs w:val="20"/>
        </w:rPr>
      </w:pPr>
      <w:r w:rsidDel="00000000" w:rsidR="00000000" w:rsidRPr="00000000">
        <w:rPr>
          <w:rFonts w:ascii="Source Code Pro" w:cs="Source Code Pro" w:eastAsia="Source Code Pro" w:hAnsi="Source Code Pro"/>
          <w:sz w:val="20"/>
          <w:szCs w:val="20"/>
          <w:rtl w:val="0"/>
        </w:rPr>
        <w:t xml:space="preserve">import mcts_vanilla as blue bot</w:t>
      </w:r>
    </w:p>
    <w:p w:rsidR="00000000" w:rsidDel="00000000" w:rsidP="00000000" w:rsidRDefault="00000000" w:rsidRPr="00000000">
      <w:pPr>
        <w:numPr>
          <w:ilvl w:val="0"/>
          <w:numId w:val="9"/>
        </w:numPr>
        <w:spacing w:after="0" w:before="0" w:lineRule="auto"/>
        <w:ind w:left="720" w:hanging="360"/>
        <w:contextualSpacing w:val="1"/>
        <w:rPr>
          <w:b w:val="1"/>
          <w:sz w:val="26"/>
          <w:szCs w:val="26"/>
        </w:rPr>
      </w:pPr>
      <w:r w:rsidDel="00000000" w:rsidR="00000000" w:rsidRPr="00000000">
        <w:rPr>
          <w:rFonts w:ascii="Cambria" w:cs="Cambria" w:eastAsia="Cambria" w:hAnsi="Cambria"/>
          <w:b w:val="1"/>
          <w:sz w:val="26"/>
          <w:szCs w:val="26"/>
          <w:rtl w:val="0"/>
        </w:rPr>
        <w:t xml:space="preserve">P3_gui.py</w:t>
      </w:r>
    </w:p>
    <w:p w:rsidR="00000000" w:rsidDel="00000000" w:rsidP="00000000" w:rsidRDefault="00000000" w:rsidRPr="00000000">
      <w:pPr>
        <w:spacing w:after="0" w:before="0" w:lineRule="auto"/>
        <w:ind w:left="720" w:firstLine="0"/>
        <w:contextualSpacing w:val="0"/>
        <w:jc w:val="both"/>
      </w:pPr>
      <w:r w:rsidDel="00000000" w:rsidR="00000000" w:rsidRPr="00000000">
        <w:rPr>
          <w:rFonts w:ascii="Cambria" w:cs="Cambria" w:eastAsia="Cambria" w:hAnsi="Cambria"/>
          <w:rtl w:val="0"/>
        </w:rPr>
        <w:t xml:space="preserve">An interactive, graphical version of the game. You may import bots as above. Bots are disabled by default, but you can turn them on with checkboxes and then restart the game.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b w:val="1"/>
          <w:sz w:val="26"/>
          <w:szCs w:val="26"/>
        </w:rPr>
      </w:pPr>
      <w:r w:rsidDel="00000000" w:rsidR="00000000" w:rsidRPr="00000000">
        <w:rPr>
          <w:rFonts w:ascii="Cambria" w:cs="Cambria" w:eastAsia="Cambria" w:hAnsi="Cambria"/>
          <w:b w:val="1"/>
          <w:sz w:val="26"/>
          <w:szCs w:val="26"/>
          <w:rtl w:val="0"/>
        </w:rPr>
        <w:t xml:space="preserve">mcts_vanilla.py and mcts_modified.py</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These are the files where you will implement your MCTS bot. In your bot modules, implement a function called “think” that takes a state, which represents the current state of the game (an instance of State from p3_game.py). Here is the allowed interface: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state.apply_move(move)</w:t>
      </w:r>
      <w:r w:rsidDel="00000000" w:rsidR="00000000" w:rsidRPr="00000000">
        <w:rPr>
          <w:rFonts w:ascii="Cambria" w:cs="Cambria" w:eastAsia="Cambria" w:hAnsi="Cambria"/>
          <w:rtl w:val="0"/>
        </w:rPr>
        <w:t xml:space="preserve"> → updates state to apply a move, assuming it was legal.</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state.copy()</w:t>
      </w:r>
      <w:r w:rsidDel="00000000" w:rsidR="00000000" w:rsidRPr="00000000">
        <w:rPr>
          <w:rFonts w:ascii="Cambria" w:cs="Cambria" w:eastAsia="Cambria" w:hAnsi="Cambria"/>
          <w:rtl w:val="0"/>
        </w:rPr>
        <w:t xml:space="preserve"> → produces a copy of this state that can be mutated (with apply_move) without changing the original.</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state.is_terminal</w:t>
      </w:r>
      <w:r w:rsidDel="00000000" w:rsidR="00000000" w:rsidRPr="00000000">
        <w:rPr>
          <w:rFonts w:ascii="Cambria" w:cs="Cambria" w:eastAsia="Cambria" w:hAnsi="Cambria"/>
          <w:rtl w:val="0"/>
        </w:rPr>
        <w:t xml:space="preserve"> → returns True if the game has ended and False otherwise.</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state.score</w:t>
      </w:r>
      <w:r w:rsidDel="00000000" w:rsidR="00000000" w:rsidRPr="00000000">
        <w:rPr>
          <w:rFonts w:ascii="Cambria" w:cs="Cambria" w:eastAsia="Cambria" w:hAnsi="Cambria"/>
          <w:rtl w:val="0"/>
        </w:rPr>
        <w:t xml:space="preserve"> → returns a dictionary of the score (eg {‘red’:3,’blue’:1}).</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state.winner</w:t>
      </w:r>
      <w:r w:rsidDel="00000000" w:rsidR="00000000" w:rsidRPr="00000000">
        <w:rPr>
          <w:rFonts w:ascii="Cambria" w:cs="Cambria" w:eastAsia="Cambria" w:hAnsi="Cambria"/>
          <w:rtl w:val="0"/>
        </w:rPr>
        <w:t xml:space="preserve"> → returns the name of the winning player or ‘tie’ if the scores are tied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 xml:space="preserve">Think should call the appropriate functions for the stages of MCTS (which you will also implement):</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traverse_nodes</w:t>
      </w:r>
      <w:r w:rsidDel="00000000" w:rsidR="00000000" w:rsidRPr="00000000">
        <w:rPr>
          <w:rFonts w:ascii="Cambria" w:cs="Cambria" w:eastAsia="Cambria" w:hAnsi="Cambria"/>
          <w:rtl w:val="0"/>
        </w:rPr>
        <w:t xml:space="preserve"> → a.k.a. ‘selection’; navigates the tree node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expand_leaf </w:t>
      </w:r>
      <w:r w:rsidDel="00000000" w:rsidR="00000000" w:rsidRPr="00000000">
        <w:rPr>
          <w:rFonts w:ascii="Cambria" w:cs="Cambria" w:eastAsia="Cambria" w:hAnsi="Cambria"/>
          <w:rtl w:val="0"/>
        </w:rPr>
        <w:t xml:space="preserve">→ adding a new MCTSNode to the tree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rollout</w:t>
      </w:r>
      <w:r w:rsidDel="00000000" w:rsidR="00000000" w:rsidRPr="00000000">
        <w:rPr>
          <w:rFonts w:ascii="Cambria" w:cs="Cambria" w:eastAsia="Cambria" w:hAnsi="Cambria"/>
          <w:rtl w:val="0"/>
        </w:rPr>
        <w:t xml:space="preserve"> → simulating the remainder of the game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backpropagate</w:t>
      </w:r>
      <w:r w:rsidDel="00000000" w:rsidR="00000000" w:rsidRPr="00000000">
        <w:rPr>
          <w:rFonts w:ascii="Cambria" w:cs="Cambria" w:eastAsia="Cambria" w:hAnsi="Cambria"/>
          <w:rtl w:val="0"/>
        </w:rPr>
        <w:t xml:space="preserve"> → update all nodes along the path visited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parent</w:t>
      </w:r>
      <w:r w:rsidDel="00000000" w:rsidR="00000000" w:rsidRPr="00000000">
        <w:rPr>
          <w:rFonts w:ascii="Cambria" w:cs="Cambria" w:eastAsia="Cambria" w:hAnsi="Cambria"/>
          <w:rtl w:val="0"/>
        </w:rPr>
        <w:t xml:space="preserve"> → the parent of the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parent_action</w:t>
      </w:r>
      <w:r w:rsidDel="00000000" w:rsidR="00000000" w:rsidRPr="00000000">
        <w:rPr>
          <w:rFonts w:ascii="Cambria" w:cs="Cambria" w:eastAsia="Cambria" w:hAnsi="Cambria"/>
          <w:rtl w:val="0"/>
        </w:rPr>
        <w:t xml:space="preserve"> → the action taken to transition from the parent to the current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child_nodes</w:t>
      </w:r>
      <w:r w:rsidDel="00000000" w:rsidR="00000000" w:rsidRPr="00000000">
        <w:rPr>
          <w:rFonts w:ascii="Cambria" w:cs="Cambria" w:eastAsia="Cambria" w:hAnsi="Cambria"/>
          <w:rtl w:val="0"/>
        </w:rPr>
        <w:t xml:space="preserve"> → a dictionary mapping an action to a child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untried_actions</w:t>
      </w:r>
      <w:r w:rsidDel="00000000" w:rsidR="00000000" w:rsidRPr="00000000">
        <w:rPr>
          <w:rFonts w:ascii="Cambria" w:cs="Cambria" w:eastAsia="Cambria" w:hAnsi="Cambria"/>
          <w:rtl w:val="0"/>
        </w:rPr>
        <w:t xml:space="preserve"> → a list of actions that have not been tried </w:t>
      </w:r>
      <w:r w:rsidDel="00000000" w:rsidR="00000000" w:rsidRPr="00000000">
        <w:rPr>
          <w:rFonts w:ascii="Cambria" w:cs="Cambria" w:eastAsia="Cambria" w:hAnsi="Cambria"/>
          <w:sz w:val="20"/>
          <w:szCs w:val="20"/>
          <w:rtl w:val="0"/>
        </w:rPr>
        <w:t xml:space="preserve">or</w:t>
      </w:r>
      <w:r w:rsidDel="00000000" w:rsidR="00000000" w:rsidRPr="00000000">
        <w:rPr>
          <w:rFonts w:ascii="Cambria" w:cs="Cambria" w:eastAsia="Cambria" w:hAnsi="Cambria"/>
          <w:sz w:val="14"/>
          <w:szCs w:val="14"/>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node.child_nodes.keys()</w:t>
      </w:r>
      <w:r w:rsidDel="00000000" w:rsidR="00000000" w:rsidRPr="00000000">
        <w:rPr>
          <w:rFonts w:ascii="Cambria" w:cs="Cambria" w:eastAsia="Cambria" w:hAnsi="Cambria"/>
          <w:rtl w:val="0"/>
        </w:rPr>
        <w:t xml:space="preserve"> → a list of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actions that have been tried</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wins</w:t>
      </w:r>
      <w:r w:rsidDel="00000000" w:rsidR="00000000" w:rsidRPr="00000000">
        <w:rPr>
          <w:rFonts w:ascii="Cambria" w:cs="Cambria" w:eastAsia="Cambria" w:hAnsi="Cambria"/>
          <w:rtl w:val="0"/>
        </w:rPr>
        <w:t xml:space="preserve"> → the number of wins for all games from the node onward</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visits</w:t>
      </w:r>
      <w:r w:rsidDel="00000000" w:rsidR="00000000" w:rsidRPr="00000000">
        <w:rPr>
          <w:rFonts w:ascii="Cambria" w:cs="Cambria" w:eastAsia="Cambria" w:hAnsi="Cambria"/>
          <w:rtl w:val="0"/>
        </w:rPr>
        <w:t xml:space="preserve"> → the number of times the node was visited during simulated playouts</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tree_to_string(horizon)</w:t>
      </w:r>
      <w:r w:rsidDel="00000000" w:rsidR="00000000" w:rsidRPr="00000000">
        <w:rPr>
          <w:rFonts w:ascii="Cambria" w:cs="Cambria" w:eastAsia="Cambria" w:hAnsi="Cambria"/>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mbria" w:cs="Cambria" w:eastAsia="Cambria" w:hAnsi="Cambria"/>
          <w:rtl w:val="0"/>
        </w:rPr>
        <w:t xml:space="preserve">Ex: </w:t>
      </w:r>
      <w:r w:rsidDel="00000000" w:rsidR="00000000" w:rsidRPr="00000000">
        <w:rPr>
          <w:rFonts w:ascii="Source Code Pro" w:cs="Source Code Pro" w:eastAsia="Source Code Pro" w:hAnsi="Source Code Pro"/>
          <w:sz w:val="20"/>
          <w:szCs w:val="20"/>
          <w:rtl w:val="0"/>
        </w:rPr>
        <w:t xml:space="preserve">print(node.tree_to_string(horizon=3))</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mbria" w:cs="Cambria" w:eastAsia="Cambria" w:hAnsi="Cambria"/>
          <w:rtl w:val="0"/>
        </w:rPr>
        <w:t xml:space="preserve">Supplied example bots:</w:t>
      </w:r>
      <w:r w:rsidDel="00000000" w:rsidR="00000000" w:rsidRPr="00000000">
        <w:rPr>
          <w:rtl w:val="0"/>
        </w:rPr>
      </w:r>
    </w:p>
    <w:p w:rsidR="00000000" w:rsidDel="00000000" w:rsidP="00000000" w:rsidRDefault="00000000" w:rsidRPr="00000000">
      <w:pPr>
        <w:numPr>
          <w:ilvl w:val="0"/>
          <w:numId w:val="10"/>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random_bot.py</w:t>
      </w:r>
      <w:r w:rsidDel="00000000" w:rsidR="00000000" w:rsidRPr="00000000">
        <w:rPr>
          <w:rFonts w:ascii="Cambria" w:cs="Cambria" w:eastAsia="Cambria" w:hAnsi="Cambria"/>
          <w:rtl w:val="0"/>
        </w:rPr>
        <w:t xml:space="preserve"> → selects a random action every turn</w:t>
      </w:r>
    </w:p>
    <w:p w:rsidR="00000000" w:rsidDel="00000000" w:rsidP="00000000" w:rsidRDefault="00000000" w:rsidRPr="00000000">
      <w:pPr>
        <w:numPr>
          <w:ilvl w:val="0"/>
          <w:numId w:val="10"/>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rollout_bot.py</w:t>
      </w:r>
      <w:r w:rsidDel="00000000" w:rsidR="00000000" w:rsidRPr="00000000">
        <w:rPr>
          <w:rFonts w:ascii="Cambria" w:cs="Cambria" w:eastAsia="Cambria" w:hAnsi="Cambria"/>
          <w:rtl w:val="0"/>
        </w:rPr>
        <w:t xml:space="preserve"> → for every possible move from the immediate state, this bot samples x games (played randomly) and returns the move with the highest expected turnout</w:t>
      </w:r>
    </w:p>
    <w:p w:rsidR="00000000" w:rsidDel="00000000" w:rsidP="00000000" w:rsidRDefault="00000000" w:rsidRPr="00000000">
      <w:pPr>
        <w:spacing w:after="0" w:before="0" w:lineRule="auto"/>
        <w:contextualSpacing w:val="0"/>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b w:val="1"/>
          <w:rtl w:val="0"/>
        </w:rPr>
        <w:t xml:space="preserve">NOTES:</w:t>
      </w:r>
      <w:r w:rsidDel="00000000" w:rsidR="00000000" w:rsidRPr="00000000">
        <w:rPr>
          <w:rFonts w:ascii="Cambria" w:cs="Cambria" w:eastAsia="Cambria" w:hAnsi="Cambria"/>
          <w:rtl w:val="0"/>
        </w:rPr>
        <w:t xml:space="preserve"> Adversarial planning – the bot will be simulating </w:t>
      </w:r>
      <w:r w:rsidDel="00000000" w:rsidR="00000000" w:rsidRPr="00000000">
        <w:rPr>
          <w:rFonts w:ascii="Cambria" w:cs="Cambria" w:eastAsia="Cambria" w:hAnsi="Cambria"/>
          <w:i w:val="1"/>
          <w:rtl w:val="0"/>
        </w:rPr>
        <w:t xml:space="preserve">both</w:t>
      </w:r>
      <w:r w:rsidDel="00000000" w:rsidR="00000000" w:rsidRPr="00000000">
        <w:rPr>
          <w:rFonts w:ascii="Cambria" w:cs="Cambria" w:eastAsia="Cambria" w:hAnsi="Cambria"/>
          <w:rtl w:val="0"/>
        </w:rPr>
        <w:t xml:space="preserve"> players’ turns. This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rtl w:val="0"/>
        </w:rPr>
        <w:t xml:space="preserve">opponent’s turn. Remember: the opponent’s win rate (X­j) = (1 – bot’s win rate).</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sz w:val="22"/>
          <w:szCs w:val="22"/>
        </w:rPr>
      </w:pPr>
      <w:r w:rsidDel="00000000" w:rsidR="00000000" w:rsidRPr="00000000">
        <w:rPr>
          <w:rFonts w:ascii="Cambria" w:cs="Cambria" w:eastAsia="Cambria" w:hAnsi="Cambria"/>
          <w:rtl w:val="0"/>
        </w:rPr>
        <w:t xml:space="preserve">Implement mcts_vanilla.py that uses MCTS with a full, random rollout.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jc w:val="both"/>
        <w:rPr>
          <w:sz w:val="22"/>
          <w:szCs w:val="22"/>
        </w:rPr>
      </w:pPr>
      <w:r w:rsidDel="00000000" w:rsidR="00000000" w:rsidRPr="00000000">
        <w:rPr>
          <w:rFonts w:ascii="Cambria" w:cs="Cambria" w:eastAsia="Cambria" w:hAnsi="Cambria"/>
          <w:rtl w:val="0"/>
        </w:rPr>
        <w:t xml:space="preserve">Using your existing implementation from </w:t>
      </w:r>
      <w:r w:rsidDel="00000000" w:rsidR="00000000" w:rsidRPr="00000000">
        <w:rPr>
          <w:rFonts w:ascii="Source Code Pro" w:cs="Source Code Pro" w:eastAsia="Source Code Pro" w:hAnsi="Source Code Pro"/>
          <w:sz w:val="20"/>
          <w:szCs w:val="20"/>
          <w:rtl w:val="0"/>
        </w:rPr>
        <w:t xml:space="preserve">mcts_vanilla.py</w:t>
      </w:r>
      <w:r w:rsidDel="00000000" w:rsidR="00000000" w:rsidRPr="00000000">
        <w:rPr>
          <w:rFonts w:ascii="Cambria" w:cs="Cambria" w:eastAsia="Cambria" w:hAnsi="Cambria"/>
          <w:rtl w:val="0"/>
        </w:rPr>
        <w:t xml:space="preserve"> as base code, implement </w:t>
      </w:r>
      <w:r w:rsidDel="00000000" w:rsidR="00000000" w:rsidRPr="00000000">
        <w:rPr>
          <w:rFonts w:ascii="Source Code Pro" w:cs="Source Code Pro" w:eastAsia="Source Code Pro" w:hAnsi="Source Code Pro"/>
          <w:sz w:val="20"/>
          <w:szCs w:val="20"/>
          <w:rtl w:val="0"/>
        </w:rPr>
        <w:t xml:space="preserve">mcts_modified.py</w:t>
      </w:r>
      <w:r w:rsidDel="00000000" w:rsidR="00000000" w:rsidRPr="00000000">
        <w:rPr>
          <w:rFonts w:ascii="Cambria" w:cs="Cambria" w:eastAsia="Cambria" w:hAnsi="Cambria"/>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pPr>
        <w:numPr>
          <w:ilvl w:val="0"/>
          <w:numId w:val="8"/>
        </w:numPr>
        <w:spacing w:before="0" w:lineRule="auto"/>
        <w:ind w:left="720" w:hanging="360"/>
        <w:contextualSpacing w:val="1"/>
        <w:jc w:val="both"/>
        <w:rPr>
          <w:sz w:val="22"/>
          <w:szCs w:val="22"/>
        </w:rPr>
      </w:pPr>
      <w:r w:rsidDel="00000000" w:rsidR="00000000" w:rsidRPr="00000000">
        <w:rPr>
          <w:rFonts w:ascii="Cambria" w:cs="Cambria" w:eastAsia="Cambria" w:hAnsi="Cambria"/>
          <w:rtl w:val="0"/>
        </w:rPr>
        <w:t xml:space="preserve">Perform the two experiments described below.</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1 – Tree Size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You are going to pit two versions of the vanilla MCTS bot against each other. Blue will be fixed at 100 nodes/tree. Test at least four sizes of tree for Red for at least 100 games each (use p3_sim.py).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2 – Heuristic Improvement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Extra Credit (Optional):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3 – Time as a Constraint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Helper timing code: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from timeit import default_timer as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start = time()                 # Should return 0.0 and start the clock.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time_elapsed = time() – start  # This is in seconds.</w:t>
      </w: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Completion of MCTS implementation</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mbria" w:cs="Cambria" w:eastAsia="Cambria" w:hAnsi="Cambria"/>
          <w:rtl w:val="0"/>
        </w:rPr>
        <w:t xml:space="preserve">Analysis of Experiment 1</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Fonts w:ascii="Cambria" w:cs="Cambria" w:eastAsia="Cambria" w:hAnsi="Cambria"/>
          <w:rtl w:val="0"/>
        </w:rPr>
        <w:t xml:space="preserve">Analysis of Experiment 2</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Submit a zip file named in the form of “Lastname1-Lastname2-P3.zip” containing:</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mcts_vanilla</w:t>
      </w:r>
      <w:r w:rsidDel="00000000" w:rsidR="00000000" w:rsidRPr="00000000">
        <w:rPr>
          <w:rFonts w:ascii="Cambria" w:cs="Cambria" w:eastAsia="Cambria" w:hAnsi="Cambria"/>
          <w:i w:val="1"/>
          <w:rtl w:val="0"/>
        </w:rPr>
        <w:t xml:space="preserve">.py</w:t>
      </w:r>
      <w:r w:rsidDel="00000000" w:rsidR="00000000" w:rsidRPr="00000000">
        <w:rPr>
          <w:rFonts w:ascii="Cambria" w:cs="Cambria" w:eastAsia="Cambria" w:hAnsi="Cambria"/>
          <w:rtl w:val="0"/>
        </w:rPr>
        <w:t xml:space="preserve"> file implementing the MCTS functions.</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The </w:t>
      </w:r>
      <w:r w:rsidDel="00000000" w:rsidR="00000000" w:rsidRPr="00000000">
        <w:rPr>
          <w:rFonts w:ascii="Source Code Pro" w:cs="Source Code Pro" w:eastAsia="Source Code Pro" w:hAnsi="Source Code Pro"/>
          <w:sz w:val="20"/>
          <w:szCs w:val="20"/>
          <w:rtl w:val="0"/>
        </w:rPr>
        <w:t xml:space="preserve">mcts_modified</w:t>
      </w:r>
      <w:r w:rsidDel="00000000" w:rsidR="00000000" w:rsidRPr="00000000">
        <w:rPr>
          <w:rFonts w:ascii="Cambria" w:cs="Cambria" w:eastAsia="Cambria" w:hAnsi="Cambria"/>
          <w:i w:val="1"/>
          <w:rtl w:val="0"/>
        </w:rPr>
        <w:t xml:space="preserve">.py</w:t>
      </w:r>
      <w:r w:rsidDel="00000000" w:rsidR="00000000" w:rsidRPr="00000000">
        <w:rPr>
          <w:rFonts w:ascii="Cambria" w:cs="Cambria" w:eastAsia="Cambria" w:hAnsi="Cambria"/>
          <w:rtl w:val="0"/>
        </w:rPr>
        <w:t xml:space="preserve"> file implementing the MCTS functions with the addition of your own heuristic rollout strategy.</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experiment1.txt</w:t>
      </w:r>
      <w:r w:rsidDel="00000000" w:rsidR="00000000" w:rsidRPr="00000000">
        <w:rPr>
          <w:rFonts w:ascii="Cambria" w:cs="Cambria" w:eastAsia="Cambria" w:hAnsi="Cambria"/>
          <w:rtl w:val="0"/>
        </w:rPr>
        <w:t xml:space="preserve"> with the analysis of the results of the Experiment 1.</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experiment2.txt</w:t>
      </w:r>
      <w:r w:rsidDel="00000000" w:rsidR="00000000" w:rsidRPr="00000000">
        <w:rPr>
          <w:rFonts w:ascii="Cambria" w:cs="Cambria" w:eastAsia="Cambria" w:hAnsi="Cambria"/>
          <w:rtl w:val="0"/>
        </w:rPr>
        <w:t xml:space="preserve"> with the analysis of the results of the Experiment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Cambria" w:cs="Cambria" w:eastAsia="Cambria" w:hAnsi="Cambria"/>
            <w:color w:val="1155cc"/>
            <w:sz w:val="28"/>
            <w:szCs w:val="28"/>
            <w:u w:val="single"/>
            <w:rtl w:val="0"/>
          </w:rPr>
          <w:t xml:space="preserve">Submission Link</w:t>
        </w:r>
      </w:hyperlink>
      <w:hyperlink r:id="rId10">
        <w:r w:rsidDel="00000000" w:rsidR="00000000" w:rsidRPr="00000000">
          <w:rPr>
            <w:rtl w:val="0"/>
          </w:rPr>
        </w:r>
      </w:hyperlink>
    </w:p>
    <w:p w:rsidR="00000000" w:rsidDel="00000000" w:rsidP="00000000" w:rsidRDefault="00000000" w:rsidRPr="00000000">
      <w:pPr>
        <w:pStyle w:val="Heading2"/>
        <w:contextualSpacing w:val="0"/>
        <w:jc w:val="both"/>
      </w:pPr>
      <w:bookmarkStart w:colFirst="0" w:colLast="0" w:name="_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Browse Cameron Browne’s MCTS lecture slides: </w:t>
      </w:r>
      <w:hyperlink r:id="rId11">
        <w:r w:rsidDel="00000000" w:rsidR="00000000" w:rsidRPr="00000000">
          <w:rPr>
            <w:rFonts w:ascii="Cambria" w:cs="Cambria" w:eastAsia="Cambria" w:hAnsi="Cambria"/>
            <w:color w:val="1155cc"/>
            <w:u w:val="single"/>
            <w:rtl w:val="0"/>
          </w:rPr>
          <w:t xml:space="preserve">http://ccg.doc.gold.ac.uk/teaching/ludic_computing/ludic16.pdf</w:t>
        </w:r>
      </w:hyperlink>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1440" w:firstLine="3240"/>
      </w:pPr>
      <w:rPr>
        <w:rFonts w:ascii="Arial" w:cs="Arial" w:eastAsia="Arial" w:hAnsi="Arial"/>
        <w:u w:val="none"/>
      </w:rPr>
    </w:lvl>
    <w:lvl w:ilvl="1">
      <w:start w:val="1"/>
      <w:numFmt w:val="bullet"/>
      <w:lvlText w:val="○"/>
      <w:lvlJc w:val="left"/>
      <w:pPr>
        <w:ind w:left="2160" w:firstLine="5400"/>
      </w:pPr>
      <w:rPr>
        <w:rFonts w:ascii="Arial" w:cs="Arial" w:eastAsia="Arial" w:hAnsi="Arial"/>
        <w:u w:val="none"/>
      </w:rPr>
    </w:lvl>
    <w:lvl w:ilvl="2">
      <w:start w:val="1"/>
      <w:numFmt w:val="bullet"/>
      <w:lvlText w:val="■"/>
      <w:lvlJc w:val="left"/>
      <w:pPr>
        <w:ind w:left="2880" w:firstLine="7560"/>
      </w:pPr>
      <w:rPr>
        <w:rFonts w:ascii="Arial" w:cs="Arial" w:eastAsia="Arial" w:hAnsi="Arial"/>
        <w:u w:val="none"/>
      </w:rPr>
    </w:lvl>
    <w:lvl w:ilvl="3">
      <w:start w:val="1"/>
      <w:numFmt w:val="bullet"/>
      <w:lvlText w:val="●"/>
      <w:lvlJc w:val="left"/>
      <w:pPr>
        <w:ind w:left="3600" w:firstLine="9720"/>
      </w:pPr>
      <w:rPr>
        <w:rFonts w:ascii="Arial" w:cs="Arial" w:eastAsia="Arial" w:hAnsi="Arial"/>
        <w:u w:val="none"/>
      </w:rPr>
    </w:lvl>
    <w:lvl w:ilvl="4">
      <w:start w:val="1"/>
      <w:numFmt w:val="bullet"/>
      <w:lvlText w:val="○"/>
      <w:lvlJc w:val="left"/>
      <w:pPr>
        <w:ind w:left="4320" w:firstLine="11880"/>
      </w:pPr>
      <w:rPr>
        <w:rFonts w:ascii="Arial" w:cs="Arial" w:eastAsia="Arial" w:hAnsi="Arial"/>
        <w:u w:val="none"/>
      </w:rPr>
    </w:lvl>
    <w:lvl w:ilvl="5">
      <w:start w:val="1"/>
      <w:numFmt w:val="bullet"/>
      <w:lvlText w:val="■"/>
      <w:lvlJc w:val="left"/>
      <w:pPr>
        <w:ind w:left="5040" w:firstLine="14040"/>
      </w:pPr>
      <w:rPr>
        <w:rFonts w:ascii="Arial" w:cs="Arial" w:eastAsia="Arial" w:hAnsi="Arial"/>
        <w:u w:val="none"/>
      </w:rPr>
    </w:lvl>
    <w:lvl w:ilvl="6">
      <w:start w:val="1"/>
      <w:numFmt w:val="bullet"/>
      <w:lvlText w:val="●"/>
      <w:lvlJc w:val="left"/>
      <w:pPr>
        <w:ind w:left="5760" w:firstLine="16200"/>
      </w:pPr>
      <w:rPr>
        <w:rFonts w:ascii="Arial" w:cs="Arial" w:eastAsia="Arial" w:hAnsi="Arial"/>
        <w:u w:val="none"/>
      </w:rPr>
    </w:lvl>
    <w:lvl w:ilvl="7">
      <w:start w:val="1"/>
      <w:numFmt w:val="bullet"/>
      <w:lvlText w:val="○"/>
      <w:lvlJc w:val="left"/>
      <w:pPr>
        <w:ind w:left="6480" w:firstLine="18360"/>
      </w:pPr>
      <w:rPr>
        <w:rFonts w:ascii="Arial" w:cs="Arial" w:eastAsia="Arial" w:hAnsi="Arial"/>
        <w:u w:val="none"/>
      </w:rPr>
    </w:lvl>
    <w:lvl w:ilvl="8">
      <w:start w:val="1"/>
      <w:numFmt w:val="bullet"/>
      <w:lvlText w:val="■"/>
      <w:lvlJc w:val="left"/>
      <w:pPr>
        <w:ind w:left="7200" w:firstLine="2052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1440" w:firstLine="3240"/>
      </w:pPr>
      <w:rPr>
        <w:rFonts w:ascii="Arial" w:cs="Arial" w:eastAsia="Arial" w:hAnsi="Arial"/>
        <w:u w:val="none"/>
      </w:rPr>
    </w:lvl>
    <w:lvl w:ilvl="1">
      <w:start w:val="1"/>
      <w:numFmt w:val="bullet"/>
      <w:lvlText w:val="○"/>
      <w:lvlJc w:val="left"/>
      <w:pPr>
        <w:ind w:left="2160" w:firstLine="5400"/>
      </w:pPr>
      <w:rPr>
        <w:rFonts w:ascii="Arial" w:cs="Arial" w:eastAsia="Arial" w:hAnsi="Arial"/>
        <w:u w:val="none"/>
      </w:rPr>
    </w:lvl>
    <w:lvl w:ilvl="2">
      <w:start w:val="1"/>
      <w:numFmt w:val="bullet"/>
      <w:lvlText w:val="■"/>
      <w:lvlJc w:val="left"/>
      <w:pPr>
        <w:ind w:left="2880" w:firstLine="7560"/>
      </w:pPr>
      <w:rPr>
        <w:rFonts w:ascii="Arial" w:cs="Arial" w:eastAsia="Arial" w:hAnsi="Arial"/>
        <w:u w:val="none"/>
      </w:rPr>
    </w:lvl>
    <w:lvl w:ilvl="3">
      <w:start w:val="1"/>
      <w:numFmt w:val="bullet"/>
      <w:lvlText w:val="●"/>
      <w:lvlJc w:val="left"/>
      <w:pPr>
        <w:ind w:left="3600" w:firstLine="9720"/>
      </w:pPr>
      <w:rPr>
        <w:rFonts w:ascii="Arial" w:cs="Arial" w:eastAsia="Arial" w:hAnsi="Arial"/>
        <w:u w:val="none"/>
      </w:rPr>
    </w:lvl>
    <w:lvl w:ilvl="4">
      <w:start w:val="1"/>
      <w:numFmt w:val="bullet"/>
      <w:lvlText w:val="○"/>
      <w:lvlJc w:val="left"/>
      <w:pPr>
        <w:ind w:left="4320" w:firstLine="11880"/>
      </w:pPr>
      <w:rPr>
        <w:rFonts w:ascii="Arial" w:cs="Arial" w:eastAsia="Arial" w:hAnsi="Arial"/>
        <w:u w:val="none"/>
      </w:rPr>
    </w:lvl>
    <w:lvl w:ilvl="5">
      <w:start w:val="1"/>
      <w:numFmt w:val="bullet"/>
      <w:lvlText w:val="■"/>
      <w:lvlJc w:val="left"/>
      <w:pPr>
        <w:ind w:left="5040" w:firstLine="14040"/>
      </w:pPr>
      <w:rPr>
        <w:rFonts w:ascii="Arial" w:cs="Arial" w:eastAsia="Arial" w:hAnsi="Arial"/>
        <w:u w:val="none"/>
      </w:rPr>
    </w:lvl>
    <w:lvl w:ilvl="6">
      <w:start w:val="1"/>
      <w:numFmt w:val="bullet"/>
      <w:lvlText w:val="●"/>
      <w:lvlJc w:val="left"/>
      <w:pPr>
        <w:ind w:left="5760" w:firstLine="16200"/>
      </w:pPr>
      <w:rPr>
        <w:rFonts w:ascii="Arial" w:cs="Arial" w:eastAsia="Arial" w:hAnsi="Arial"/>
        <w:u w:val="none"/>
      </w:rPr>
    </w:lvl>
    <w:lvl w:ilvl="7">
      <w:start w:val="1"/>
      <w:numFmt w:val="bullet"/>
      <w:lvlText w:val="○"/>
      <w:lvlJc w:val="left"/>
      <w:pPr>
        <w:ind w:left="6480" w:firstLine="18360"/>
      </w:pPr>
      <w:rPr>
        <w:rFonts w:ascii="Arial" w:cs="Arial" w:eastAsia="Arial" w:hAnsi="Arial"/>
        <w:u w:val="none"/>
      </w:rPr>
    </w:lvl>
    <w:lvl w:ilvl="8">
      <w:start w:val="1"/>
      <w:numFmt w:val="bullet"/>
      <w:lvlText w:val="■"/>
      <w:lvlJc w:val="left"/>
      <w:pPr>
        <w:ind w:left="7200" w:firstLine="20520"/>
      </w:pPr>
      <w:rPr>
        <w:rFonts w:ascii="Arial" w:cs="Arial" w:eastAsia="Arial" w:hAnsi="Arial"/>
        <w:u w:val="none"/>
      </w:rPr>
    </w:lvl>
  </w:abstractNum>
  <w:abstractNum w:abstractNumId="1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cg.doc.gold.ac.uk/teaching/ludic_computing/ludic16.pdf" TargetMode="External"/><Relationship Id="rId10" Type="http://schemas.openxmlformats.org/officeDocument/2006/relationships/hyperlink" Target="https://goo.gl/fSAoOQ" TargetMode="External"/><Relationship Id="rId12" Type="http://schemas.openxmlformats.org/officeDocument/2006/relationships/hyperlink" Target="http://ccg.doc.gold.ac.uk/teaching/ludic_computing/ludic16.pdf" TargetMode="External"/><Relationship Id="rId9" Type="http://schemas.openxmlformats.org/officeDocument/2006/relationships/hyperlink" Target="https://goo.gl/fSAoOQ" TargetMode="Externa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