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42"/>
          <w:szCs w:val="42"/>
          <w:rtl w:val="0"/>
        </w:rPr>
        <w:t xml:space="preserve">P4: Behavior Trees for Planet Wars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fvy2kzdqs4oi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this programming assignment you will need to implement, in Python, a bot that plays Planet Wars using Behavior Trees.  Planet Wars is a real-time strategy game in which you have 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conquer a galaxy, planet by planet. Each planet produces ships per turn, and ships can be used to take over other planets from the enemy or neutral forces (similar to Galcon).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bots will be implemented using a version of this game implemented in Java, which is described in detail in the next sections. Your goal is to design a reactive bot with a single behavior tree which successfully wins against a series of test bots, each representing a unique challenge. Furthermore, we will run a small competition with the class’s bots. We will pairwise test the submitted bots using three randomly selected maps per each pair. The winner(s) of the competition will earn extra credit.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order to run the game and test your bot interactively you need to execute the following command (assuming you are in the /src folder):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Source Code Pro" w:cs="Source Code Pro" w:eastAsia="Source Code Pro" w:hAnsi="Source Code Pro"/>
          <w:i w:val="1"/>
          <w:sz w:val="18"/>
          <w:szCs w:val="18"/>
          <w:rtl w:val="0"/>
        </w:rPr>
        <w:t xml:space="preserve">$ python3.5 run.py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you run this code you should see a new window with the result of the first match, as shown in Figure 1.  This program runs a match between your bot and the five other pre-defined bots that you have to beat. It then replays each match in an interface (so you can watch!). It can also be run without the graphical interface (using the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test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function), where it  runs a match and reports the result in the console. </w:t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kt8zvgkmoagm" w:id="1"/>
      <w:bookmarkEnd w:id="1"/>
      <w:r w:rsidDel="00000000" w:rsidR="00000000" w:rsidRPr="00000000">
        <w:drawing>
          <wp:inline distB="114300" distT="114300" distL="114300" distR="114300">
            <wp:extent cx="3044914" cy="2281238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4914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Figure 1: Result of the first match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bt_bot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vs.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easy_bot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). Both of them get time outs, so no planets were conquered.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op9xxq9ngcp1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Base Code Overview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run.py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is the primary point of execution for your code.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show_match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function runs a match between two bots then replays the match in an interface.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runs a match and reports the result in the terminal.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behaviour_tree_bot/bt_bot.py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is where you implement your overall strategy to play the game. There is already a basic strategy in place here. You can use it as a starting point, or you can throw it out entirely and replace it with your own.  The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do_turn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function is where your code goes (you can define other auxiliary functions if you want).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behaviour_tree_bot/behaviors.py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Here is where you will implement your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functions for action nodes, typically issuing orders. Each function should only take the game state as a parameter.  There are two actions already implemented here as examples: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attack_weakest_enemy_planet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spread_to_weakest_neutral_planet.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behaviour_tree_bot/checks.py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Here is where you will implement your functions for state-based conditional checks. As with actions, each function should only take the game state as a parameter. There are two conditional checks already implemented here as examples: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if_neutral_planet_available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have_largest_fleet.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behaviour_tree_bot/bt_nodes.py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Contains all of the node classes needed to build your behavior tree. You will use the Check, Action, Selector, and Sequence classes.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 not use the Node or Composite classes. These are abstract parent classes used for the other node types.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144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Check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a leaf node which contains a check function, i.e. a function which checks for a condition within the state.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These function calls should not issue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144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a leaf node which contains an action function, typically issuing one or more orders.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144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Selector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a branching node containing an ordered list of child nodes. When the selector node is executed, it will attempt executing its child nodes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in order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until one returns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success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(True). Once a child returns a success, it skips the execution of the remaining child nodes.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144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Sequence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a branching node containing an ordered list of child nodes. When the sequence node is executed, it will attempt executing its child nodes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in order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until one returns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failure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(False). Once a child returns a failure, the sequence is aborted.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1440" w:hanging="360"/>
        <w:contextualSpacing w:val="1"/>
        <w:jc w:val="both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Optional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Using the established classes, implement behavior tree nodes for Decorator types (such as Inverter/LoopUntilFailed/AlwaysSucceed/etc) and/or Random Selector. 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planet_wars.py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Contains classes for planets, fleets, and the game state (PlanetWars), as well as two functions (issue_order and finish_turn).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PlanetWars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contains all of the relevant information for the game as well as several convenient interface methods for accessing information: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my_planets() - list of all planets owned by your bot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neutral_planets() - list of all planets not owned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enemy_planets() - list of all planets owned by the enemy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not_my_planets() - list of all planets not owned by your bot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my_fleets() - list of your bot’s fleets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enemy_fleets() - list of enemy fleets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distance(source_planet, destination_planet) - distance between two planets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is_alive(player_id) - returns True if player owns any fleets or planets and False otherwise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Planet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contains the information describing a planet: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 - the planet’s unique ID number (also the index in PlanetWars.planets)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x, y - the coordinates of the planet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owner - the ID of the owner (0 - neutral, 1 - you, 2 - opponent)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num_ships - number of ships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growth_rate - how many ships are added each turn if not neutral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Fleet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contains information describing a fleet: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owner -  the ID of the owner (0 - neutral, 1 - you, 2 - opponent)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num_ships - number of ships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source_planet - where the fleet originated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destination_planet - where the fleet is headed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total_trip_length - the distance between the two planets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turns_remaining - how many turns remain until the fleet arrives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issue_order(state, source_planet, destination_planet, fleet_num_ships)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the source planet possesses enough ships, a new fleet is created headed to the destination planet. The source planet’s number of ships is updated.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the source planet is not owned by the bot or if there are insufficient ships for the order, the function returns False (a failure)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finish_turn()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Passes the turn to the opposing player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Behavior Trees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Figure 2 shows the behaviour tree for the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strategy already implemented in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bt_bot.py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The code to construct this tree is defined in the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setup_behavior_tree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function.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3114675</wp:posOffset>
            </wp:positionH>
            <wp:positionV relativeFrom="paragraph">
              <wp:posOffset>361950</wp:posOffset>
            </wp:positionV>
            <wp:extent cx="3071813" cy="2103223"/>
            <wp:effectExtent b="0" l="0" r="0" t="0"/>
            <wp:wrapSquare wrapText="bothSides" distB="114300" distT="114300" distL="114300" distR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103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i w:val="1"/>
          <w:sz w:val="18"/>
          <w:szCs w:val="18"/>
          <w:rtl w:val="0"/>
        </w:rPr>
        <w:t xml:space="preserve">Selector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: High Level Ordering of Strategies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: Offensive Strategy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| | 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: have_largest_fleet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| | 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: attack_weakest_enemy_planet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: Spread Strategy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| | 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: if_neutral_planet_available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| | 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: spread_to_weakest_neutral_planet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: attack_weakest_enemy_planet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Figure 2: Example of behaviour tree described in text and in graph format.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tree is executed in the following order: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Selector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-&gt; begin executing child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Sequence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-&gt; begin executing child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Rule="auto"/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Check (Largest fleet?)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-&gt; False. Return failure (False).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Sequence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-&gt; Failure received. Abort execution; return failure.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Selector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-&gt; Failure received. Attempt next child.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Sequence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-&gt; begin executing child nodes.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Rule="auto"/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Check (Neutral planet available?)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-&gt; True. Return success (True).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Sequence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-&gt; Success received. Execute next child.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Rule="auto"/>
        <w:ind w:left="216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Action (Spread to neutral planet)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-&gt; Order issued. Return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Sequence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-&gt; Success received. Child nodes have completed. Return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Selector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-&gt; Success received. Abort execution of remaining children.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Some 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otes: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Leaf nodes (Actions and Checks) contain functions for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Composite nodes (Selectors and Sequences) contain child nodes.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Selectors and Sequences can take an optional parameter, called name, for clarity when inspecting your tree with print(root.tree_to_string())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composite node may contain any number of child nodes of any variety.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Useful: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Each node type contains a copy() method which returns a copy of the node. If the node is composite, it recursively copies the entire subtree for reuse.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Submit a behavior tree-based bot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bt_bot.py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 the behavior_tree_bot directory) which successfully wins agains all of the five provided bots.  We will run it to verify that it wins.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Submit the behaviors.py and checks.py files containing the primitive actions and checks used by your bot.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your bot operates within the time requirements of the game (1 second per turn).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Submit a text file showing your behavior tree (use print(root.tree_to_string()).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Grading Criteria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Your bot operates within the time constraint of 1 second per 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Your bot completes each test case (individual points per test case).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winner(s) of the competition will earn extra credit.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Submission instructions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 a zip file named in the form of “Lastname1-Lastname2-P4.zip” containing: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zip file should contain your behavior_tree_bot folder, including all of its files.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Please include the folder itself and not simply the files. This will facilitate the automation of the class-wide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should also submit a text file containing the output of tree_to_string() called from the root of your behavior tree. If you have not changed the particular line of code in the original bt_bot, it should be the first item logged after construction of your behavior tree. You can copy it from there to a new text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hyperlink r:id="rId7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8"/>
            <w:szCs w:val="28"/>
            <w:u w:val="single"/>
            <w:rtl w:val="0"/>
          </w:rPr>
          <w:t xml:space="preserve">Submission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We’ve provided an opponent bot, called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do_nothing_bot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which takes no actions. If you want to observe your bot without the complication of an active opponent, try it out.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Debugging your bot cannot be done with print statements.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game (a Java program) communicates with the bots via stdout. Fortunately, Python has a handy logging module in its standard library for mature debugging practices. Here’s an overview: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 the start of each bot process, the logger creates a log file with the same name via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highlight w:val="white"/>
          <w:rtl w:val="0"/>
        </w:rPr>
        <w:t xml:space="preserve">logging.basicConfig(</w:t>
      </w:r>
      <w:r w:rsidDel="00000000" w:rsidR="00000000" w:rsidRPr="00000000">
        <w:rPr>
          <w:rFonts w:ascii="Source Code Pro" w:cs="Source Code Pro" w:eastAsia="Source Code Pro" w:hAnsi="Source Code Pro"/>
          <w:color w:val="660099"/>
          <w:sz w:val="16"/>
          <w:szCs w:val="16"/>
          <w:highlight w:val="white"/>
          <w:rtl w:val="0"/>
        </w:rPr>
        <w:t xml:space="preserve">filename</w:t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highlight w:val="white"/>
          <w:rtl w:val="0"/>
        </w:rPr>
        <w:t xml:space="preserve">=__file__[:-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highlight w:val="white"/>
          <w:rtl w:val="0"/>
        </w:rPr>
        <w:t xml:space="preserve">] +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8080"/>
          <w:sz w:val="16"/>
          <w:szCs w:val="16"/>
          <w:highlight w:val="white"/>
          <w:rtl w:val="0"/>
        </w:rPr>
        <w:t xml:space="preserve">'.log'</w:t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color w:val="660099"/>
          <w:sz w:val="16"/>
          <w:szCs w:val="16"/>
          <w:highlight w:val="white"/>
          <w:rtl w:val="0"/>
        </w:rPr>
        <w:t xml:space="preserve">filemode</w:t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8080"/>
          <w:sz w:val="16"/>
          <w:szCs w:val="16"/>
          <w:highlight w:val="white"/>
          <w:rtl w:val="0"/>
        </w:rPr>
        <w:t xml:space="preserve">'w'</w:t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color w:val="660099"/>
          <w:sz w:val="16"/>
          <w:szCs w:val="16"/>
          <w:highlight w:val="white"/>
          <w:rtl w:val="0"/>
        </w:rPr>
        <w:t xml:space="preserve">level</w:t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highlight w:val="white"/>
          <w:rtl w:val="0"/>
        </w:rPr>
        <w:t xml:space="preserve">=logging.DEBUG)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your bot crashes, the trace will be recorded by the logger via the logging.exception() call in the try-&gt; except portion of the bot code.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While the process is running, any logging call in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any module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will be written to this file. These are marked by what type of logging call was made (info, warning, debug, error, exception, etc --- see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https://docs.python.org/3/library/logging.html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) For example, we have the bt_bot set up such that when the behavior tree is constructed, it is logged with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highlight w:val="white"/>
          <w:rtl w:val="0"/>
        </w:rPr>
        <w:t xml:space="preserve">logging.info(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8080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dbc17"/>
          <w:sz w:val="16"/>
          <w:szCs w:val="16"/>
          <w:highlight w:val="white"/>
          <w:rtl w:val="0"/>
        </w:rPr>
        <w:t xml:space="preserve">\n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8080"/>
          <w:sz w:val="16"/>
          <w:szCs w:val="16"/>
          <w:highlight w:val="white"/>
          <w:rtl w:val="0"/>
        </w:rPr>
        <w:t xml:space="preserve">' </w:t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highlight w:val="white"/>
          <w:rtl w:val="0"/>
        </w:rPr>
        <w:t xml:space="preserve">+ root.tree_to_string())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have already wrapped the execution calls of the behavior tree in logging.debug() calls, and you should see the execution trace in the logs by default.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may additionally want to add your own debug calls in your behavior and checks files. If you’re getting incorrect logic or values, try logging.error() upon receiving invalid behavior.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 overview of behavior trees: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http://gamasutra.com/blogs/ChrisSimpson/20140717/221339/Behavior_trees_for_AI_How_they_work.php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Decorators -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http://aigamedev.com/open/article/decorator/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Description of the game: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http://planetwars.aichallenge.org/problem_description.php</w:t>
        </w:r>
      </w:hyperlink>
      <w:hyperlink r:id="rId12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24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46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1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75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0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044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18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33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24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46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1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75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0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044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18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33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planetwars.aichallenge.org/problem_description.php" TargetMode="External"/><Relationship Id="rId10" Type="http://schemas.openxmlformats.org/officeDocument/2006/relationships/hyperlink" Target="http://aigamedev.com/open/article/decorator/" TargetMode="External"/><Relationship Id="rId12" Type="http://schemas.openxmlformats.org/officeDocument/2006/relationships/hyperlink" Target="http://goo.gl/l4kdXj" TargetMode="External"/><Relationship Id="rId9" Type="http://schemas.openxmlformats.org/officeDocument/2006/relationships/hyperlink" Target="http://gamasutra.com/blogs/ChrisSimpson/20140717/221339/Behavior_trees_for_AI_How_they_work.php" TargetMode="Externa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hyperlink" Target="https://goo.gl/D3Z8e6" TargetMode="External"/><Relationship Id="rId8" Type="http://schemas.openxmlformats.org/officeDocument/2006/relationships/hyperlink" Target="https://docs.python.org/2/library/loggin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