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S Mincho" w:cs="MS Mincho" w:eastAsia="MS Mincho" w:hAnsi="MS Mincho"/>
          <w:b/>
          <w:bCs/>
          <w:sz w:val="26"/>
          <w:szCs w:val="26"/>
        </w:rPr>
        <w:t xml:space="preserve">別　紙　　契約業務内容および報酬内訳</w:t>
      </w:r>
    </w:p>
    <w:p>
      <w:pPr>
        <w:spacing w:after="80"/>
        <w:jc w:val="right"/>
      </w:pPr>
      <w:r>
        <w:rPr>
          <w:rFonts w:ascii="MS Mincho" w:cs="MS Mincho" w:eastAsia="MS Mincho" w:hAnsi="MS Mincho"/>
          <w:b/>
          <w:bCs/>
          <w:sz w:val="18"/>
          <w:szCs w:val="18"/>
        </w:rPr>
        <w:t xml:space="preserve">（消費税率10％）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委任者（甲）　株式会社　ブリスオーディオ　　様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受任者（乙）　税理士法人　福田会計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対象　　　　　令和8年4月期（見積番号 20260725-003 に基づく）</w:t>
      </w:r>
    </w:p>
    <w:p>
      <w:pPr>
        <w:spacing w:after="6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>本別紙は、甲乙間の顧問契約書（以下「本契約」という。）の一部を構成する。本契約に基づき乙が受任する業務及び報酬は、下表のとおりとする。「含む」欄に☑を付した業務が本契約に含まれる業務であり、「含まない」欄に☑を付した業務は本契約に含まれない。</w:t>
      </w:r>
    </w:p>
    <w:p>
      <w:pPr>
        <w:spacing w:after="8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20"/>
        <w:gridCol w:w="560"/>
        <w:gridCol w:w="760"/>
        <w:gridCol w:w="1000"/>
        <w:gridCol w:w="1000"/>
        <w:gridCol w:w="1799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品　番　・　品　名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含む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含まない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単価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金額（税抜）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基本月額報酬　＠10,000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10,000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記帳代行報酬：会計ソフトの入力処理をご依頼の場合＠5,000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ケ月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年仕訳数1,201件～＠50　※1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R8.4月期年間仕訳数　5,525件（5,525件－1,200件＝4,325件）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4,325　件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216,250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資料預り、打合せ方法：訪問ありの場合＠5,000×12か月、来所・オンラインはゼロ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本契約における方法：来所・オンライン（訪問なし）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　ヶ月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月次経理処理頻度　年〇回：年4回　＠5,000×12か月、年6回　＠10,000×12か月、年6回超　＠15,000×12か月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本契約における頻度：年4回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ケ月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事業規模　年商46,000万円（年商5,000万円未満は＠0円、5,000万円超から5,000万円ごとに＠5,000）※5億円超は一律（+50,000円）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45,000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540,000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報酬支払：口座振替以外＠3,000　※請求書発行を行う場合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本契約における支払方法：口座振替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　ヶ月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給与計算：基本月額報酬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48,000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給与計算：人数×月＠800×12ヶ月（年＠9,600）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13　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9,600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124,800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給与計算　勤怠の集計有：人数×月＠400×12ヶ月（年＠4,800）※2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13　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4,800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62,400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給与明細印刷有：人数×月＠200×12ヶ月（年＠2,400）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13　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2,400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31,200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納税代行手続き（ダイレクト納付）－住民税＠1,000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12,000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労働保険・社会保険手続き一式：＠4,000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48,000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労働保険の算定基礎届の作成：＠45,000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回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45,000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45,000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決算報酬：法人 ＠120,000　個人＆NPO ＠50,000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本契約における区分：法人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事業年度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120,000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消費税申告：＠50,000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事業年度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50,000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50,000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申告書控印刷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　部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30,000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銀行用申告書印刷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　部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総勘定元帳印刷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　部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30,000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NXPRO使用　決算手数料：年間△50,000（ミロクのクラウドアプリを使用している場合）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　事業年度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△50,000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出精値引き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　事業年度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4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税理士法第33条の2第1項に規定する書面添付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☑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事業年度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30,000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30,000</w:t>
            </w:r>
          </w:p>
        </w:tc>
      </w:tr>
      <w:tr>
        <w:tc>
          <w:tcPr>
            <w:tcW w:type="dxa" w:w="784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小　計　　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1,567,650</w:t>
            </w:r>
          </w:p>
        </w:tc>
      </w:tr>
      <w:tr>
        <w:tc>
          <w:tcPr>
            <w:tcW w:type="dxa" w:w="784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消費税（10％）　　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156,765</w:t>
            </w:r>
          </w:p>
        </w:tc>
      </w:tr>
      <w:tr>
        <w:tc>
          <w:tcPr>
            <w:tcW w:type="dxa" w:w="784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合　計　　</w:t>
            </w:r>
          </w:p>
        </w:tc>
        <w:tc>
          <w:tcPr>
            <w:tcW w:type="dxa" w:w="1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1,724,415</w:t>
            </w:r>
          </w:p>
        </w:tc>
      </w:tr>
    </w:tbl>
    <w:p>
      <w:pPr>
        <w:spacing w:after="40" w:before="140"/>
      </w:pPr>
      <w:r>
        <w:rPr>
          <w:rFonts w:ascii="MS Mincho" w:cs="MS Mincho" w:eastAsia="MS Mincho" w:hAnsi="MS Mincho"/>
          <w:b/>
          <w:bCs/>
          <w:sz w:val="18"/>
          <w:szCs w:val="18"/>
        </w:rPr>
        <w:t xml:space="preserve">【注記】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※1　年間仕訳数1,200件を超える際は、1仕訳＠50をいただきます。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※2　出勤簿及びタイムカードの預かり（確認業務含む）の場合は、勤怠の管理有となります。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※3　「含まない」欄に☑を付した業務を甲が希望する場合は、その都度、事前に甲乙が業務内容及び報酬額を合意のうえ実施し、上表の単価により別途請求する。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※4　本別紙は本契約の一部を構成する。本別紙の変更は、甲乙双方の書面又は電磁的方法による合意によらなければ、その効力を生じない。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※5　契約期間の中途において消費税率が改正された場合、消費税額は改正後の税率による。</w:t>
      </w:r>
    </w:p>
    <w:p>
      <w:pPr>
        <w:spacing w:before="18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righ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　　　　　　年　　　月　　　日</w:t>
      </w:r>
    </w:p>
    <w:p>
      <w:pPr>
        <w:spacing w:before="8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（甲）　所在地　　　　　　　　　　　　　　　　　　　　　　　　　　　　　　　　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　　　　商　号　　株式会社　ブリスオーディオ　　　　　　　　　　　　　　　㊞</w:t>
      </w:r>
    </w:p>
    <w:p>
      <w:pPr>
        <w:spacing w:before="10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（乙）　所在地　　群馬県桐生市東一丁目13番39号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　　　　商　号　　税理士法人　福田会計　　　　　　　　　　　　　　　　　　㊞</w:t>
      </w:r>
    </w:p>
    <w:sectPr>
      <w:pgSz w:w="11906" w:h="16838" w:orient="portrait"/>
      <w:pgMar w:top="90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2026-08-04T10:20:33.489Z</dcterms:created>
  <dcterms:modified xsi:type="dcterms:W3CDTF">2026-08-04T10:20:33.505Z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