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46,000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540,000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46,000万円想定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65,000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780,000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△444,400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633,600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お値引きは、従前の顧問契約書（令和6年1月改定。税務顧問報酬 月額 金52,800円（税込））に基づく年額報酬 金633,600円（税込）に本別紙の合計額を据え置くための調整である。お値引き額は税抜 金404,000円（消費税額 金40,400円）に相当する。適用期間は別紙4第11条による。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※5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※6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124,800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15,400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184,800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184,800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18,480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△63,360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139,920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労働保険・社会保険の手続代行（項目6及び項目7）は、本契約に含まない。甲が別途委託する社会保険労務士が行う。別紙4第10条を参照。</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お値引きは、従前の顧問契約書（令和6年1月改定。給与計算代行 月額 金11,660円（税込））に基づく年額報酬 金139,920円（税込）に本別紙の合計額を据え置くための調整である。お値引き額は税抜 金57,600円（消費税額 金5,760円）に相当する。適用期間は別紙4第11条による。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別紙2の区分7（本契約第8項）に定める税額控除に係る報酬の上限￥500,000（税抜）は、1事業年度あたりの上限とする。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本契約の期間は、令和8年5月1日から令和9年4月30日までとする。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労働保険及び社会保険の手続代行は、本契約に含まない。別紙3の項目6及び項目7のとおり、当該業務は乙の受任範囲外とし、甲が別途委託する社会保険労務士が行う。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本契約第6項に「必要な労働・社会保険の手続代行を含む」旨の記載がある場合は、前項により読み替えるものとする。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3　甲が将来これらの業務を乙に委任することを希望する場合は、別紙3の項目6及び項目7の単価により、その都度、事前に甲乙が合意のうえ実施する。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別紙1及び別紙3のお値引きは、従前の顧問契約書（令和6年1月改定）に基づく年額報酬（税務顧問報酬 金633,600円（税込）及び給与計算代行 金139,920円（税込）。合計 金773,520円（税込））に、本別紙の合計額を据え置くための調整である。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前項のお値引きは、本契約の期間（令和8年5月1日から令和9年4月30日まで）に限り適用する。次期以降の取扱いは、甲乙協議のうえ決定する。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3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2026-08-05T07:53:00.681Z</dcterms:created>
  <dcterms:modified xsi:type="dcterms:W3CDTF">2026-08-05T07:53:00.681Z</dcterms:modified>
</cp:coreProperties>
</file>

<file path=docProps/custom.xml><?xml version="1.0" encoding="utf-8"?>
<Properties xmlns="http://schemas.openxmlformats.org/officeDocument/2006/custom-properties" xmlns:vt="http://schemas.openxmlformats.org/officeDocument/2006/docPropsVTypes"/>
</file>