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S Mincho" w:cs="MS Mincho" w:eastAsia="MS Mincho" w:hAnsi="MS Mincho"/>
          <w:b/>
          <w:bCs/>
          <w:sz w:val="26"/>
          <w:szCs w:val="26"/>
        </w:rPr>
        <w:t xml:space="preserve">別　紙　１　　契約業務内容および報酬内訳</w:t>
      </w:r>
    </w:p>
    <w:p>
      <w:pPr>
        <w:spacing w:after="140"/>
        <w:jc w:val="center"/>
      </w:pPr>
      <w:r>
        <w:rPr>
          <w:rFonts w:ascii="MS Mincho" w:cs="MS Mincho" w:eastAsia="MS Mincho" w:hAnsi="MS Mincho"/>
          <w:b/>
          <w:bCs/>
          <w:sz w:val="20"/>
          <w:szCs w:val="20"/>
        </w:rPr>
        <w:t xml:space="preserve">（税務顧問業務・決算申告代行業務）</w:t>
      </w:r>
    </w:p>
    <w:p>
      <w:pPr>
        <w:spacing w:after="20" w:before="20" w:line="215"/>
        <w:jc w:val="left"/>
      </w:pPr>
      <w:r>
        <w:rPr>
          <w:rFonts w:ascii="MS Mincho" w:cs="MS Mincho" w:eastAsia="MS Mincho" w:hAnsi="MS Mincho"/>
          <w:b w:val="false"/>
          <w:bCs w:val="false"/>
          <w:sz w:val="18"/>
          <w:szCs w:val="18"/>
        </w:rPr>
        <w:t xml:space="preserve">委任者（甲）　株式会社　岡田ＨＤ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令和8年2月　　日付　顧問契約書</w:t>
      </w:r>
    </w:p>
    <w:p>
      <w:pPr>
        <w:spacing w:after="20" w:before="20" w:line="215"/>
        <w:jc w:val="left"/>
      </w:pPr>
      <w:r>
        <w:rPr>
          <w:rFonts w:ascii="MS Mincho" w:cs="MS Mincho" w:eastAsia="MS Mincho" w:hAnsi="MS Mincho"/>
          <w:b w:val="false"/>
          <w:bCs w:val="false"/>
          <w:sz w:val="18"/>
          <w:szCs w:val="18"/>
        </w:rPr>
        <w:t xml:space="preserve">対象期間　　　令和8年3月1日から令和9年2月28日まで</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本契約に基づき乙が受任する業務及び報酬は、下表のとおりとする。「含む」欄に☑を付した業務が本契約に含まれる業務であり、☑を付していない業務は本契約に含まれない。</w:t>
      </w:r>
    </w:p>
    <w:p>
      <w:pPr>
        <w:spacing w:after="60" w:before="80"/>
      </w:pPr>
      <w:r>
        <w:rPr>
          <w:rFonts w:ascii="MS Mincho" w:cs="MS Mincho" w:eastAsia="MS Mincho" w:hAnsi="MS Mincho"/>
          <w:b w:val="false"/>
          <w:bCs w:val="false"/>
          <w:sz w:val="17"/>
          <w:szCs w:val="17"/>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0"/>
        <w:gridCol w:w="3560"/>
        <w:gridCol w:w="540"/>
        <w:gridCol w:w="1000"/>
        <w:gridCol w:w="900"/>
        <w:gridCol w:w="1300"/>
        <w:gridCol w:w="1859"/>
      </w:tblGrid>
      <w:tr>
        <w:trPr>
          <w:tblHeader/>
        </w:trPr>
        <w:tc>
          <w:tcPr>
            <w:tcW w:type="dxa" w:w="48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
            </w:r>
          </w:p>
        </w:tc>
        <w:tc>
          <w:tcPr>
            <w:tcW w:type="dxa" w:w="356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品　番　・　品　名</w:t>
            </w:r>
          </w:p>
        </w:tc>
        <w:tc>
          <w:tcPr>
            <w:tcW w:type="dxa" w:w="54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含む</w:t>
            </w:r>
          </w:p>
        </w:tc>
        <w:tc>
          <w:tcPr>
            <w:tcW w:type="dxa" w:w="10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数量</w:t>
            </w:r>
          </w:p>
        </w:tc>
        <w:tc>
          <w:tcPr>
            <w:tcW w:type="dxa" w:w="9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単価</w:t>
            </w:r>
          </w:p>
        </w:tc>
        <w:tc>
          <w:tcPr>
            <w:tcW w:type="dxa" w:w="13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金額（税抜）</w:t>
            </w:r>
          </w:p>
        </w:tc>
        <w:tc>
          <w:tcPr>
            <w:tcW w:type="dxa" w:w="1859"/>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備考</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税務監査、税務相談業務：</w:t>
            </w:r>
          </w:p>
          <w:p>
            <w:pPr>
              <w:spacing w:after="20" w:before="20" w:line="215"/>
              <w:jc w:val="left"/>
            </w:pPr>
            <w:r>
              <w:rPr>
                <w:rFonts w:ascii="MS Mincho" w:cs="MS Mincho" w:eastAsia="MS Mincho" w:hAnsi="MS Mincho"/>
                <w:b w:val="false"/>
                <w:bCs w:val="false"/>
                <w:sz w:val="15"/>
                <w:szCs w:val="15"/>
              </w:rPr>
              <w:t xml:space="preserve">基本月額報酬</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10,000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120,000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2</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記帳代行報酬：</w:t>
            </w:r>
          </w:p>
          <w:p>
            <w:pPr>
              <w:spacing w:after="20" w:before="20" w:line="215"/>
              <w:jc w:val="left"/>
            </w:pPr>
            <w:r>
              <w:rPr>
                <w:rFonts w:ascii="MS Mincho" w:cs="MS Mincho" w:eastAsia="MS Mincho" w:hAnsi="MS Mincho"/>
                <w:b w:val="false"/>
                <w:bCs w:val="false"/>
                <w:sz w:val="15"/>
                <w:szCs w:val="15"/>
              </w:rPr>
              <w:t xml:space="preserve">会計ソフトの入力処理をご依頼の場合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60,000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なお、年仕訳数1,201件～＠50にて別途請求</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R8.2月期 2,541件／決算時に別途請求</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3</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資料預り、打合せ方法：</w:t>
            </w:r>
          </w:p>
          <w:p>
            <w:pPr>
              <w:spacing w:after="20" w:before="20" w:line="215"/>
              <w:jc w:val="left"/>
            </w:pPr>
            <w:r>
              <w:rPr>
                <w:rFonts w:ascii="MS Mincho" w:cs="MS Mincho" w:eastAsia="MS Mincho" w:hAnsi="MS Mincho"/>
                <w:b w:val="false"/>
                <w:bCs w:val="false"/>
                <w:sz w:val="15"/>
                <w:szCs w:val="15"/>
              </w:rPr>
              <w:t xml:space="preserve">訪問ありの場合は＠5,000</w:t>
            </w:r>
          </w:p>
          <w:p>
            <w:pPr>
              <w:spacing w:after="20" w:before="20" w:line="215"/>
              <w:jc w:val="left"/>
            </w:pPr>
            <w:r>
              <w:rPr>
                <w:rFonts w:ascii="MS Mincho" w:cs="MS Mincho" w:eastAsia="MS Mincho" w:hAnsi="MS Mincho"/>
                <w:b w:val="false"/>
                <w:bCs w:val="false"/>
                <w:sz w:val="15"/>
                <w:szCs w:val="15"/>
              </w:rPr>
              <w:t xml:space="preserve">来所・オンラインはゼロ</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来所・オンライン</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4</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月次経理処理頻度：</w:t>
            </w:r>
          </w:p>
          <w:p>
            <w:pPr>
              <w:spacing w:after="20" w:before="20" w:line="215"/>
              <w:jc w:val="left"/>
            </w:pPr>
            <w:r>
              <w:rPr>
                <w:rFonts w:ascii="MS Mincho" w:cs="MS Mincho" w:eastAsia="MS Mincho" w:hAnsi="MS Mincho"/>
                <w:b w:val="false"/>
                <w:bCs w:val="false"/>
                <w:sz w:val="15"/>
                <w:szCs w:val="15"/>
              </w:rPr>
              <w:t xml:space="preserve">年4回　＠5,000×12か月、年6回　＠10,000×12か月、年6回超　＠15,000×12か月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3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15,000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45,000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年6回超</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5</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事業規模：</w:t>
            </w:r>
          </w:p>
          <w:p>
            <w:pPr>
              <w:spacing w:after="20" w:before="20" w:line="215"/>
              <w:jc w:val="left"/>
            </w:pPr>
            <w:r>
              <w:rPr>
                <w:rFonts w:ascii="MS Mincho" w:cs="MS Mincho" w:eastAsia="MS Mincho" w:hAnsi="MS Mincho"/>
                <w:b w:val="false"/>
                <w:bCs w:val="false"/>
                <w:sz w:val="15"/>
                <w:szCs w:val="15"/>
              </w:rPr>
              <w:t xml:space="preserve">年商 7,412 万円（年商5,000万円未満は＠0円、5,000万円超から5,000万円ごとに＠5,000）</w:t>
            </w:r>
          </w:p>
          <w:p>
            <w:pPr>
              <w:spacing w:after="20" w:before="20" w:line="215"/>
              <w:jc w:val="left"/>
            </w:pPr>
            <w:r>
              <w:rPr>
                <w:rFonts w:ascii="MS Mincho" w:cs="MS Mincho" w:eastAsia="MS Mincho" w:hAnsi="MS Mincho"/>
                <w:b w:val="false"/>
                <w:bCs w:val="false"/>
                <w:sz w:val="15"/>
                <w:szCs w:val="15"/>
              </w:rPr>
              <w:t xml:space="preserve">※5億円超は一律（+50,000円）</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60,000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7,412万円想定　※3</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6</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報酬支払：口座振替以外＠3,000　※請求書発行を行う場合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口座振替</w:t>
            </w:r>
          </w:p>
        </w:tc>
      </w:tr>
      <w:tr>
        <w:tc>
          <w:tcPr>
            <w:tcW w:type="dxa" w:w="48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税務業務　小計</w:t>
            </w:r>
          </w:p>
        </w:tc>
        <w:tc>
          <w:tcPr>
            <w:tcW w:type="dxa" w:w="54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年額のみ　※4</w:t>
            </w:r>
          </w:p>
        </w:tc>
        <w:tc>
          <w:tcPr>
            <w:tcW w:type="dxa" w:w="9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6"/>
                <w:szCs w:val="16"/>
              </w:rPr>
              <w:t xml:space="preserve">285,000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7</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決算報酬：法人 ＠120,000　個人＆NPO ＠50,000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120,000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120,000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法人</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8</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消費税申告：＠50,000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※6</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9</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申告書控印刷</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部</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10</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銀行用申告書印刷</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部</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11</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総勘定元帳印刷</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部</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12</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NXPRO使用　決算手数料：年間△50,000（ミロクのクラウドアプリを使用している場合）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13</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出精値引き</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下記お値引き欄にて調整</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14</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税理士法第33条の2第1項に規定する書面添付</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※5</w:t>
            </w:r>
          </w:p>
        </w:tc>
      </w:tr>
      <w:tr>
        <w:tc>
          <w:tcPr>
            <w:tcW w:type="dxa" w:w="48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決算・申告代行業務　小計</w:t>
            </w:r>
          </w:p>
        </w:tc>
        <w:tc>
          <w:tcPr>
            <w:tcW w:type="dxa" w:w="54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年額のみ</w:t>
            </w:r>
          </w:p>
        </w:tc>
        <w:tc>
          <w:tcPr>
            <w:tcW w:type="dxa" w:w="9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6"/>
                <w:szCs w:val="16"/>
              </w:rPr>
              <w:t xml:space="preserve">150,000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小　計（税抜）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435,000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消費税（10％）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43,500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お値引き（税込）　※7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△141,900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合　計（税込）　　</w:t>
            </w:r>
          </w:p>
        </w:tc>
        <w:tc>
          <w:tcPr>
            <w:tcW w:type="dxa" w:w="1300"/>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336,600</w:t>
            </w:r>
          </w:p>
        </w:tc>
        <w:tc>
          <w:tcPr>
            <w:tcW w:type="dxa" w:w="1859"/>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bl>
    <w:p>
      <w:pPr>
        <w:spacing w:after="40" w:before="140"/>
      </w:pPr>
      <w:r>
        <w:rPr>
          <w:rFonts w:ascii="MS Mincho" w:cs="MS Mincho" w:eastAsia="MS Mincho" w:hAnsi="MS Mincho"/>
          <w:b/>
          <w:bCs/>
          <w:sz w:val="18"/>
          <w:szCs w:val="18"/>
        </w:rPr>
        <w:t xml:space="preserve">【注記】</w:t>
      </w:r>
    </w:p>
    <w:p>
      <w:pPr>
        <w:spacing w:after="20" w:before="20" w:line="215"/>
        <w:jc w:val="left"/>
      </w:pPr>
      <w:r>
        <w:rPr>
          <w:rFonts w:ascii="MS Mincho" w:cs="MS Mincho" w:eastAsia="MS Mincho" w:hAnsi="MS Mincho"/>
          <w:b w:val="false"/>
          <w:bCs w:val="false"/>
          <w:sz w:val="16"/>
          <w:szCs w:val="16"/>
        </w:rPr>
        <w:t xml:space="preserve">※1　「含む」欄に☑を付していない業務は、本契約に含まれない。甲が当該業務を希望する場合は、その都度、事前に甲乙が業務内容及び報酬額を合意のうえ実施し、上表の単価により別途請求する。</w:t>
      </w:r>
    </w:p>
    <w:p>
      <w:pPr>
        <w:spacing w:after="20" w:before="20" w:line="215"/>
        <w:jc w:val="left"/>
      </w:pPr>
      <w:r>
        <w:rPr>
          <w:rFonts w:ascii="MS Mincho" w:cs="MS Mincho" w:eastAsia="MS Mincho" w:hAnsi="MS Mincho"/>
          <w:b w:val="false"/>
          <w:bCs w:val="false"/>
          <w:sz w:val="16"/>
          <w:szCs w:val="16"/>
        </w:rPr>
        <w:t xml:space="preserve">※2　上表に掲げのない業務のうち、年末調整代行、支払調書の作成代行、償却資産税申告書の作成代行その他の業務の報酬は、別紙2のとおりとする。</w:t>
      </w:r>
    </w:p>
    <w:p>
      <w:pPr>
        <w:spacing w:after="20" w:before="20" w:line="215"/>
        <w:jc w:val="left"/>
      </w:pPr>
      <w:r>
        <w:rPr>
          <w:rFonts w:ascii="MS Mincho" w:cs="MS Mincho" w:eastAsia="MS Mincho" w:hAnsi="MS Mincho"/>
          <w:b w:val="false"/>
          <w:bCs w:val="false"/>
          <w:sz w:val="16"/>
          <w:szCs w:val="16"/>
        </w:rPr>
        <w:t xml:space="preserve">※3　項目5の年商は、甲を受託者又は貸主とする次の契約に基づき、令和8年2月期末時点の条件が12か月継続するものとして年間換算した年額（税抜）である。令和8年2月期は期の中途で不動産賃貸の条件が変動しているため、同期の実額ではなく年間換算額により事業規模を判定している。①業務委託（ITライセンス・運用保守及び経営管理支援）月額5,500,000円（税込）＝税抜5,000,000円、②什器備品等賃貸借 月額770,000円（税込）＝税抜700,000円、③不動産賃貸借3件（土地〔与六分136番地1〕70,000円、建物・駐車場〔与六分136番地3〕第2期間 屋内駐車場4台120,000円・屋外駐車場3台30,000円・建物210,000円（税抜）、社宅〔与六分131番地11〕60,000円）＝税抜476,364円。月額合計 税抜6,176,364円×12か月＝74,116,368円。5,000万円以上1億円未満の区分により月額＠5,000を加算する。</w:t>
      </w:r>
    </w:p>
    <w:p>
      <w:pPr>
        <w:spacing w:after="20" w:before="20" w:line="215"/>
        <w:jc w:val="left"/>
      </w:pPr>
      <w:r>
        <w:rPr>
          <w:rFonts w:ascii="MS Mincho" w:cs="MS Mincho" w:eastAsia="MS Mincho" w:hAnsi="MS Mincho"/>
          <w:b w:val="false"/>
          <w:bCs w:val="false"/>
          <w:sz w:val="16"/>
          <w:szCs w:val="16"/>
        </w:rPr>
        <w:t xml:space="preserve">※4　項目4の月次経理処理頻度は、見積書（見積番号20260725-004）の記載に従い数量3ケ月として算定している。月額単価×12か月ではないため、区分小計は年額のみを表示する。</w:t>
      </w:r>
    </w:p>
    <w:p>
      <w:pPr>
        <w:spacing w:after="20" w:before="20" w:line="215"/>
        <w:jc w:val="left"/>
      </w:pPr>
      <w:r>
        <w:rPr>
          <w:rFonts w:ascii="MS Mincho" w:cs="MS Mincho" w:eastAsia="MS Mincho" w:hAnsi="MS Mincho"/>
          <w:b w:val="false"/>
          <w:bCs w:val="false"/>
          <w:sz w:val="16"/>
          <w:szCs w:val="16"/>
        </w:rPr>
        <w:t xml:space="preserve">※5　税理士法第33条の2第1項に規定する書面添付は、見積書に金額の記載がないが、従前の顧問契約書において委任範囲に含まれていたことから、引き続き実施するものとして計上している。</w:t>
      </w:r>
    </w:p>
    <w:p>
      <w:pPr>
        <w:spacing w:after="20" w:before="20" w:line="215"/>
        <w:jc w:val="left"/>
      </w:pPr>
      <w:r>
        <w:rPr>
          <w:rFonts w:ascii="MS Mincho" w:cs="MS Mincho" w:eastAsia="MS Mincho" w:hAnsi="MS Mincho"/>
          <w:b w:val="false"/>
          <w:bCs w:val="false"/>
          <w:sz w:val="16"/>
          <w:szCs w:val="16"/>
        </w:rPr>
        <w:t xml:space="preserve">※6　甲は令和10年2月期より消費税の課税事業者となる予定である。本契約の対象期間（令和9年2月期）は免税事業者であるため、項目8の消費税申告は計上していない。令和10年2月期以降の契約においては、同項目を計上するものとする。</w:t>
      </w:r>
    </w:p>
    <w:p>
      <w:pPr>
        <w:spacing w:after="20" w:before="20" w:line="215"/>
        <w:jc w:val="left"/>
      </w:pPr>
      <w:r>
        <w:rPr>
          <w:rFonts w:ascii="MS Mincho" w:cs="MS Mincho" w:eastAsia="MS Mincho" w:hAnsi="MS Mincho"/>
          <w:b w:val="false"/>
          <w:bCs w:val="false"/>
          <w:sz w:val="16"/>
          <w:szCs w:val="16"/>
        </w:rPr>
        <w:t xml:space="preserve">※7　お値引きは、従前の顧問契約書（令和6年5月29日付。税務顧問報酬 月額 金28,050円（税込）。決算報酬及び書面添付を含む。）に基づく年額報酬 金336,600円（税込）に本別紙の合計額を据え置くための調整である。お値引き額は税抜 金129,000円（消費税額 金12,900円）に相当する。適用期間は別紙4第11条による。</w:t>
      </w:r>
    </w:p>
    <w:p>
      <w:pPr>
        <w:spacing w:after="20" w:before="20" w:line="215"/>
        <w:jc w:val="left"/>
      </w:pPr>
      <w:r>
        <w:rPr>
          <w:rFonts w:ascii="MS Mincho" w:cs="MS Mincho" w:eastAsia="MS Mincho" w:hAnsi="MS Mincho"/>
          <w:b w:val="false"/>
          <w:bCs w:val="false"/>
          <w:sz w:val="16"/>
          <w:szCs w:val="16"/>
        </w:rPr>
        <w:t xml:space="preserve">※8　本別紙は本契約の一部を構成する。本別紙の変更は、甲乙双方の書面又は電磁的方法による合意によらなければ、その効力を生じない。</w:t>
      </w:r>
    </w:p>
    <w:p>
      <w:pPr>
        <w:spacing w:after="20" w:before="20" w:line="215"/>
        <w:jc w:val="left"/>
      </w:pPr>
      <w:r>
        <w:rPr>
          <w:rFonts w:ascii="MS Mincho" w:cs="MS Mincho" w:eastAsia="MS Mincho" w:hAnsi="MS Mincho"/>
          <w:b w:val="false"/>
          <w:bCs w:val="false"/>
          <w:sz w:val="16"/>
          <w:szCs w:val="16"/>
        </w:rPr>
        <w:t xml:space="preserve">※9　契約期間の中途において消費税率が改正された場合、消費税額は改正後の税率による。</w:t>
      </w:r>
    </w:p>
    <w:p>
      <w:pPr>
        <w:spacing w:after="20" w:before="20" w:line="215"/>
        <w:jc w:val="left"/>
      </w:pPr>
      <w:r>
        <w:rPr>
          <w:rFonts w:ascii="MS Mincho" w:cs="MS Mincho" w:eastAsia="MS Mincho" w:hAnsi="MS Mincho"/>
          <w:b w:val="false"/>
          <w:bCs w:val="false"/>
          <w:sz w:val="16"/>
          <w:szCs w:val="16"/>
        </w:rPr>
        <w:t xml:space="preserve">※10　本別紙に係る但し書き及び特約は、別紙4のとおりとする。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p>
      <w:r>
        <w:br w:type="page"/>
      </w:r>
    </w:p>
    <w:p>
      <w:pPr>
        <w:spacing w:after="40"/>
        <w:jc w:val="center"/>
      </w:pPr>
      <w:r>
        <w:rPr>
          <w:rFonts w:ascii="MS Mincho" w:cs="MS Mincho" w:eastAsia="MS Mincho" w:hAnsi="MS Mincho"/>
          <w:b/>
          <w:bCs/>
          <w:sz w:val="26"/>
          <w:szCs w:val="26"/>
        </w:rPr>
        <w:t xml:space="preserve">別　紙　２　　その他業務の報酬</w:t>
      </w:r>
    </w:p>
    <w:p>
      <w:pPr>
        <w:spacing w:after="140"/>
        <w:jc w:val="center"/>
      </w:pPr>
      <w:r>
        <w:rPr>
          <w:rFonts w:ascii="MS Mincho" w:cs="MS Mincho" w:eastAsia="MS Mincho" w:hAnsi="MS Mincho"/>
          <w:b/>
          <w:bCs/>
          <w:sz w:val="20"/>
          <w:szCs w:val="20"/>
        </w:rPr>
        <w:t xml:space="preserve">（年末調整代行業務・償却資産申告業務ほか料金表）</w:t>
      </w:r>
    </w:p>
    <w:p>
      <w:pPr>
        <w:spacing w:after="20" w:before="20" w:line="215"/>
        <w:jc w:val="left"/>
      </w:pPr>
      <w:r>
        <w:rPr>
          <w:rFonts w:ascii="MS Mincho" w:cs="MS Mincho" w:eastAsia="MS Mincho" w:hAnsi="MS Mincho"/>
          <w:b w:val="false"/>
          <w:bCs w:val="false"/>
          <w:sz w:val="18"/>
          <w:szCs w:val="18"/>
        </w:rPr>
        <w:t xml:space="preserve">委任者（甲）　株式会社　岡田ＨＤ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令和8年2月　　日付　顧問契約書</w:t>
      </w:r>
    </w:p>
    <w:p>
      <w:pPr>
        <w:spacing w:after="20" w:before="20" w:line="215"/>
        <w:jc w:val="left"/>
      </w:pPr>
      <w:r>
        <w:rPr>
          <w:rFonts w:ascii="MS Mincho" w:cs="MS Mincho" w:eastAsia="MS Mincho" w:hAnsi="MS Mincho"/>
          <w:b w:val="false"/>
          <w:bCs w:val="false"/>
          <w:sz w:val="18"/>
          <w:szCs w:val="18"/>
        </w:rPr>
        <w:t xml:space="preserve">対象期間　　　令和8年3月1日から令和9年2月28日まで</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下表の業務は別紙1及び別紙3の月額報酬に含まれない。甲が委任を希望する場合は、その都度、事前に甲乙が業務内容を合意のうえ実施し、下表の報酬額により別途請求する。</w:t>
      </w:r>
    </w:p>
    <w:p>
      <w:pPr>
        <w:spacing w:after="60" w:before="80"/>
      </w:pPr>
      <w:r>
        <w:rPr>
          <w:rFonts w:ascii="MS Mincho" w:cs="MS Mincho" w:eastAsia="MS Mincho" w:hAnsi="MS Mincho"/>
          <w:b w:val="false"/>
          <w:bCs w:val="false"/>
          <w:sz w:val="17"/>
          <w:szCs w:val="17"/>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639"/>
      </w:tblGrid>
      <w:tr>
        <w:trPr>
          <w:tblHeader/>
        </w:trPr>
        <w:tc>
          <w:tcPr>
            <w:tcW w:type="dxa" w:w="46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項　目</w:t>
            </w:r>
          </w:p>
        </w:tc>
        <w:tc>
          <w:tcPr>
            <w:tcW w:type="dxa" w:w="24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単　位</w:t>
            </w:r>
          </w:p>
        </w:tc>
        <w:tc>
          <w:tcPr>
            <w:tcW w:type="dxa" w:w="2639"/>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報酬額（税抜）</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１　年末調整代行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基本料金</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1企業あたり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従業員人数　10人まで</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1人あたり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￥2,000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従業員人数　11人から30人まで</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1人あたり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￥5,000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従業員人数　30人超</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別途見積り</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２　支払調書の作成代行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所得税法第204条第1項報酬　※3</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￥1,500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３　償却資産税申告書の作成代行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提出自治体</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一自治体あたり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４　税務調査立会料及び修正申告書作成料</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税務調査立会料</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1日1人あたり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修正申告書作成料</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1税目1事業年度あたり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５　株式評価（個別お見積もり）</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初回</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1回</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2回目以降</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1回</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￥50,000～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６　所得税・贈与税申告書の作成代行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〈所得税〉確定申告書　第1表・第2表（基本料金）</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￥20,000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〈所得税〉収支内訳書　又は　青色申告決算書（損益計算書のみ）</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〈所得税〉青色申告決算書（貸借対照表あり）</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別紙１に含む</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〈所得税〉消費税申告書</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〈所得税〉その他の付表・明細（株式譲渡明細を含む）</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1種類につき</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〈所得税〉土地・建物の譲渡所得の申告</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1事業年度あたり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〈所得税〉給与所得以外の所得の収入金額が300万円以下の場合</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〈贈与税〉贈与税申告書の作成・贈与契約書の作成</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贈与者・受贈者1組につき</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７　税額控除に係る報酬</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法人税額の特別控除額に対する報酬　※4</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1事業年度</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特別控除額×5％</w:t>
            </w:r>
          </w:p>
          <w:p>
            <w:pPr>
              <w:spacing w:after="20" w:before="20" w:line="215"/>
              <w:jc w:val="right"/>
            </w:pPr>
            <w:r>
              <w:rPr>
                <w:rFonts w:ascii="MS Mincho" w:cs="MS Mincho" w:eastAsia="MS Mincho" w:hAnsi="MS Mincho"/>
                <w:b w:val="false"/>
                <w:bCs w:val="false"/>
                <w:sz w:val="15"/>
                <w:szCs w:val="15"/>
              </w:rPr>
              <w:t xml:space="preserve">（上限 ￥500,000／事業年度）</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８　試算表の提出頻度又は訪問の追加</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別紙1の項目3及び項目4で合意した頻度・方法を超える場合　※5</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都度</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別紙1の当該項目の単価による</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９　記帳代行（仕訳数の超過分）</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別紙1に記載の年仕訳数が1,201件を超過した場合の超過分　※6</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1仕訳あたり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￥50</w:t>
            </w:r>
          </w:p>
        </w:tc>
      </w:tr>
    </w:tbl>
    <w:p>
      <w:pPr>
        <w:spacing w:after="40" w:before="140"/>
      </w:pPr>
      <w:r>
        <w:rPr>
          <w:rFonts w:ascii="MS Mincho" w:cs="MS Mincho" w:eastAsia="MS Mincho" w:hAnsi="MS Mincho"/>
          <w:b/>
          <w:bCs/>
          <w:sz w:val="18"/>
          <w:szCs w:val="18"/>
        </w:rPr>
        <w:t xml:space="preserve">【注記】</w:t>
      </w:r>
    </w:p>
    <w:p>
      <w:pPr>
        <w:spacing w:after="20" w:before="20" w:line="215"/>
        <w:jc w:val="left"/>
      </w:pPr>
      <w:r>
        <w:rPr>
          <w:rFonts w:ascii="MS Mincho" w:cs="MS Mincho" w:eastAsia="MS Mincho" w:hAnsi="MS Mincho"/>
          <w:b w:val="false"/>
          <w:bCs w:val="false"/>
          <w:sz w:val="16"/>
          <w:szCs w:val="16"/>
        </w:rPr>
        <w:t xml:space="preserve">※1　年末調整を行わず、法定調書合計表の作成のみを行う場合の報酬は、￥10,000とする。</w:t>
      </w:r>
    </w:p>
    <w:p>
      <w:pPr>
        <w:spacing w:after="20" w:before="20" w:line="215"/>
        <w:jc w:val="left"/>
      </w:pPr>
      <w:r>
        <w:rPr>
          <w:rFonts w:ascii="MS Mincho" w:cs="MS Mincho" w:eastAsia="MS Mincho" w:hAnsi="MS Mincho"/>
          <w:b w:val="false"/>
          <w:bCs w:val="false"/>
          <w:sz w:val="16"/>
          <w:szCs w:val="16"/>
        </w:rPr>
        <w:t xml:space="preserve">※2　償却資産税申告書について、該当する資産がない場合は請求しない。</w:t>
      </w:r>
    </w:p>
    <w:p>
      <w:pPr>
        <w:spacing w:after="20" w:before="20" w:line="215"/>
        <w:jc w:val="left"/>
      </w:pPr>
      <w:r>
        <w:rPr>
          <w:rFonts w:ascii="MS Mincho" w:cs="MS Mincho" w:eastAsia="MS Mincho" w:hAnsi="MS Mincho"/>
          <w:b w:val="false"/>
          <w:bCs w:val="false"/>
          <w:sz w:val="16"/>
          <w:szCs w:val="16"/>
        </w:rPr>
        <w:t xml:space="preserve">※3　所得税法第204条第1項報酬とは、弁護士・税理士・デザイナー等の一定の職業に該当する者への支払について、支払者が源泉徴収を要する報酬・料金をいう。</w:t>
      </w:r>
    </w:p>
    <w:p>
      <w:pPr>
        <w:spacing w:after="20" w:before="20" w:line="215"/>
        <w:jc w:val="left"/>
      </w:pPr>
      <w:r>
        <w:rPr>
          <w:rFonts w:ascii="MS Mincho" w:cs="MS Mincho" w:eastAsia="MS Mincho" w:hAnsi="MS Mincho"/>
          <w:b w:val="false"/>
          <w:bCs w:val="false"/>
          <w:sz w:val="16"/>
          <w:szCs w:val="16"/>
        </w:rPr>
        <w:t xml:space="preserve">※4　税額控除に係る報酬は、法人税申告書別表一「3」欄（法人税額の特別控除額の合計を記載する欄）の金額に5％を乗じた額とし、1事業年度あたり￥500,000（税抜）を上限とする。詳細は別紙4第1条に定めるところによる。</w:t>
      </w:r>
    </w:p>
    <w:p>
      <w:pPr>
        <w:spacing w:after="20" w:before="20" w:line="215"/>
        <w:jc w:val="left"/>
      </w:pPr>
      <w:r>
        <w:rPr>
          <w:rFonts w:ascii="MS Mincho" w:cs="MS Mincho" w:eastAsia="MS Mincho" w:hAnsi="MS Mincho"/>
          <w:b w:val="false"/>
          <w:bCs w:val="false"/>
          <w:sz w:val="16"/>
          <w:szCs w:val="16"/>
        </w:rPr>
        <w:t xml:space="preserve">※5　試算表の提出頻度及び資料の預り・打合せの方法について、別紙1の項目3及び項目4で合意した頻度・方法を超えて実施する場合は、別紙1の当該項目の単価により算定し、その都度、事前に甲乙が合意する。</w:t>
      </w:r>
    </w:p>
    <w:p>
      <w:pPr>
        <w:spacing w:after="20" w:before="20" w:line="215"/>
        <w:jc w:val="left"/>
      </w:pPr>
      <w:r>
        <w:rPr>
          <w:rFonts w:ascii="MS Mincho" w:cs="MS Mincho" w:eastAsia="MS Mincho" w:hAnsi="MS Mincho"/>
          <w:b w:val="false"/>
          <w:bCs w:val="false"/>
          <w:sz w:val="16"/>
          <w:szCs w:val="16"/>
        </w:rPr>
        <w:t xml:space="preserve">※6　記帳代行の仕訳数超過分の報酬は、当該事業年度の仕訳数が確定した後、決算時に一括して請求する。このため、別紙1には金額を記載しない。</w:t>
      </w:r>
    </w:p>
    <w:p>
      <w:pPr>
        <w:spacing w:after="20" w:before="20" w:line="215"/>
        <w:jc w:val="left"/>
      </w:pPr>
      <w:r>
        <w:rPr>
          <w:rFonts w:ascii="MS Mincho" w:cs="MS Mincho" w:eastAsia="MS Mincho" w:hAnsi="MS Mincho"/>
          <w:b w:val="false"/>
          <w:bCs w:val="false"/>
          <w:sz w:val="16"/>
          <w:szCs w:val="16"/>
        </w:rPr>
        <w:t xml:space="preserve">※7　本別紙に掲げのない業務を甲が委任する場合は、その都度、事前に甲乙が業務内容及び報酬額を合意のうえ実施する。</w:t>
      </w:r>
    </w:p>
    <w:p>
      <w:pPr>
        <w:spacing w:after="20" w:before="20" w:line="215"/>
        <w:jc w:val="left"/>
      </w:pPr>
      <w:r>
        <w:rPr>
          <w:rFonts w:ascii="MS Mincho" w:cs="MS Mincho" w:eastAsia="MS Mincho" w:hAnsi="MS Mincho"/>
          <w:b w:val="false"/>
          <w:bCs w:val="false"/>
          <w:sz w:val="16"/>
          <w:szCs w:val="16"/>
        </w:rPr>
        <w:t xml:space="preserve">※8　本別紙は本契約の一部を構成する。本別紙の変更は、甲乙双方の書面又は電磁的方法による合意によらなければ、その効力を生じない。</w:t>
      </w:r>
    </w:p>
    <w:p>
      <w:pPr>
        <w:spacing w:after="20" w:before="20" w:line="215"/>
        <w:jc w:val="left"/>
      </w:pPr>
      <w:r>
        <w:rPr>
          <w:rFonts w:ascii="MS Mincho" w:cs="MS Mincho" w:eastAsia="MS Mincho" w:hAnsi="MS Mincho"/>
          <w:b w:val="false"/>
          <w:bCs w:val="false"/>
          <w:sz w:val="16"/>
          <w:szCs w:val="16"/>
        </w:rPr>
        <w:t xml:space="preserve">※9　契約期間の中途において消費税率が改正された場合、消費税額は改正後の税率による。</w:t>
      </w:r>
    </w:p>
    <w:p>
      <w:pPr>
        <w:spacing w:after="20" w:before="20" w:line="215"/>
        <w:jc w:val="left"/>
      </w:pPr>
      <w:r>
        <w:rPr>
          <w:rFonts w:ascii="MS Mincho" w:cs="MS Mincho" w:eastAsia="MS Mincho" w:hAnsi="MS Mincho"/>
          <w:b w:val="false"/>
          <w:bCs w:val="false"/>
          <w:sz w:val="16"/>
          <w:szCs w:val="16"/>
        </w:rPr>
        <w:t xml:space="preserve">※10　本別紙に係る但し書き及び特約は、別紙4のとおりとする。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p>
      <w:r>
        <w:br w:type="page"/>
      </w:r>
    </w:p>
    <w:p>
      <w:pPr>
        <w:spacing w:after="40"/>
        <w:jc w:val="center"/>
      </w:pPr>
      <w:r>
        <w:rPr>
          <w:rFonts w:ascii="MS Mincho" w:cs="MS Mincho" w:eastAsia="MS Mincho" w:hAnsi="MS Mincho"/>
          <w:b/>
          <w:bCs/>
          <w:sz w:val="26"/>
          <w:szCs w:val="26"/>
        </w:rPr>
        <w:t xml:space="preserve">別　紙　３　　契約業務内容および報酬内訳</w:t>
      </w:r>
    </w:p>
    <w:p>
      <w:pPr>
        <w:spacing w:after="140"/>
        <w:jc w:val="center"/>
      </w:pPr>
      <w:r>
        <w:rPr>
          <w:rFonts w:ascii="MS Mincho" w:cs="MS Mincho" w:eastAsia="MS Mincho" w:hAnsi="MS Mincho"/>
          <w:b/>
          <w:bCs/>
          <w:sz w:val="20"/>
          <w:szCs w:val="20"/>
        </w:rPr>
        <w:t xml:space="preserve">（給与計算代行業務）</w:t>
      </w:r>
    </w:p>
    <w:p>
      <w:pPr>
        <w:spacing w:after="20" w:before="20" w:line="215"/>
        <w:jc w:val="left"/>
      </w:pPr>
      <w:r>
        <w:rPr>
          <w:rFonts w:ascii="MS Mincho" w:cs="MS Mincho" w:eastAsia="MS Mincho" w:hAnsi="MS Mincho"/>
          <w:b w:val="false"/>
          <w:bCs w:val="false"/>
          <w:sz w:val="18"/>
          <w:szCs w:val="18"/>
        </w:rPr>
        <w:t xml:space="preserve">委任者（甲）　株式会社　岡田ＨＤ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令和8年2月　　日付　顧問契約書</w:t>
      </w:r>
    </w:p>
    <w:p>
      <w:pPr>
        <w:spacing w:after="20" w:before="20" w:line="215"/>
        <w:jc w:val="left"/>
      </w:pPr>
      <w:r>
        <w:rPr>
          <w:rFonts w:ascii="MS Mincho" w:cs="MS Mincho" w:eastAsia="MS Mincho" w:hAnsi="MS Mincho"/>
          <w:b w:val="false"/>
          <w:bCs w:val="false"/>
          <w:sz w:val="18"/>
          <w:szCs w:val="18"/>
        </w:rPr>
        <w:t xml:space="preserve">対象期間　　　令和8年3月1日から令和9年2月28日まで</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本契約に基づき乙が受任する業務及び報酬は、下表のとおりとする。「含む」欄に☑を付した業務が本契約に含まれる業務であり、☑を付していない業務は本契約に含まれない。</w:t>
      </w:r>
    </w:p>
    <w:p>
      <w:pPr>
        <w:spacing w:after="60" w:before="80"/>
      </w:pPr>
      <w:r>
        <w:rPr>
          <w:rFonts w:ascii="MS Mincho" w:cs="MS Mincho" w:eastAsia="MS Mincho" w:hAnsi="MS Mincho"/>
          <w:b w:val="false"/>
          <w:bCs w:val="false"/>
          <w:sz w:val="17"/>
          <w:szCs w:val="17"/>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0"/>
        <w:gridCol w:w="3560"/>
        <w:gridCol w:w="540"/>
        <w:gridCol w:w="1000"/>
        <w:gridCol w:w="900"/>
        <w:gridCol w:w="1300"/>
        <w:gridCol w:w="1859"/>
      </w:tblGrid>
      <w:tr>
        <w:trPr>
          <w:tblHeader/>
        </w:trPr>
        <w:tc>
          <w:tcPr>
            <w:tcW w:type="dxa" w:w="48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
            </w:r>
          </w:p>
        </w:tc>
        <w:tc>
          <w:tcPr>
            <w:tcW w:type="dxa" w:w="356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品　番　・　品　名</w:t>
            </w:r>
          </w:p>
        </w:tc>
        <w:tc>
          <w:tcPr>
            <w:tcW w:type="dxa" w:w="54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含む</w:t>
            </w:r>
          </w:p>
        </w:tc>
        <w:tc>
          <w:tcPr>
            <w:tcW w:type="dxa" w:w="10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数量</w:t>
            </w:r>
          </w:p>
        </w:tc>
        <w:tc>
          <w:tcPr>
            <w:tcW w:type="dxa" w:w="9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単価</w:t>
            </w:r>
          </w:p>
        </w:tc>
        <w:tc>
          <w:tcPr>
            <w:tcW w:type="dxa" w:w="13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金額（税抜）</w:t>
            </w:r>
          </w:p>
        </w:tc>
        <w:tc>
          <w:tcPr>
            <w:tcW w:type="dxa" w:w="1859"/>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備考</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給与計算：基本月額報酬</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4,000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※3</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2</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給与計算：人数×月＠800×12ヶ月（年＠9,600）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2　人</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9,600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19,200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3</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給与計算　勤怠の集計有：人数×月＠400×12ヶ月（年＠4,800）※1</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人</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4,800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4</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給与明細印刷有：人数×月＠200×12ヶ月（年＠2,400）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人</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2,400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5</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納税代行手続き（ダイレクト納付）－住民税＠1,000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1,000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6</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労働保険・社会保険手続き一式：＠4,000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※2</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7</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労働保険の算定基礎届の作成：＠45,000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　回</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45,000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※2</w:t>
            </w:r>
          </w:p>
        </w:tc>
      </w:tr>
      <w:tr>
        <w:tc>
          <w:tcPr>
            <w:tcW w:type="dxa" w:w="48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給与計算代行　小計</w:t>
            </w:r>
          </w:p>
        </w:tc>
        <w:tc>
          <w:tcPr>
            <w:tcW w:type="dxa" w:w="54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年額のみ　※3</w:t>
            </w:r>
          </w:p>
        </w:tc>
        <w:tc>
          <w:tcPr>
            <w:tcW w:type="dxa" w:w="9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6"/>
                <w:szCs w:val="16"/>
              </w:rPr>
              <w:t xml:space="preserve">68,200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小　計（税抜）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68,200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消費税（10％）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6,820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お値引き（税込）　※4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合　計（税込）　　</w:t>
            </w:r>
          </w:p>
        </w:tc>
        <w:tc>
          <w:tcPr>
            <w:tcW w:type="dxa" w:w="1300"/>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75,020</w:t>
            </w:r>
          </w:p>
        </w:tc>
        <w:tc>
          <w:tcPr>
            <w:tcW w:type="dxa" w:w="1859"/>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bl>
    <w:p>
      <w:pPr>
        <w:spacing w:after="40" w:before="140"/>
      </w:pPr>
      <w:r>
        <w:rPr>
          <w:rFonts w:ascii="MS Mincho" w:cs="MS Mincho" w:eastAsia="MS Mincho" w:hAnsi="MS Mincho"/>
          <w:b/>
          <w:bCs/>
          <w:sz w:val="18"/>
          <w:szCs w:val="18"/>
        </w:rPr>
        <w:t xml:space="preserve">【注記】</w:t>
      </w:r>
    </w:p>
    <w:p>
      <w:pPr>
        <w:spacing w:after="20" w:before="20" w:line="215"/>
        <w:jc w:val="left"/>
      </w:pPr>
      <w:r>
        <w:rPr>
          <w:rFonts w:ascii="MS Mincho" w:cs="MS Mincho" w:eastAsia="MS Mincho" w:hAnsi="MS Mincho"/>
          <w:b w:val="false"/>
          <w:bCs w:val="false"/>
          <w:sz w:val="16"/>
          <w:szCs w:val="16"/>
        </w:rPr>
        <w:t xml:space="preserve">※1　出勤簿及びタイムカードの預かり（確認業務含む）の場合は、勤怠の管理有となります。</w:t>
      </w:r>
    </w:p>
    <w:p>
      <w:pPr>
        <w:spacing w:after="20" w:before="20" w:line="215"/>
        <w:jc w:val="left"/>
      </w:pPr>
      <w:r>
        <w:rPr>
          <w:rFonts w:ascii="MS Mincho" w:cs="MS Mincho" w:eastAsia="MS Mincho" w:hAnsi="MS Mincho"/>
          <w:b w:val="false"/>
          <w:bCs w:val="false"/>
          <w:sz w:val="16"/>
          <w:szCs w:val="16"/>
        </w:rPr>
        <w:t xml:space="preserve">※2　労働保険・社会保険の手続代行（項目6）は、本契約に含まない。甲が別途委託する社会保険労務士が行う。労働保険の算定基礎届の作成（項目7）は本契約に含む。別紙4第10条を参照。</w:t>
      </w:r>
    </w:p>
    <w:p>
      <w:pPr>
        <w:spacing w:after="20" w:before="20" w:line="215"/>
        <w:jc w:val="left"/>
      </w:pPr>
      <w:r>
        <w:rPr>
          <w:rFonts w:ascii="MS Mincho" w:cs="MS Mincho" w:eastAsia="MS Mincho" w:hAnsi="MS Mincho"/>
          <w:b w:val="false"/>
          <w:bCs w:val="false"/>
          <w:sz w:val="16"/>
          <w:szCs w:val="16"/>
        </w:rPr>
        <w:t xml:space="preserve">※3　項目1の給与計算基本月額報酬は、見積書（見積番号20260725-004）の記載に従い数量1ヶ月として算定している。月額単価×12か月ではないため、区分小計は年額のみを表示する。</w:t>
      </w:r>
    </w:p>
    <w:p>
      <w:pPr>
        <w:spacing w:after="20" w:before="20" w:line="215"/>
        <w:jc w:val="left"/>
      </w:pPr>
      <w:r>
        <w:rPr>
          <w:rFonts w:ascii="MS Mincho" w:cs="MS Mincho" w:eastAsia="MS Mincho" w:hAnsi="MS Mincho"/>
          <w:b w:val="false"/>
          <w:bCs w:val="false"/>
          <w:sz w:val="16"/>
          <w:szCs w:val="16"/>
        </w:rPr>
        <w:t xml:space="preserve">※4　給与計算代行業務は、従前の顧問契約書の委任範囲に含まれていない新規の受任業務であるため、お値引きの対象としていない。</w:t>
      </w:r>
    </w:p>
    <w:p>
      <w:pPr>
        <w:spacing w:after="20" w:before="20" w:line="215"/>
        <w:jc w:val="left"/>
      </w:pPr>
      <w:r>
        <w:rPr>
          <w:rFonts w:ascii="MS Mincho" w:cs="MS Mincho" w:eastAsia="MS Mincho" w:hAnsi="MS Mincho"/>
          <w:b w:val="false"/>
          <w:bCs w:val="false"/>
          <w:sz w:val="16"/>
          <w:szCs w:val="16"/>
        </w:rPr>
        <w:t xml:space="preserve">※5　「含む」欄に☑を付していない業務は、本契約に含まれない。甲が当該業務を希望する場合は、その都度、事前に甲乙が業務内容及び報酬額を合意のうえ実施し、上表の単価により別途請求する。</w:t>
      </w:r>
    </w:p>
    <w:p>
      <w:pPr>
        <w:spacing w:after="20" w:before="20" w:line="215"/>
        <w:jc w:val="left"/>
      </w:pPr>
      <w:r>
        <w:rPr>
          <w:rFonts w:ascii="MS Mincho" w:cs="MS Mincho" w:eastAsia="MS Mincho" w:hAnsi="MS Mincho"/>
          <w:b w:val="false"/>
          <w:bCs w:val="false"/>
          <w:sz w:val="16"/>
          <w:szCs w:val="16"/>
        </w:rPr>
        <w:t xml:space="preserve">※6　上表に掲げのない業務のうち、年末調整代行、支払調書の作成代行、償却資産税申告書の作成代行その他の業務の報酬は、別紙2のとおりとする。</w:t>
      </w:r>
    </w:p>
    <w:p>
      <w:pPr>
        <w:spacing w:after="20" w:before="20" w:line="215"/>
        <w:jc w:val="left"/>
      </w:pPr>
      <w:r>
        <w:rPr>
          <w:rFonts w:ascii="MS Mincho" w:cs="MS Mincho" w:eastAsia="MS Mincho" w:hAnsi="MS Mincho"/>
          <w:b w:val="false"/>
          <w:bCs w:val="false"/>
          <w:sz w:val="16"/>
          <w:szCs w:val="16"/>
        </w:rPr>
        <w:t xml:space="preserve">※7　本別紙は本契約の一部を構成する。本別紙の変更は、甲乙双方の書面又は電磁的方法による合意によらなければ、その効力を生じない。</w:t>
      </w:r>
    </w:p>
    <w:p>
      <w:pPr>
        <w:spacing w:after="20" w:before="20" w:line="215"/>
        <w:jc w:val="left"/>
      </w:pPr>
      <w:r>
        <w:rPr>
          <w:rFonts w:ascii="MS Mincho" w:cs="MS Mincho" w:eastAsia="MS Mincho" w:hAnsi="MS Mincho"/>
          <w:b w:val="false"/>
          <w:bCs w:val="false"/>
          <w:sz w:val="16"/>
          <w:szCs w:val="16"/>
        </w:rPr>
        <w:t xml:space="preserve">※8　契約期間の中途において消費税率が改正された場合、消費税額は改正後の税率による。</w:t>
      </w:r>
    </w:p>
    <w:p>
      <w:pPr>
        <w:spacing w:after="20" w:before="20" w:line="215"/>
        <w:jc w:val="left"/>
      </w:pPr>
      <w:r>
        <w:rPr>
          <w:rFonts w:ascii="MS Mincho" w:cs="MS Mincho" w:eastAsia="MS Mincho" w:hAnsi="MS Mincho"/>
          <w:b w:val="false"/>
          <w:bCs w:val="false"/>
          <w:sz w:val="16"/>
          <w:szCs w:val="16"/>
        </w:rPr>
        <w:t xml:space="preserve">※9　本別紙に係る但し書き及び特約は、別紙4のとおりとする。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p>
      <w:r>
        <w:br w:type="page"/>
      </w:r>
    </w:p>
    <w:p>
      <w:pPr>
        <w:spacing w:after="40"/>
        <w:jc w:val="center"/>
      </w:pPr>
      <w:r>
        <w:rPr>
          <w:rFonts w:ascii="MS Mincho" w:cs="MS Mincho" w:eastAsia="MS Mincho" w:hAnsi="MS Mincho"/>
          <w:b/>
          <w:bCs/>
          <w:sz w:val="26"/>
          <w:szCs w:val="26"/>
        </w:rPr>
        <w:t xml:space="preserve">別　紙　４　　特　約　事　項</w:t>
      </w:r>
    </w:p>
    <w:p>
      <w:pPr>
        <w:spacing w:after="140"/>
        <w:jc w:val="center"/>
      </w:pPr>
      <w:r>
        <w:rPr>
          <w:rFonts w:ascii="MS Mincho" w:cs="MS Mincho" w:eastAsia="MS Mincho" w:hAnsi="MS Mincho"/>
          <w:b/>
          <w:bCs/>
          <w:sz w:val="20"/>
          <w:szCs w:val="20"/>
        </w:rPr>
        <w:t xml:space="preserve">（別紙1から別紙3までに係る但し書き）</w:t>
      </w:r>
    </w:p>
    <w:p>
      <w:pPr>
        <w:spacing w:after="20" w:before="20" w:line="215"/>
        <w:jc w:val="left"/>
      </w:pPr>
      <w:r>
        <w:rPr>
          <w:rFonts w:ascii="MS Mincho" w:cs="MS Mincho" w:eastAsia="MS Mincho" w:hAnsi="MS Mincho"/>
          <w:b w:val="false"/>
          <w:bCs w:val="false"/>
          <w:sz w:val="18"/>
          <w:szCs w:val="18"/>
        </w:rPr>
        <w:t xml:space="preserve">委任者（甲）　株式会社　岡田ＨＤ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令和8年2月　　日付　顧問契約書</w:t>
      </w:r>
    </w:p>
    <w:p>
      <w:pPr>
        <w:spacing w:after="20" w:before="20" w:line="215"/>
        <w:jc w:val="left"/>
      </w:pPr>
      <w:r>
        <w:rPr>
          <w:rFonts w:ascii="MS Mincho" w:cs="MS Mincho" w:eastAsia="MS Mincho" w:hAnsi="MS Mincho"/>
          <w:b w:val="false"/>
          <w:bCs w:val="false"/>
          <w:sz w:val="18"/>
          <w:szCs w:val="18"/>
        </w:rPr>
        <w:t xml:space="preserve">対象期間　　　令和8年3月1日から令和9年2月28日まで</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本別紙は、甲乙間の顧問契約書（以下「本契約」という。）の一部を構成する。本契約及び別紙1から別紙3までの定めと本別紙の定めとが異なる場合は、本別紙が優先する。</w:t>
      </w:r>
    </w:p>
    <w:p>
      <w:pPr>
        <w:spacing w:after="60" w:before="80"/>
      </w:pPr>
      <w:r>
        <w:rPr>
          <w:rFonts w:ascii="MS Mincho" w:cs="MS Mincho" w:eastAsia="MS Mincho" w:hAnsi="MS Mincho"/>
          <w:b w:val="false"/>
          <w:bCs w:val="false"/>
          <w:sz w:val="17"/>
          <w:szCs w:val="17"/>
        </w:rPr>
        <w:t xml:space="preserve"/>
      </w:r>
    </w:p>
    <w:p>
      <w:pPr>
        <w:spacing w:after="30" w:before="140" w:line="215"/>
      </w:pPr>
      <w:r>
        <w:rPr>
          <w:rFonts w:ascii="MS Mincho" w:cs="MS Mincho" w:eastAsia="MS Mincho" w:hAnsi="MS Mincho"/>
          <w:b/>
          <w:bCs/>
          <w:sz w:val="18"/>
          <w:szCs w:val="18"/>
        </w:rPr>
        <w:t xml:space="preserve">第1条（税額控除に係る報酬）</w:t>
      </w:r>
    </w:p>
    <w:p>
      <w:pPr>
        <w:spacing w:after="10" w:before="10" w:line="215"/>
        <w:ind w:left="240" w:hanging="240"/>
      </w:pPr>
      <w:r>
        <w:rPr>
          <w:rFonts w:ascii="MS Mincho" w:cs="MS Mincho" w:eastAsia="MS Mincho" w:hAnsi="MS Mincho"/>
          <w:b w:val="false"/>
          <w:bCs w:val="false"/>
          <w:sz w:val="16"/>
          <w:szCs w:val="16"/>
        </w:rPr>
        <w:t xml:space="preserve">1　別紙2の区分7に定める税額控除に係る報酬の上限￥500,000（税抜）は、1事業年度あたりの上限とする。</w:t>
      </w:r>
    </w:p>
    <w:p>
      <w:pPr>
        <w:spacing w:after="10" w:before="10" w:line="215"/>
        <w:ind w:left="240" w:hanging="240"/>
      </w:pPr>
      <w:r>
        <w:rPr>
          <w:rFonts w:ascii="MS Mincho" w:cs="MS Mincho" w:eastAsia="MS Mincho" w:hAnsi="MS Mincho"/>
          <w:b w:val="false"/>
          <w:bCs w:val="false"/>
          <w:sz w:val="16"/>
          <w:szCs w:val="16"/>
        </w:rPr>
        <w:t xml:space="preserve">2　前項の報酬の算定基礎は、法定申告期限時点で有効な最終の確定申告書の別表一「3」欄の金額とする。その後の修正申告又は更正等により控除額が増加した場合においても、追加の報酬は生じない。ただし、乙の責めに帰すべき事由により当該金額が過大であった場合は、適正額を基礎として精算する。</w:t>
      </w:r>
    </w:p>
    <w:p>
      <w:pPr>
        <w:spacing w:after="10" w:before="10" w:line="215"/>
        <w:ind w:left="240" w:hanging="240"/>
      </w:pPr>
      <w:r>
        <w:rPr>
          <w:rFonts w:ascii="MS Mincho" w:cs="MS Mincho" w:eastAsia="MS Mincho" w:hAnsi="MS Mincho"/>
          <w:b w:val="false"/>
          <w:bCs w:val="false"/>
          <w:sz w:val="16"/>
          <w:szCs w:val="16"/>
        </w:rPr>
        <w:t xml:space="preserve">3　第1項の報酬には、税額控除の適用に通常必要となる資料の確認、要件の検討、適用の判定、計算、関係別表及び明細の作成、申告書への反映並びに申告後の通常の照会対応までを含むものとし、名称のいかんを問わず重ねて請求しない。ただし、甲が行うことを合意した基礎資料の集計は含まない。</w:t>
      </w:r>
    </w:p>
    <w:p>
      <w:pPr>
        <w:spacing w:after="30" w:before="140" w:line="215"/>
      </w:pPr>
      <w:r>
        <w:rPr>
          <w:rFonts w:ascii="MS Mincho" w:cs="MS Mincho" w:eastAsia="MS Mincho" w:hAnsi="MS Mincho"/>
          <w:b/>
          <w:bCs/>
          <w:sz w:val="18"/>
          <w:szCs w:val="18"/>
        </w:rPr>
        <w:t xml:space="preserve">第2条（追加報酬の取扱い）</w:t>
      </w:r>
    </w:p>
    <w:p>
      <w:pPr>
        <w:spacing w:after="10" w:before="10" w:line="215"/>
        <w:ind w:left="240" w:hanging="240"/>
      </w:pPr>
      <w:r>
        <w:rPr>
          <w:rFonts w:ascii="MS Mincho" w:cs="MS Mincho" w:eastAsia="MS Mincho" w:hAnsi="MS Mincho"/>
          <w:b w:val="false"/>
          <w:bCs w:val="false"/>
          <w:sz w:val="16"/>
          <w:szCs w:val="16"/>
        </w:rPr>
        <w:t xml:space="preserve">1　附属明細書の作成、年末調整代行及び償却資産税申告書の作成に係る報酬は、別紙2に定めるところによる。</w:t>
      </w:r>
    </w:p>
    <w:p>
      <w:pPr>
        <w:spacing w:after="10" w:before="10" w:line="215"/>
        <w:ind w:left="240" w:hanging="240"/>
      </w:pPr>
      <w:r>
        <w:rPr>
          <w:rFonts w:ascii="MS Mincho" w:cs="MS Mincho" w:eastAsia="MS Mincho" w:hAnsi="MS Mincho"/>
          <w:b w:val="false"/>
          <w:bCs w:val="false"/>
          <w:sz w:val="16"/>
          <w:szCs w:val="16"/>
        </w:rPr>
        <w:t xml:space="preserve">2　本契約第2項に定める1事業年度あたり4,800仕訳を超える部分の単価は、1仕訳あたり￥50（税抜）とする。当該報酬は、当該事業年度の仕訳数が確定した後、決算時に一括して請求する。このため、別紙1には金額を記載しない。</w:t>
      </w:r>
    </w:p>
    <w:p>
      <w:pPr>
        <w:spacing w:after="10" w:before="10" w:line="215"/>
        <w:ind w:left="240" w:hanging="240"/>
      </w:pPr>
      <w:r>
        <w:rPr>
          <w:rFonts w:ascii="MS Mincho" w:cs="MS Mincho" w:eastAsia="MS Mincho" w:hAnsi="MS Mincho"/>
          <w:b w:val="false"/>
          <w:bCs w:val="false"/>
          <w:sz w:val="16"/>
          <w:szCs w:val="16"/>
        </w:rPr>
        <w:t xml:space="preserve">3　本契約及び別紙において「別途請求」「別途協議」又は「当事務所規定」による旨を定める報酬は、いずれも本契約第9項に定める手続及び上限に従うものとする。</w:t>
      </w:r>
    </w:p>
    <w:p>
      <w:pPr>
        <w:spacing w:after="30" w:before="140" w:line="215"/>
      </w:pPr>
      <w:r>
        <w:rPr>
          <w:rFonts w:ascii="MS Mincho" w:cs="MS Mincho" w:eastAsia="MS Mincho" w:hAnsi="MS Mincho"/>
          <w:b/>
          <w:bCs/>
          <w:sz w:val="18"/>
          <w:szCs w:val="18"/>
        </w:rPr>
        <w:t xml:space="preserve">第3条（損害賠償）</w:t>
      </w:r>
    </w:p>
    <w:p>
      <w:pPr>
        <w:spacing w:after="10" w:before="10" w:line="215"/>
        <w:ind w:left="240" w:hanging="240"/>
      </w:pPr>
      <w:r>
        <w:rPr>
          <w:rFonts w:ascii="MS Mincho" w:cs="MS Mincho" w:eastAsia="MS Mincho" w:hAnsi="MS Mincho"/>
          <w:b w:val="false"/>
          <w:bCs w:val="false"/>
          <w:sz w:val="16"/>
          <w:szCs w:val="16"/>
        </w:rPr>
        <w:t xml:space="preserve">1　本契約の損害賠償に関する定めのうち「本契約締結の前後を問わず」の文言は、これを削除する。</w:t>
      </w:r>
    </w:p>
    <w:p>
      <w:pPr>
        <w:spacing w:after="10" w:before="10" w:line="215"/>
        <w:ind w:left="240" w:hanging="240"/>
      </w:pPr>
      <w:r>
        <w:rPr>
          <w:rFonts w:ascii="MS Mincho" w:cs="MS Mincho" w:eastAsia="MS Mincho" w:hAnsi="MS Mincho"/>
          <w:b w:val="false"/>
          <w:bCs w:val="false"/>
          <w:sz w:val="16"/>
          <w:szCs w:val="16"/>
        </w:rPr>
        <w:t xml:space="preserve">2　賠償額の上限に関する定めは、本契約の効力発生日以後の乙の行為又は不作為に起因する損害についてのみ適用し、効力発生日前の事由、行為又は不作為に起因する損害には適用しない。</w:t>
      </w:r>
    </w:p>
    <w:p>
      <w:pPr>
        <w:spacing w:after="10" w:before="10" w:line="215"/>
        <w:ind w:left="240" w:hanging="240"/>
      </w:pPr>
      <w:r>
        <w:rPr>
          <w:rFonts w:ascii="MS Mincho" w:cs="MS Mincho" w:eastAsia="MS Mincho" w:hAnsi="MS Mincho"/>
          <w:b w:val="false"/>
          <w:bCs w:val="false"/>
          <w:sz w:val="16"/>
          <w:szCs w:val="16"/>
        </w:rPr>
        <w:t xml:space="preserve">3　前項の上限は、乙の故意又は重大な過失による場合には適用しない。</w:t>
      </w:r>
    </w:p>
    <w:p>
      <w:pPr>
        <w:spacing w:after="30" w:before="140" w:line="215"/>
      </w:pPr>
      <w:r>
        <w:rPr>
          <w:rFonts w:ascii="MS Mincho" w:cs="MS Mincho" w:eastAsia="MS Mincho" w:hAnsi="MS Mincho"/>
          <w:b/>
          <w:bCs/>
          <w:sz w:val="18"/>
          <w:szCs w:val="18"/>
        </w:rPr>
        <w:t xml:space="preserve">第4条（契約内容の変更）</w:t>
      </w:r>
    </w:p>
    <w:p>
      <w:pPr>
        <w:spacing w:after="10" w:before="10" w:line="215"/>
        <w:ind w:left="240" w:hanging="240"/>
      </w:pPr>
      <w:r>
        <w:rPr>
          <w:rFonts w:ascii="MS Mincho" w:cs="MS Mincho" w:eastAsia="MS Mincho" w:hAnsi="MS Mincho"/>
          <w:b w:val="false"/>
          <w:bCs w:val="false"/>
          <w:sz w:val="16"/>
          <w:szCs w:val="16"/>
        </w:rPr>
        <w:t xml:space="preserve">契約内容の変更は、甲乙双方が書面又はChatwork等の電磁的方法により合意した場合に限り、その効力を生じる。本条は、解約の3か月前予告に関する定めとは別個のものとする。</w:t>
      </w:r>
    </w:p>
    <w:p>
      <w:pPr>
        <w:spacing w:after="30" w:before="140" w:line="215"/>
      </w:pPr>
      <w:r>
        <w:rPr>
          <w:rFonts w:ascii="MS Mincho" w:cs="MS Mincho" w:eastAsia="MS Mincho" w:hAnsi="MS Mincho"/>
          <w:b/>
          <w:bCs/>
          <w:sz w:val="18"/>
          <w:szCs w:val="18"/>
        </w:rPr>
        <w:t xml:space="preserve">第5条（契約終了時の取扱い）</w:t>
      </w:r>
    </w:p>
    <w:p>
      <w:pPr>
        <w:spacing w:after="10" w:before="10" w:line="215"/>
        <w:ind w:left="240" w:hanging="240"/>
      </w:pPr>
      <w:r>
        <w:rPr>
          <w:rFonts w:ascii="MS Mincho" w:cs="MS Mincho" w:eastAsia="MS Mincho" w:hAnsi="MS Mincho"/>
          <w:b w:val="false"/>
          <w:bCs w:val="false"/>
          <w:sz w:val="16"/>
          <w:szCs w:val="16"/>
        </w:rPr>
        <w:t xml:space="preserve">1　乙は、本契約の終了時、甲から預託を受けた資料の原本を現物により甲に返還する。</w:t>
      </w:r>
    </w:p>
    <w:p>
      <w:pPr>
        <w:spacing w:after="10" w:before="10" w:line="215"/>
        <w:ind w:left="240" w:hanging="240"/>
      </w:pPr>
      <w:r>
        <w:rPr>
          <w:rFonts w:ascii="MS Mincho" w:cs="MS Mincho" w:eastAsia="MS Mincho" w:hAnsi="MS Mincho"/>
          <w:b w:val="false"/>
          <w:bCs w:val="false"/>
          <w:sz w:val="16"/>
          <w:szCs w:val="16"/>
        </w:rPr>
        <w:t xml:space="preserve">2　乙は、会計・税務データ、申告書及び届出書の控え、電子申告の受信通知並びに税務官公署との応答記録等を、契約終了日から14日以内に、一般的に利用可能な電磁的形式により無償で甲に提供する。</w:t>
      </w:r>
    </w:p>
    <w:p>
      <w:pPr>
        <w:spacing w:after="10" w:before="10" w:line="215"/>
        <w:ind w:left="240" w:hanging="240"/>
      </w:pPr>
      <w:r>
        <w:rPr>
          <w:rFonts w:ascii="MS Mincho" w:cs="MS Mincho" w:eastAsia="MS Mincho" w:hAnsi="MS Mincho"/>
          <w:b w:val="false"/>
          <w:bCs w:val="false"/>
          <w:sz w:val="16"/>
          <w:szCs w:val="16"/>
        </w:rPr>
        <w:t xml:space="preserve">3　乙は、期限のある業務について、合理的な範囲で引継ぎに協力する。</w:t>
      </w:r>
    </w:p>
    <w:p>
      <w:pPr>
        <w:spacing w:after="10" w:before="10" w:line="215"/>
        <w:ind w:left="240" w:hanging="240"/>
      </w:pPr>
      <w:r>
        <w:rPr>
          <w:rFonts w:ascii="MS Mincho" w:cs="MS Mincho" w:eastAsia="MS Mincho" w:hAnsi="MS Mincho"/>
          <w:b w:val="false"/>
          <w:bCs w:val="false"/>
          <w:sz w:val="16"/>
          <w:szCs w:val="16"/>
        </w:rPr>
        <w:t xml:space="preserve">4　前2項の提供にあたり特別な加工を要する場合の報酬は、本契約第9項に定める手続に従う。</w:t>
      </w:r>
    </w:p>
    <w:p>
      <w:pPr>
        <w:spacing w:after="30" w:before="140" w:line="215"/>
      </w:pPr>
      <w:r>
        <w:rPr>
          <w:rFonts w:ascii="MS Mincho" w:cs="MS Mincho" w:eastAsia="MS Mincho" w:hAnsi="MS Mincho"/>
          <w:b/>
          <w:bCs/>
          <w:sz w:val="18"/>
          <w:szCs w:val="18"/>
        </w:rPr>
        <w:t xml:space="preserve">第6条（打合せの記録）</w:t>
      </w:r>
    </w:p>
    <w:p>
      <w:pPr>
        <w:spacing w:after="10" w:before="10" w:line="215"/>
        <w:ind w:left="240" w:hanging="240"/>
      </w:pPr>
      <w:r>
        <w:rPr>
          <w:rFonts w:ascii="MS Mincho" w:cs="MS Mincho" w:eastAsia="MS Mincho" w:hAnsi="MS Mincho"/>
          <w:b w:val="false"/>
          <w:bCs w:val="false"/>
          <w:sz w:val="16"/>
          <w:szCs w:val="16"/>
        </w:rPr>
        <w:t xml:space="preserve">乙は、打合せの録音、録画又は文字起こしを作成した場合、当該打合せの日から少なくとも1年間これを保存し、甲の求めがあったときは、当該求めから10営業日以内に、保有する原データ及び文字起こしの写しを一般的に利用可能な電磁的形式により甲に提供する。</w:t>
      </w:r>
    </w:p>
    <w:p>
      <w:pPr>
        <w:spacing w:after="30" w:before="140" w:line="215"/>
      </w:pPr>
      <w:r>
        <w:rPr>
          <w:rFonts w:ascii="MS Mincho" w:cs="MS Mincho" w:eastAsia="MS Mincho" w:hAnsi="MS Mincho"/>
          <w:b/>
          <w:bCs/>
          <w:sz w:val="18"/>
          <w:szCs w:val="18"/>
        </w:rPr>
        <w:t xml:space="preserve">第7条（AIサービス等の利用）</w:t>
      </w:r>
    </w:p>
    <w:p>
      <w:pPr>
        <w:spacing w:after="10" w:before="10" w:line="215"/>
        <w:ind w:left="240" w:hanging="240"/>
      </w:pPr>
      <w:r>
        <w:rPr>
          <w:rFonts w:ascii="MS Mincho" w:cs="MS Mincho" w:eastAsia="MS Mincho" w:hAnsi="MS Mincho"/>
          <w:b w:val="false"/>
          <w:bCs w:val="false"/>
          <w:sz w:val="16"/>
          <w:szCs w:val="16"/>
        </w:rPr>
        <w:t xml:space="preserve">1　乙は、AIサービス提供者及び業務委託先の選定、利用及び監督について責任を負い、これらの者の行為について、乙が自ら行った場合と同様の責任を負う。</w:t>
      </w:r>
    </w:p>
    <w:p>
      <w:pPr>
        <w:spacing w:after="10" w:before="10" w:line="215"/>
        <w:ind w:left="240" w:hanging="240"/>
      </w:pPr>
      <w:r>
        <w:rPr>
          <w:rFonts w:ascii="MS Mincho" w:cs="MS Mincho" w:eastAsia="MS Mincho" w:hAnsi="MS Mincho"/>
          <w:b w:val="false"/>
          <w:bCs w:val="false"/>
          <w:sz w:val="16"/>
          <w:szCs w:val="16"/>
        </w:rPr>
        <w:t xml:space="preserve">2　乙は、情報漏えいその他の事故（そのおそれがある場合を含む。）を認識したときは、速やかに甲に通知する。</w:t>
      </w:r>
    </w:p>
    <w:p>
      <w:pPr>
        <w:spacing w:after="30" w:before="140" w:line="215"/>
      </w:pPr>
      <w:r>
        <w:rPr>
          <w:rFonts w:ascii="MS Mincho" w:cs="MS Mincho" w:eastAsia="MS Mincho" w:hAnsi="MS Mincho"/>
          <w:b/>
          <w:bCs/>
          <w:sz w:val="18"/>
          <w:szCs w:val="18"/>
        </w:rPr>
        <w:t xml:space="preserve">第8条（契約期間及び従前の合意との関係）</w:t>
      </w:r>
    </w:p>
    <w:p>
      <w:pPr>
        <w:spacing w:after="10" w:before="10" w:line="215"/>
        <w:ind w:left="240" w:hanging="240"/>
      </w:pPr>
      <w:r>
        <w:rPr>
          <w:rFonts w:ascii="MS Mincho" w:cs="MS Mincho" w:eastAsia="MS Mincho" w:hAnsi="MS Mincho"/>
          <w:b w:val="false"/>
          <w:bCs w:val="false"/>
          <w:sz w:val="16"/>
          <w:szCs w:val="16"/>
        </w:rPr>
        <w:t xml:space="preserve">1　本契約の期間は、令和8年3月1日から令和9年2月28日までとする。</w:t>
      </w:r>
    </w:p>
    <w:p>
      <w:pPr>
        <w:spacing w:after="10" w:before="10" w:line="215"/>
        <w:ind w:left="240" w:hanging="240"/>
      </w:pPr>
      <w:r>
        <w:rPr>
          <w:rFonts w:ascii="MS Mincho" w:cs="MS Mincho" w:eastAsia="MS Mincho" w:hAnsi="MS Mincho"/>
          <w:b w:val="false"/>
          <w:bCs w:val="false"/>
          <w:sz w:val="16"/>
          <w:szCs w:val="16"/>
        </w:rPr>
        <w:t xml:space="preserve">2　同一の委任業務に関する従前の料金の合意と本契約の内容とが矛盾する場合は、その矛盾する範囲に限り、本契約が優先する。</w:t>
      </w:r>
    </w:p>
    <w:p>
      <w:pPr>
        <w:spacing w:after="30" w:before="140" w:line="215"/>
      </w:pPr>
      <w:r>
        <w:rPr>
          <w:rFonts w:ascii="MS Mincho" w:cs="MS Mincho" w:eastAsia="MS Mincho" w:hAnsi="MS Mincho"/>
          <w:b/>
          <w:bCs/>
          <w:sz w:val="18"/>
          <w:szCs w:val="18"/>
        </w:rPr>
        <w:t xml:space="preserve">第9条（条項の引用）</w:t>
      </w:r>
    </w:p>
    <w:p>
      <w:pPr>
        <w:spacing w:after="10" w:before="10" w:line="215"/>
        <w:ind w:left="240" w:hanging="240"/>
      </w:pPr>
      <w:r>
        <w:rPr>
          <w:rFonts w:ascii="MS Mincho" w:cs="MS Mincho" w:eastAsia="MS Mincho" w:hAnsi="MS Mincho"/>
          <w:b w:val="false"/>
          <w:bCs w:val="false"/>
          <w:sz w:val="16"/>
          <w:szCs w:val="16"/>
        </w:rPr>
        <w:t xml:space="preserve">本契約第6項及び第7項における「(4)」及び「(5)」は、委任業務の範囲を定める号を指すものとする。</w:t>
      </w:r>
    </w:p>
    <w:p>
      <w:pPr>
        <w:spacing w:after="30" w:before="140" w:line="215"/>
      </w:pPr>
      <w:r>
        <w:rPr>
          <w:rFonts w:ascii="MS Mincho" w:cs="MS Mincho" w:eastAsia="MS Mincho" w:hAnsi="MS Mincho"/>
          <w:b/>
          <w:bCs/>
          <w:sz w:val="18"/>
          <w:szCs w:val="18"/>
        </w:rPr>
        <w:t xml:space="preserve">第10条（労働・社会保険の手続代行）</w:t>
      </w:r>
    </w:p>
    <w:p>
      <w:pPr>
        <w:spacing w:after="10" w:before="10" w:line="215"/>
        <w:ind w:left="240" w:hanging="240"/>
      </w:pPr>
      <w:r>
        <w:rPr>
          <w:rFonts w:ascii="MS Mincho" w:cs="MS Mincho" w:eastAsia="MS Mincho" w:hAnsi="MS Mincho"/>
          <w:b w:val="false"/>
          <w:bCs w:val="false"/>
          <w:sz w:val="16"/>
          <w:szCs w:val="16"/>
        </w:rPr>
        <w:t xml:space="preserve">1　労働保険及び社会保険の手続代行（別紙3の項目6）は、本契約に含まない。当該業務は乙の受任範囲外とし、甲が別途委託する社会保険労務士が行う。</w:t>
      </w:r>
    </w:p>
    <w:p>
      <w:pPr>
        <w:spacing w:after="10" w:before="10" w:line="215"/>
        <w:ind w:left="240" w:hanging="240"/>
      </w:pPr>
      <w:r>
        <w:rPr>
          <w:rFonts w:ascii="MS Mincho" w:cs="MS Mincho" w:eastAsia="MS Mincho" w:hAnsi="MS Mincho"/>
          <w:b w:val="false"/>
          <w:bCs w:val="false"/>
          <w:sz w:val="16"/>
          <w:szCs w:val="16"/>
        </w:rPr>
        <w:t xml:space="preserve">2　前項にかかわらず、労働保険の算定基礎届の作成（別紙3の項目7）は、本契約に含む。</w:t>
      </w:r>
    </w:p>
    <w:p>
      <w:pPr>
        <w:spacing w:after="10" w:before="10" w:line="215"/>
        <w:ind w:left="240" w:hanging="240"/>
      </w:pPr>
      <w:r>
        <w:rPr>
          <w:rFonts w:ascii="MS Mincho" w:cs="MS Mincho" w:eastAsia="MS Mincho" w:hAnsi="MS Mincho"/>
          <w:b w:val="false"/>
          <w:bCs w:val="false"/>
          <w:sz w:val="16"/>
          <w:szCs w:val="16"/>
        </w:rPr>
        <w:t xml:space="preserve">3　本契約に「必要な労働・社会保険の手続代行を含む」旨の記載がある場合は、前2項により読み替えるものとする。</w:t>
      </w:r>
    </w:p>
    <w:p>
      <w:pPr>
        <w:spacing w:after="10" w:before="10" w:line="215"/>
        <w:ind w:left="240" w:hanging="240"/>
      </w:pPr>
      <w:r>
        <w:rPr>
          <w:rFonts w:ascii="MS Mincho" w:cs="MS Mincho" w:eastAsia="MS Mincho" w:hAnsi="MS Mincho"/>
          <w:b w:val="false"/>
          <w:bCs w:val="false"/>
          <w:sz w:val="16"/>
          <w:szCs w:val="16"/>
        </w:rPr>
        <w:t xml:space="preserve">4　甲が将来第1項の業務を乙に委任することを希望する場合は、別紙3の項目6の単価により、その都度、事前に甲乙が合意のうえ実施する。</w:t>
      </w:r>
    </w:p>
    <w:p>
      <w:pPr>
        <w:spacing w:after="30" w:before="140" w:line="215"/>
      </w:pPr>
      <w:r>
        <w:rPr>
          <w:rFonts w:ascii="MS Mincho" w:cs="MS Mincho" w:eastAsia="MS Mincho" w:hAnsi="MS Mincho"/>
          <w:b/>
          <w:bCs/>
          <w:sz w:val="18"/>
          <w:szCs w:val="18"/>
        </w:rPr>
        <w:t xml:space="preserve">第11条（お値引き）</w:t>
      </w:r>
    </w:p>
    <w:p>
      <w:pPr>
        <w:spacing w:after="10" w:before="10" w:line="215"/>
        <w:ind w:left="240" w:hanging="240"/>
      </w:pPr>
      <w:r>
        <w:rPr>
          <w:rFonts w:ascii="MS Mincho" w:cs="MS Mincho" w:eastAsia="MS Mincho" w:hAnsi="MS Mincho"/>
          <w:b w:val="false"/>
          <w:bCs w:val="false"/>
          <w:sz w:val="16"/>
          <w:szCs w:val="16"/>
        </w:rPr>
        <w:t xml:space="preserve">1　別紙1のお値引きは、従前の顧問契約書（令和6年5月29日付）に基づく年額報酬 金336,600円（税込。税務顧問報酬 月額 金28,050円（税込）。決算報酬及び書面添付を含む。）に、別紙1の合計額を据え置くための調整である。</w:t>
      </w:r>
    </w:p>
    <w:p>
      <w:pPr>
        <w:spacing w:after="10" w:before="10" w:line="215"/>
        <w:ind w:left="240" w:hanging="240"/>
      </w:pPr>
      <w:r>
        <w:rPr>
          <w:rFonts w:ascii="MS Mincho" w:cs="MS Mincho" w:eastAsia="MS Mincho" w:hAnsi="MS Mincho"/>
          <w:b w:val="false"/>
          <w:bCs w:val="false"/>
          <w:sz w:val="16"/>
          <w:szCs w:val="16"/>
        </w:rPr>
        <w:t xml:space="preserve">2　別紙3の給与計算代行業務は、従前の顧問契約書の委任範囲に含まれていない新規の受任業務であるため、お値引きの対象としない。</w:t>
      </w:r>
    </w:p>
    <w:p>
      <w:pPr>
        <w:spacing w:after="10" w:before="10" w:line="215"/>
        <w:ind w:left="240" w:hanging="240"/>
      </w:pPr>
      <w:r>
        <w:rPr>
          <w:rFonts w:ascii="MS Mincho" w:cs="MS Mincho" w:eastAsia="MS Mincho" w:hAnsi="MS Mincho"/>
          <w:b w:val="false"/>
          <w:bCs w:val="false"/>
          <w:sz w:val="16"/>
          <w:szCs w:val="16"/>
        </w:rPr>
        <w:t xml:space="preserve">3　第1項のお値引きは、本契約の期間（令和8年3月1日から令和9年2月28日まで）に限り適用する。次期以降の取扱いは、甲乙協議のうえ決定する。</w:t>
      </w:r>
    </w:p>
    <w:p>
      <w:pPr>
        <w:spacing w:after="10" w:before="10" w:line="215"/>
        <w:ind w:left="240" w:hanging="240"/>
      </w:pPr>
      <w:r>
        <w:rPr>
          <w:rFonts w:ascii="MS Mincho" w:cs="MS Mincho" w:eastAsia="MS Mincho" w:hAnsi="MS Mincho"/>
          <w:b w:val="false"/>
          <w:bCs w:val="false"/>
          <w:sz w:val="16"/>
          <w:szCs w:val="16"/>
        </w:rPr>
        <w:t xml:space="preserve">4　本契約期間の中途において委任業務の範囲又は数量に変更が生じた場合のお値引き額の取扱いは、甲乙協議のうえ決定する。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sectPr>
      <w:pgSz w:w="11906" w:h="16838" w:orient="portrait"/>
      <w:pgMar w:top="90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2026-08-07T05:08:59.883Z</dcterms:created>
  <dcterms:modified xsi:type="dcterms:W3CDTF">2026-08-07T05:08:59.883Z</dcterms:modified>
</cp:coreProperties>
</file>

<file path=docProps/custom.xml><?xml version="1.0" encoding="utf-8"?>
<Properties xmlns="http://schemas.openxmlformats.org/officeDocument/2006/custom-properties" xmlns:vt="http://schemas.openxmlformats.org/officeDocument/2006/docPropsVTypes"/>
</file>