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C11" w:rsidRPr="00183C0D" w:rsidRDefault="00B9614A" w:rsidP="00183C0D">
      <w:pPr>
        <w:jc w:val="center"/>
        <w:rPr>
          <w:b/>
          <w:sz w:val="24"/>
          <w:szCs w:val="24"/>
        </w:rPr>
      </w:pPr>
      <w:r w:rsidRPr="00183C0D">
        <w:rPr>
          <w:rFonts w:hint="eastAsia"/>
          <w:b/>
          <w:sz w:val="24"/>
          <w:szCs w:val="24"/>
        </w:rPr>
        <w:t>小口現金廃止　経費精算振込</w:t>
      </w:r>
      <w:r w:rsidR="00183C0D" w:rsidRPr="00183C0D">
        <w:rPr>
          <w:rFonts w:hint="eastAsia"/>
          <w:b/>
          <w:sz w:val="24"/>
          <w:szCs w:val="24"/>
        </w:rPr>
        <w:t>懸案事項</w:t>
      </w:r>
    </w:p>
    <w:p w:rsidR="00B9614A" w:rsidRDefault="00B9614A"/>
    <w:p w:rsidR="00B9614A" w:rsidRDefault="00B9614A" w:rsidP="00B9614A">
      <w:pPr>
        <w:pStyle w:val="a3"/>
        <w:numPr>
          <w:ilvl w:val="0"/>
          <w:numId w:val="1"/>
        </w:numPr>
        <w:ind w:leftChars="0"/>
      </w:pPr>
      <w:r>
        <w:rPr>
          <w:rFonts w:hint="eastAsia"/>
        </w:rPr>
        <w:t>払出口座はどうするのか</w:t>
      </w:r>
    </w:p>
    <w:p w:rsidR="00B9614A" w:rsidRDefault="00B9614A">
      <w:pPr>
        <w:rPr>
          <w:rFonts w:hint="eastAsia"/>
        </w:rPr>
      </w:pPr>
      <w:r>
        <w:rPr>
          <w:rFonts w:hint="eastAsia"/>
        </w:rPr>
        <w:t xml:space="preserve">　　三井住友か三菱東京ＵＦＪか→三井住友のコンピュータバンク問題なし</w:t>
      </w:r>
    </w:p>
    <w:p w:rsidR="00B9614A" w:rsidRDefault="00B9614A" w:rsidP="00B9614A">
      <w:pPr>
        <w:pStyle w:val="a3"/>
        <w:numPr>
          <w:ilvl w:val="0"/>
          <w:numId w:val="1"/>
        </w:numPr>
        <w:ind w:leftChars="0"/>
      </w:pPr>
      <w:r>
        <w:rPr>
          <w:rFonts w:hint="eastAsia"/>
        </w:rPr>
        <w:t>受取口座はどうするのか</w:t>
      </w:r>
    </w:p>
    <w:p w:rsidR="00B9614A" w:rsidRDefault="00B9614A" w:rsidP="00B9614A">
      <w:pPr>
        <w:pStyle w:val="a3"/>
        <w:ind w:leftChars="0" w:left="360"/>
      </w:pPr>
      <w:r>
        <w:rPr>
          <w:rFonts w:hint="eastAsia"/>
        </w:rPr>
        <w:t>払出と同一とした場合、三井住友は同一支店￥</w:t>
      </w:r>
      <w:r>
        <w:rPr>
          <w:rFonts w:hint="eastAsia"/>
        </w:rPr>
        <w:t>0</w:t>
      </w:r>
      <w:r>
        <w:rPr>
          <w:rFonts w:hint="eastAsia"/>
        </w:rPr>
        <w:t>でも地域の問題あり。銀行、ＡＴＭが少ない地域あり。</w:t>
      </w:r>
    </w:p>
    <w:p w:rsidR="0065310B" w:rsidRDefault="0065310B" w:rsidP="00B9614A">
      <w:pPr>
        <w:pStyle w:val="a3"/>
        <w:ind w:leftChars="0" w:left="360"/>
      </w:pPr>
      <w:r>
        <w:rPr>
          <w:rFonts w:hint="eastAsia"/>
        </w:rPr>
        <w:t>＜引出側＞手数料</w:t>
      </w:r>
    </w:p>
    <w:p w:rsidR="00B9614A" w:rsidRDefault="00B9614A" w:rsidP="00B9614A">
      <w:pPr>
        <w:pStyle w:val="a3"/>
        <w:ind w:leftChars="0" w:left="360"/>
      </w:pPr>
      <w:r>
        <w:rPr>
          <w:rFonts w:hint="eastAsia"/>
        </w:rPr>
        <w:t>三井住友・・・コンビニの場合　月</w:t>
      </w:r>
      <w:r>
        <w:rPr>
          <w:rFonts w:hint="eastAsia"/>
        </w:rPr>
        <w:t>4</w:t>
      </w:r>
      <w:r>
        <w:rPr>
          <w:rFonts w:hint="eastAsia"/>
        </w:rPr>
        <w:t>回及び払出制限あり。</w:t>
      </w:r>
    </w:p>
    <w:p w:rsidR="00B9614A" w:rsidRDefault="00B9614A" w:rsidP="00D7173D">
      <w:pPr>
        <w:pStyle w:val="a3"/>
        <w:ind w:leftChars="0" w:left="360"/>
        <w:rPr>
          <w:rFonts w:hint="eastAsia"/>
        </w:rPr>
      </w:pPr>
      <w:r>
        <w:rPr>
          <w:rFonts w:hint="eastAsia"/>
        </w:rPr>
        <w:t>三菱東京ＵＦＪ・・・コンビニの場合　月</w:t>
      </w:r>
      <w:r>
        <w:rPr>
          <w:rFonts w:hint="eastAsia"/>
        </w:rPr>
        <w:t>3</w:t>
      </w:r>
      <w:r>
        <w:rPr>
          <w:rFonts w:hint="eastAsia"/>
        </w:rPr>
        <w:t>回</w:t>
      </w:r>
      <w:r w:rsidR="00D7173D">
        <w:rPr>
          <w:rFonts w:hint="eastAsia"/>
        </w:rPr>
        <w:t xml:space="preserve">　スーパー普通預金（メインバンクプラス）の申込が必要</w:t>
      </w:r>
    </w:p>
    <w:p w:rsidR="00B9614A" w:rsidRDefault="0065310B" w:rsidP="00B9614A">
      <w:pPr>
        <w:pStyle w:val="a3"/>
        <w:numPr>
          <w:ilvl w:val="0"/>
          <w:numId w:val="1"/>
        </w:numPr>
        <w:ind w:leftChars="0"/>
      </w:pPr>
      <w:r>
        <w:rPr>
          <w:rFonts w:hint="eastAsia"/>
        </w:rPr>
        <w:t>敷金</w:t>
      </w:r>
      <w:r w:rsidR="00B9614A">
        <w:rPr>
          <w:rFonts w:hint="eastAsia"/>
        </w:rPr>
        <w:t>現金払出（寮管理・留学生対応）</w:t>
      </w:r>
    </w:p>
    <w:p w:rsidR="00B9614A" w:rsidRDefault="00B9614A" w:rsidP="00B9614A">
      <w:pPr>
        <w:pStyle w:val="a3"/>
        <w:numPr>
          <w:ilvl w:val="0"/>
          <w:numId w:val="1"/>
        </w:numPr>
        <w:ind w:leftChars="0"/>
      </w:pPr>
      <w:r>
        <w:rPr>
          <w:rFonts w:hint="eastAsia"/>
        </w:rPr>
        <w:t>レターパック等高額の社員立替をどうするか。</w:t>
      </w:r>
    </w:p>
    <w:p w:rsidR="00B9614A" w:rsidRDefault="00D7173D" w:rsidP="00B9614A">
      <w:pPr>
        <w:pStyle w:val="a3"/>
        <w:numPr>
          <w:ilvl w:val="0"/>
          <w:numId w:val="1"/>
        </w:numPr>
        <w:ind w:leftChars="0"/>
      </w:pPr>
      <w:r>
        <w:rPr>
          <w:rFonts w:hint="eastAsia"/>
        </w:rPr>
        <w:t>アルバイトの交通費はアルバイト本人に記載させているが今後は社員が登録するとことになると事務量が増すのではないか。</w:t>
      </w:r>
    </w:p>
    <w:p w:rsidR="00D7173D" w:rsidRPr="0065310B" w:rsidRDefault="00D7173D" w:rsidP="00D7173D">
      <w:pPr>
        <w:pStyle w:val="a3"/>
        <w:numPr>
          <w:ilvl w:val="0"/>
          <w:numId w:val="1"/>
        </w:numPr>
        <w:ind w:leftChars="0"/>
        <w:rPr>
          <w:szCs w:val="21"/>
        </w:rPr>
      </w:pPr>
      <w:r w:rsidRPr="0065310B">
        <w:rPr>
          <w:rFonts w:hint="eastAsia"/>
          <w:szCs w:val="21"/>
        </w:rPr>
        <w:t>会計ソフトとの連動→勘定奉行より精度の高いものであれば問題なし（オービックゼブン・</w:t>
      </w:r>
    </w:p>
    <w:p w:rsidR="0065310B" w:rsidRP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店頭現金の口座誤入金</w:t>
      </w:r>
    </w:p>
    <w:p w:rsidR="0065310B" w:rsidRPr="0065310B" w:rsidRDefault="0065310B" w:rsidP="0065310B">
      <w:pPr>
        <w:pStyle w:val="a3"/>
        <w:autoSpaceDE w:val="0"/>
        <w:autoSpaceDN w:val="0"/>
        <w:adjustRightInd w:val="0"/>
        <w:ind w:leftChars="0" w:left="36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（店頭現金額を変えない為に小口現金から充当していた）</w:t>
      </w:r>
    </w:p>
    <w:p w:rsidR="0065310B" w:rsidRP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現社内ルールの適用・・・使用目的確認、</w:t>
      </w:r>
      <w:r w:rsidRPr="0065310B">
        <w:rPr>
          <w:rFonts w:ascii="ＭＳ 明朝" w:eastAsia="ＭＳ 明朝" w:cs="ＭＳ 明朝"/>
          <w:color w:val="000000"/>
          <w:kern w:val="0"/>
          <w:szCs w:val="21"/>
        </w:rPr>
        <w:t>2</w:t>
      </w:r>
      <w:r w:rsidRPr="0065310B">
        <w:rPr>
          <w:rFonts w:ascii="ＭＳ 明朝" w:eastAsia="ＭＳ 明朝" w:cs="ＭＳ 明朝" w:hint="eastAsia"/>
          <w:color w:val="000000"/>
          <w:kern w:val="0"/>
          <w:szCs w:val="21"/>
        </w:rPr>
        <w:t>週間超過等</w:t>
      </w:r>
    </w:p>
    <w:p w:rsidR="0065310B" w:rsidRP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旅費精算時の日当の反映</w:t>
      </w:r>
    </w:p>
    <w:p w:rsidR="0065310B" w:rsidRP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法人カード使用者が増えた場合に、経理での確認作業、仕訳手入力が増えて、業務量が増</w:t>
      </w:r>
      <w:bookmarkStart w:id="0" w:name="_GoBack"/>
      <w:bookmarkEnd w:id="0"/>
      <w:r w:rsidRPr="0065310B">
        <w:rPr>
          <w:rFonts w:ascii="ＭＳ 明朝" w:eastAsia="ＭＳ 明朝" w:cs="ＭＳ 明朝" w:hint="eastAsia"/>
          <w:color w:val="000000"/>
          <w:kern w:val="0"/>
          <w:szCs w:val="21"/>
        </w:rPr>
        <w:t>えるのではないか　確認の為に現在の経費精算書や会合接待書が結局いるのではないか</w:t>
      </w:r>
    </w:p>
    <w:p w:rsidR="0065310B" w:rsidRP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新幹線回数券・商品券の取扱い</w:t>
      </w:r>
    </w:p>
    <w:p w:rsidR="0065310B" w:rsidRP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お祝い金をいただい際はその現金をどのように扱う？→受領しない</w:t>
      </w:r>
    </w:p>
    <w:p w:rsidR="0065310B" w:rsidRP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ベトナム交流会時の現金使用は無しにする？外貨（ドンやドル）の仕訳がどうなるのか</w:t>
      </w:r>
    </w:p>
    <w:p w:rsidR="0065310B" w:rsidRDefault="0065310B" w:rsidP="0065310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65310B">
        <w:rPr>
          <w:rFonts w:ascii="ＭＳ 明朝" w:eastAsia="ＭＳ 明朝" w:cs="ＭＳ 明朝" w:hint="eastAsia"/>
          <w:color w:val="000000"/>
          <w:kern w:val="0"/>
          <w:szCs w:val="21"/>
        </w:rPr>
        <w:t>今回の導入によって現経費精算システム入力や現金出納帳の確認作業、書面のファイリング等　経理の業務量は減るのか</w:t>
      </w:r>
    </w:p>
    <w:p w:rsidR="0065310B" w:rsidRPr="0065310B" w:rsidRDefault="0065310B" w:rsidP="0065310B">
      <w:pPr>
        <w:pStyle w:val="a3"/>
        <w:numPr>
          <w:ilvl w:val="0"/>
          <w:numId w:val="1"/>
        </w:numPr>
        <w:ind w:leftChars="0"/>
        <w:rPr>
          <w:b/>
        </w:rPr>
      </w:pPr>
      <w:r w:rsidRPr="0065310B">
        <w:rPr>
          <w:rFonts w:hint="eastAsia"/>
          <w:b/>
        </w:rPr>
        <w:t>・精算は給与振込一括または、週</w:t>
      </w:r>
      <w:r w:rsidRPr="0065310B">
        <w:rPr>
          <w:rFonts w:hint="eastAsia"/>
          <w:b/>
        </w:rPr>
        <w:t>1</w:t>
      </w:r>
      <w:r w:rsidRPr="0065310B">
        <w:rPr>
          <w:rFonts w:hint="eastAsia"/>
          <w:b/>
        </w:rPr>
        <w:t>回～</w:t>
      </w:r>
      <w:r w:rsidRPr="0065310B">
        <w:rPr>
          <w:rFonts w:hint="eastAsia"/>
          <w:b/>
        </w:rPr>
        <w:t>2</w:t>
      </w:r>
      <w:r w:rsidRPr="0065310B">
        <w:rPr>
          <w:rFonts w:hint="eastAsia"/>
          <w:b/>
        </w:rPr>
        <w:t>回の定期振込（特定銀行支店の口座開設が必要）</w:t>
      </w:r>
    </w:p>
    <w:p w:rsidR="0065310B" w:rsidRDefault="0065310B" w:rsidP="0065310B">
      <w:pPr>
        <w:pStyle w:val="a3"/>
        <w:ind w:leftChars="0" w:left="360"/>
      </w:pPr>
      <w:r>
        <w:rPr>
          <w:rFonts w:hint="eastAsia"/>
        </w:rPr>
        <w:t>→定期振込の場合、振込処理の増加によって経理課の事務処理が増える。</w:t>
      </w:r>
    </w:p>
    <w:p w:rsidR="0065310B" w:rsidRDefault="0065310B" w:rsidP="0065310B">
      <w:pPr>
        <w:pStyle w:val="a3"/>
        <w:ind w:leftChars="0" w:left="360"/>
      </w:pPr>
      <w:r>
        <w:rPr>
          <w:rFonts w:hint="eastAsia"/>
        </w:rPr>
        <w:t>→給与一括振込の場合、仕訳に未払・調整勘定等を用いると思われますが、給与支払時の仕訳と、経費計上の仕訳で残高がスムーズに合わせられるか。</w:t>
      </w:r>
    </w:p>
    <w:p w:rsidR="0065310B" w:rsidRPr="009A21EB" w:rsidRDefault="0065310B" w:rsidP="0065310B">
      <w:pPr>
        <w:pStyle w:val="a3"/>
        <w:numPr>
          <w:ilvl w:val="0"/>
          <w:numId w:val="1"/>
        </w:numPr>
        <w:ind w:leftChars="0"/>
        <w:rPr>
          <w:b/>
        </w:rPr>
      </w:pPr>
      <w:r w:rsidRPr="009A21EB">
        <w:rPr>
          <w:rFonts w:hint="eastAsia"/>
          <w:b/>
        </w:rPr>
        <w:t>使用金額の多い一部社員はコーポレートカード（クレジットカード）を発行</w:t>
      </w:r>
    </w:p>
    <w:p w:rsidR="009A21EB" w:rsidRDefault="009A21EB" w:rsidP="0065310B">
      <w:pPr>
        <w:ind w:firstLineChars="100" w:firstLine="210"/>
        <w:rPr>
          <w:rFonts w:hint="eastAsia"/>
        </w:rPr>
      </w:pPr>
      <w:r>
        <w:rPr>
          <w:rFonts w:hint="eastAsia"/>
        </w:rPr>
        <w:t>・</w:t>
      </w:r>
      <w:r w:rsidR="0065310B">
        <w:rPr>
          <w:rFonts w:hint="eastAsia"/>
        </w:rPr>
        <w:t>発行する社員の基準をどう決めるか。発行枚数が多くなると紛失など管理上のリスク</w:t>
      </w:r>
    </w:p>
    <w:p w:rsidR="0065310B" w:rsidRPr="00F90844" w:rsidRDefault="0065310B" w:rsidP="009A21EB">
      <w:pPr>
        <w:ind w:firstLineChars="200" w:firstLine="420"/>
        <w:rPr>
          <w:rFonts w:hint="eastAsia"/>
          <w:szCs w:val="21"/>
        </w:rPr>
      </w:pPr>
      <w:r w:rsidRPr="00F90844">
        <w:rPr>
          <w:rFonts w:hint="eastAsia"/>
          <w:szCs w:val="21"/>
        </w:rPr>
        <w:lastRenderedPageBreak/>
        <w:t>が高まる。</w:t>
      </w:r>
    </w:p>
    <w:p w:rsidR="009A21EB" w:rsidRPr="00F90844" w:rsidRDefault="009A21EB" w:rsidP="009A21EB">
      <w:pPr>
        <w:autoSpaceDE w:val="0"/>
        <w:autoSpaceDN w:val="0"/>
        <w:adjustRightInd w:val="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・コーポレートカードの使用者を一定の役職以上に限定する</w:t>
      </w:r>
    </w:p>
    <w:p w:rsidR="009A21EB" w:rsidRPr="00F90844" w:rsidRDefault="009A21EB" w:rsidP="009A21EB">
      <w:pPr>
        <w:autoSpaceDE w:val="0"/>
        <w:autoSpaceDN w:val="0"/>
        <w:adjustRightInd w:val="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・利用明細の自動仕訳ができない場合、精算業務が増加するのでカード使用はしてほしくない</w:t>
      </w:r>
    </w:p>
    <w:p w:rsidR="009A21EB" w:rsidRPr="00F90844" w:rsidRDefault="009A21EB" w:rsidP="009A21E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・カード精算は使用から精算・明細を確認するまで</w:t>
      </w:r>
      <w:r w:rsidRPr="00F90844">
        <w:rPr>
          <w:rFonts w:ascii="ＭＳ 明朝" w:eastAsia="ＭＳ 明朝" w:cs="ＭＳ 明朝"/>
          <w:color w:val="000000"/>
          <w:kern w:val="0"/>
          <w:szCs w:val="21"/>
        </w:rPr>
        <w:t>1</w:t>
      </w:r>
      <w:r w:rsidRPr="00F90844">
        <w:rPr>
          <w:rFonts w:ascii="ＭＳ 明朝" w:eastAsia="ＭＳ 明朝" w:cs="ＭＳ 明朝" w:hint="eastAsia"/>
          <w:color w:val="000000"/>
          <w:kern w:val="0"/>
          <w:szCs w:val="21"/>
        </w:rPr>
        <w:t>ヶ月ほど時間がかかるので、出張精算や高額の精算が当月中に費用化されない</w:t>
      </w:r>
    </w:p>
    <w:p w:rsidR="009A21EB" w:rsidRPr="009A21EB" w:rsidRDefault="009A21EB" w:rsidP="0065310B">
      <w:pPr>
        <w:ind w:firstLineChars="100" w:firstLine="210"/>
        <w:rPr>
          <w:szCs w:val="21"/>
        </w:rPr>
      </w:pPr>
    </w:p>
    <w:p w:rsidR="0065310B" w:rsidRPr="00F90844" w:rsidRDefault="0065310B" w:rsidP="0065310B">
      <w:pPr>
        <w:pStyle w:val="a3"/>
        <w:numPr>
          <w:ilvl w:val="0"/>
          <w:numId w:val="1"/>
        </w:numPr>
        <w:ind w:leftChars="0"/>
        <w:rPr>
          <w:szCs w:val="21"/>
        </w:rPr>
      </w:pPr>
      <w:r w:rsidRPr="00F90844">
        <w:rPr>
          <w:rFonts w:hint="eastAsia"/>
          <w:szCs w:val="21"/>
        </w:rPr>
        <w:t>領収証の管理方法。経費精算システムの内容と領収証との照合を誰がいつ行うのか。</w:t>
      </w:r>
    </w:p>
    <w:p w:rsidR="0065310B" w:rsidRPr="00F90844" w:rsidRDefault="0065310B" w:rsidP="0065310B">
      <w:pPr>
        <w:pStyle w:val="a3"/>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誤精算した場合、過払金の返金処理の対応</w:t>
      </w:r>
    </w:p>
    <w:p w:rsidR="0065310B" w:rsidRPr="00F90844" w:rsidRDefault="0065310B" w:rsidP="0065310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 xml:space="preserve">　　らくらく精算外で行うしかないとのこと（前回の打合せ時、業者に確認）。運用の制定。</w:t>
      </w:r>
    </w:p>
    <w:p w:rsidR="0065310B" w:rsidRPr="00F90844" w:rsidRDefault="0065310B" w:rsidP="0065310B">
      <w:pPr>
        <w:pStyle w:val="a3"/>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フロー、スケジュール</w:t>
      </w:r>
    </w:p>
    <w:p w:rsidR="0065310B" w:rsidRPr="00F90844" w:rsidRDefault="0065310B" w:rsidP="0065310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 xml:space="preserve">　各支社の精算は経理承認後の振込対応となれば、各エリアの担当者は承認をこまめに行う必要がある。現在の業務との兼ね合いは？</w:t>
      </w:r>
    </w:p>
    <w:p w:rsidR="00FD23EB" w:rsidRPr="00F90844" w:rsidRDefault="00FD23EB" w:rsidP="00FD23EB">
      <w:pPr>
        <w:pStyle w:val="a3"/>
        <w:numPr>
          <w:ilvl w:val="0"/>
          <w:numId w:val="1"/>
        </w:numPr>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日程の問題</w:t>
      </w:r>
    </w:p>
    <w:p w:rsidR="009A21EB" w:rsidRPr="00F90844" w:rsidRDefault="00FD23EB" w:rsidP="009A21EB">
      <w:pPr>
        <w:autoSpaceDE w:val="0"/>
        <w:autoSpaceDN w:val="0"/>
        <w:adjustRightInd w:val="0"/>
        <w:jc w:val="left"/>
        <w:rPr>
          <w:rFonts w:ascii="ＭＳ 明朝" w:eastAsia="ＭＳ 明朝" w:cs="ＭＳ 明朝" w:hint="eastAsia"/>
          <w:color w:val="000000"/>
          <w:kern w:val="0"/>
          <w:szCs w:val="21"/>
        </w:rPr>
      </w:pPr>
      <w:r w:rsidRPr="00F90844">
        <w:rPr>
          <w:rFonts w:ascii="ＭＳ 明朝" w:eastAsia="ＭＳ 明朝" w:cs="ＭＳ 明朝" w:hint="eastAsia"/>
          <w:color w:val="000000"/>
          <w:kern w:val="0"/>
          <w:szCs w:val="21"/>
        </w:rPr>
        <w:t>稼働日が</w:t>
      </w:r>
      <w:r w:rsidRPr="00F90844">
        <w:rPr>
          <w:rFonts w:ascii="ＭＳ 明朝" w:eastAsia="ＭＳ 明朝" w:cs="ＭＳ 明朝"/>
          <w:color w:val="000000"/>
          <w:kern w:val="0"/>
          <w:szCs w:val="21"/>
        </w:rPr>
        <w:t>9</w:t>
      </w:r>
      <w:r w:rsidRPr="00F90844">
        <w:rPr>
          <w:rFonts w:ascii="ＭＳ 明朝" w:eastAsia="ＭＳ 明朝" w:cs="ＭＳ 明朝" w:hint="eastAsia"/>
          <w:color w:val="000000"/>
          <w:kern w:val="0"/>
          <w:szCs w:val="21"/>
        </w:rPr>
        <w:t>月の場合、準備期間が短く、支社、各担当者へのシステム理解、周知徹底が懸念される。</w:t>
      </w:r>
      <w:r w:rsidR="0025220B" w:rsidRPr="00F90844">
        <w:rPr>
          <w:rFonts w:ascii="ＭＳ 明朝" w:eastAsia="ＭＳ 明朝" w:cs="ＭＳ 明朝" w:hint="eastAsia"/>
          <w:color w:val="000000"/>
          <w:kern w:val="0"/>
          <w:szCs w:val="21"/>
        </w:rPr>
        <w:t>不具合や仕訳反映等不安要素が大きく、稼働</w:t>
      </w:r>
      <w:r w:rsidRPr="00F90844">
        <w:rPr>
          <w:rFonts w:ascii="ＭＳ 明朝" w:eastAsia="ＭＳ 明朝" w:cs="ＭＳ 明朝" w:hint="eastAsia"/>
          <w:color w:val="000000"/>
          <w:kern w:val="0"/>
          <w:szCs w:val="21"/>
        </w:rPr>
        <w:t>不具合が四半期決算（9月）に影響が出る事は避けたい。</w:t>
      </w:r>
    </w:p>
    <w:p w:rsidR="009A21EB" w:rsidRPr="00F90844" w:rsidRDefault="006C5440" w:rsidP="009A21EB">
      <w:pPr>
        <w:autoSpaceDE w:val="0"/>
        <w:autoSpaceDN w:val="0"/>
        <w:adjustRightInd w:val="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内容を詰め、練習操作やプレ</w:t>
      </w:r>
      <w:r w:rsidR="009A21EB" w:rsidRPr="00F90844">
        <w:rPr>
          <w:rFonts w:ascii="ＭＳ 明朝" w:eastAsia="ＭＳ 明朝" w:cs="ＭＳ 明朝" w:hint="eastAsia"/>
          <w:color w:val="000000"/>
          <w:kern w:val="0"/>
          <w:szCs w:val="21"/>
        </w:rPr>
        <w:t>処理等が必要</w:t>
      </w:r>
      <w:r w:rsidRPr="00F90844">
        <w:rPr>
          <w:rFonts w:ascii="ＭＳ 明朝" w:eastAsia="ＭＳ 明朝" w:cs="ＭＳ 明朝" w:hint="eastAsia"/>
          <w:color w:val="000000"/>
          <w:kern w:val="0"/>
          <w:szCs w:val="21"/>
        </w:rPr>
        <w:t>である。</w:t>
      </w:r>
      <w:r w:rsidR="009A21EB" w:rsidRPr="00F90844">
        <w:rPr>
          <w:rFonts w:ascii="ＭＳ 明朝" w:eastAsia="ＭＳ 明朝" w:cs="ＭＳ 明朝" w:hint="eastAsia"/>
          <w:color w:val="000000"/>
          <w:kern w:val="0"/>
          <w:szCs w:val="21"/>
        </w:rPr>
        <w:t>導入後に不具合は厳禁の為しっかり吟味して導入、精算が必要かと思います。安易に大手企業が使っているからと導入するのではなく、当社の現在の精算と照らし合わせて考える必要</w:t>
      </w:r>
      <w:r w:rsidRPr="00F90844">
        <w:rPr>
          <w:rFonts w:ascii="ＭＳ 明朝" w:eastAsia="ＭＳ 明朝" w:cs="ＭＳ 明朝" w:hint="eastAsia"/>
          <w:color w:val="000000"/>
          <w:kern w:val="0"/>
          <w:szCs w:val="21"/>
        </w:rPr>
        <w:t>あり</w:t>
      </w:r>
      <w:r w:rsidR="009A21EB" w:rsidRPr="00F90844">
        <w:rPr>
          <w:rFonts w:ascii="ＭＳ 明朝" w:eastAsia="ＭＳ 明朝" w:cs="ＭＳ 明朝" w:hint="eastAsia"/>
          <w:color w:val="000000"/>
          <w:kern w:val="0"/>
          <w:szCs w:val="21"/>
        </w:rPr>
        <w:t>。そのためにはある程度時間は必要かと思われますが、下記日程では不安。</w:t>
      </w:r>
    </w:p>
    <w:p w:rsidR="00FD23EB" w:rsidRPr="00F90844" w:rsidRDefault="00FD23EB" w:rsidP="00FD23EB">
      <w:pPr>
        <w:autoSpaceDE w:val="0"/>
        <w:autoSpaceDN w:val="0"/>
        <w:adjustRightInd w:val="0"/>
        <w:jc w:val="left"/>
        <w:rPr>
          <w:rFonts w:ascii="ＭＳ 明朝" w:eastAsia="ＭＳ 明朝" w:cs="ＭＳ 明朝"/>
          <w:color w:val="000000"/>
          <w:kern w:val="0"/>
          <w:szCs w:val="21"/>
        </w:rPr>
      </w:pPr>
    </w:p>
    <w:p w:rsidR="00FD23EB" w:rsidRPr="00F90844" w:rsidRDefault="00FD23EB" w:rsidP="00FD23EB">
      <w:pPr>
        <w:autoSpaceDE w:val="0"/>
        <w:autoSpaceDN w:val="0"/>
        <w:adjustRightInd w:val="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【システム確認】</w:t>
      </w:r>
    </w:p>
    <w:p w:rsidR="00FA4B9E" w:rsidRPr="00F90844" w:rsidRDefault="00FA4B9E" w:rsidP="00FA4B9E">
      <w:pPr>
        <w:pStyle w:val="a3"/>
        <w:numPr>
          <w:ilvl w:val="0"/>
          <w:numId w:val="2"/>
        </w:numPr>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マスター設定が各個人設定である為、定期区間や部門登録を行う担当部署へ相当な負担が懸念される。個人レベルで行うにしても、必ず最終チェックを行う部署が必要かと思われるが、これは経営企画、総務にて行ってもらえるのか？全社員登録が必要なため相当な時間を要する。</w:t>
      </w:r>
    </w:p>
    <w:p w:rsidR="00FA4B9E" w:rsidRPr="00F90844" w:rsidRDefault="00FA4B9E" w:rsidP="00FA4B9E">
      <w:pPr>
        <w:pStyle w:val="a3"/>
        <w:numPr>
          <w:ilvl w:val="0"/>
          <w:numId w:val="2"/>
        </w:numPr>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システム管理者の設定、科目や補助の増加、人員増加、部門増加、異動などの際に管理する部署不明。</w:t>
      </w:r>
      <w:r w:rsidR="000E762C" w:rsidRPr="00F90844">
        <w:rPr>
          <w:rFonts w:ascii="ＭＳ 明朝" w:eastAsia="ＭＳ 明朝" w:cs="ＭＳ 明朝" w:hint="eastAsia"/>
          <w:color w:val="000000"/>
          <w:kern w:val="0"/>
          <w:szCs w:val="21"/>
        </w:rPr>
        <w:t>管理者にてマスター</w:t>
      </w:r>
      <w:r w:rsidRPr="00F90844">
        <w:rPr>
          <w:rFonts w:ascii="ＭＳ 明朝" w:eastAsia="ＭＳ 明朝" w:cs="ＭＳ 明朝" w:hint="eastAsia"/>
          <w:color w:val="000000"/>
          <w:kern w:val="0"/>
          <w:szCs w:val="21"/>
        </w:rPr>
        <w:t>などの登録を行う必要があり、権限設定が必要かと思われる。管理者には負担がかなり大きく特に</w:t>
      </w:r>
      <w:r w:rsidRPr="00F90844">
        <w:rPr>
          <w:rFonts w:ascii="ＭＳ 明朝" w:eastAsia="ＭＳ 明朝" w:cs="ＭＳ 明朝"/>
          <w:color w:val="000000"/>
          <w:kern w:val="0"/>
          <w:szCs w:val="21"/>
        </w:rPr>
        <w:t>7</w:t>
      </w:r>
      <w:r w:rsidRPr="00F90844">
        <w:rPr>
          <w:rFonts w:ascii="ＭＳ 明朝" w:eastAsia="ＭＳ 明朝" w:cs="ＭＳ 明朝" w:hint="eastAsia"/>
          <w:color w:val="000000"/>
          <w:kern w:val="0"/>
          <w:szCs w:val="21"/>
        </w:rPr>
        <w:t>月の異動組織体系の変更などの対応を行うのはどこの部署か。承認ルート等の設定も含め検討要</w:t>
      </w:r>
    </w:p>
    <w:p w:rsidR="00FA4B9E" w:rsidRPr="00F90844" w:rsidRDefault="00FA4B9E" w:rsidP="00FA4B9E">
      <w:pPr>
        <w:autoSpaceDE w:val="0"/>
        <w:autoSpaceDN w:val="0"/>
        <w:adjustRightInd w:val="0"/>
        <w:jc w:val="left"/>
        <w:rPr>
          <w:rFonts w:ascii="ＭＳ 明朝" w:eastAsia="ＭＳ 明朝" w:cs="ＭＳ 明朝"/>
          <w:color w:val="000000"/>
          <w:kern w:val="0"/>
          <w:szCs w:val="21"/>
        </w:rPr>
      </w:pPr>
    </w:p>
    <w:p w:rsidR="00FA4B9E" w:rsidRPr="00F90844" w:rsidRDefault="000E762C" w:rsidP="00FA4B9E">
      <w:pPr>
        <w:pStyle w:val="a3"/>
        <w:numPr>
          <w:ilvl w:val="0"/>
          <w:numId w:val="2"/>
        </w:numPr>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各精算者レベル</w:t>
      </w:r>
      <w:r w:rsidR="00FA4B9E" w:rsidRPr="00F90844">
        <w:rPr>
          <w:rFonts w:ascii="ＭＳ 明朝" w:eastAsia="ＭＳ 明朝" w:cs="ＭＳ 明朝" w:hint="eastAsia"/>
          <w:color w:val="000000"/>
          <w:kern w:val="0"/>
          <w:szCs w:val="21"/>
        </w:rPr>
        <w:t>で登録→部門、科目を登録する必要がある為、交通費などはわかりやすいが、福利厚生や管理備品等誤って登録をしないよう</w:t>
      </w:r>
      <w:r w:rsidRPr="00F90844">
        <w:rPr>
          <w:rFonts w:ascii="ＭＳ 明朝" w:eastAsia="ＭＳ 明朝" w:cs="ＭＳ 明朝" w:hint="eastAsia"/>
          <w:color w:val="000000"/>
          <w:kern w:val="0"/>
          <w:szCs w:val="21"/>
        </w:rPr>
        <w:t>詳細なマニュアル</w:t>
      </w:r>
      <w:r w:rsidR="00FA4B9E" w:rsidRPr="00F90844">
        <w:rPr>
          <w:rFonts w:ascii="ＭＳ 明朝" w:eastAsia="ＭＳ 明朝" w:cs="ＭＳ 明朝" w:hint="eastAsia"/>
          <w:color w:val="000000"/>
          <w:kern w:val="0"/>
          <w:szCs w:val="21"/>
        </w:rPr>
        <w:t>が必要となる、また承認者</w:t>
      </w:r>
      <w:r w:rsidRPr="00F90844">
        <w:rPr>
          <w:rFonts w:ascii="ＭＳ 明朝" w:eastAsia="ＭＳ 明朝" w:cs="ＭＳ 明朝" w:hint="eastAsia"/>
          <w:color w:val="000000"/>
          <w:kern w:val="0"/>
          <w:szCs w:val="21"/>
        </w:rPr>
        <w:t>レベル</w:t>
      </w:r>
      <w:r w:rsidR="00FA4B9E" w:rsidRPr="00F90844">
        <w:rPr>
          <w:rFonts w:ascii="ＭＳ 明朝" w:eastAsia="ＭＳ 明朝" w:cs="ＭＳ 明朝" w:hint="eastAsia"/>
          <w:color w:val="000000"/>
          <w:kern w:val="0"/>
          <w:szCs w:val="21"/>
        </w:rPr>
        <w:t>においてもそ</w:t>
      </w:r>
      <w:r w:rsidRPr="00F90844">
        <w:rPr>
          <w:rFonts w:ascii="ＭＳ 明朝" w:eastAsia="ＭＳ 明朝" w:cs="ＭＳ 明朝" w:hint="eastAsia"/>
          <w:color w:val="000000"/>
          <w:kern w:val="0"/>
          <w:szCs w:val="21"/>
        </w:rPr>
        <w:t>れが適切か否かを判断する必要がある為、システム説明会、マニュアル</w:t>
      </w:r>
      <w:r w:rsidR="00FA4B9E" w:rsidRPr="00F90844">
        <w:rPr>
          <w:rFonts w:ascii="ＭＳ 明朝" w:eastAsia="ＭＳ 明朝" w:cs="ＭＳ 明朝" w:hint="eastAsia"/>
          <w:color w:val="000000"/>
          <w:kern w:val="0"/>
          <w:szCs w:val="21"/>
        </w:rPr>
        <w:t>作成等に時間がだいぶかかるとおもわれるが、その作成や説明会は企画にて行うのか</w:t>
      </w:r>
      <w:r w:rsidR="00FA4B9E" w:rsidRPr="00F90844">
        <w:rPr>
          <w:rFonts w:ascii="ＭＳ 明朝" w:eastAsia="ＭＳ 明朝" w:cs="ＭＳ 明朝"/>
          <w:color w:val="000000"/>
          <w:kern w:val="0"/>
          <w:szCs w:val="21"/>
        </w:rPr>
        <w:t>?</w:t>
      </w:r>
      <w:r w:rsidR="00FA4B9E" w:rsidRPr="00F90844">
        <w:rPr>
          <w:rFonts w:ascii="ＭＳ 明朝" w:eastAsia="ＭＳ 明朝" w:cs="ＭＳ 明朝" w:hint="eastAsia"/>
          <w:color w:val="000000"/>
          <w:kern w:val="0"/>
          <w:szCs w:val="21"/>
        </w:rPr>
        <w:t>各部</w:t>
      </w:r>
      <w:r w:rsidR="00FA4B9E" w:rsidRPr="00F90844">
        <w:rPr>
          <w:rFonts w:ascii="ＭＳ 明朝" w:eastAsia="ＭＳ 明朝" w:cs="ＭＳ 明朝" w:hint="eastAsia"/>
          <w:color w:val="000000"/>
          <w:kern w:val="0"/>
          <w:szCs w:val="21"/>
        </w:rPr>
        <w:lastRenderedPageBreak/>
        <w:t>署</w:t>
      </w:r>
      <w:r w:rsidR="00FA4B9E" w:rsidRPr="00F90844">
        <w:rPr>
          <w:rFonts w:ascii="ＭＳ 明朝" w:eastAsia="ＭＳ 明朝" w:cs="ＭＳ 明朝"/>
          <w:color w:val="000000"/>
          <w:kern w:val="0"/>
          <w:szCs w:val="21"/>
        </w:rPr>
        <w:t>(</w:t>
      </w:r>
      <w:r w:rsidR="00FA4B9E" w:rsidRPr="00F90844">
        <w:rPr>
          <w:rFonts w:ascii="ＭＳ 明朝" w:eastAsia="ＭＳ 明朝" w:cs="ＭＳ 明朝" w:hint="eastAsia"/>
          <w:color w:val="000000"/>
          <w:kern w:val="0"/>
          <w:szCs w:val="21"/>
        </w:rPr>
        <w:t>総務、経理など</w:t>
      </w:r>
      <w:r w:rsidR="00FA4B9E" w:rsidRPr="00F90844">
        <w:rPr>
          <w:rFonts w:ascii="ＭＳ 明朝" w:eastAsia="ＭＳ 明朝" w:cs="ＭＳ 明朝"/>
          <w:color w:val="000000"/>
          <w:kern w:val="0"/>
          <w:szCs w:val="21"/>
        </w:rPr>
        <w:t>)</w:t>
      </w:r>
      <w:r w:rsidR="00FA4B9E" w:rsidRPr="00F90844">
        <w:rPr>
          <w:rFonts w:ascii="ＭＳ 明朝" w:eastAsia="ＭＳ 明朝" w:cs="ＭＳ 明朝" w:hint="eastAsia"/>
          <w:color w:val="000000"/>
          <w:kern w:val="0"/>
          <w:szCs w:val="21"/>
        </w:rPr>
        <w:t>も交えて打合せを重ねないと簡単に導入というのはたやすいが、稼働後、多数誤っての処理が行われると会計</w:t>
      </w:r>
      <w:r w:rsidRPr="00F90844">
        <w:rPr>
          <w:rFonts w:ascii="ＭＳ 明朝" w:eastAsia="ＭＳ 明朝" w:cs="ＭＳ 明朝" w:hint="eastAsia"/>
          <w:color w:val="000000"/>
          <w:kern w:val="0"/>
          <w:szCs w:val="21"/>
        </w:rPr>
        <w:t>データ</w:t>
      </w:r>
      <w:r w:rsidR="00FA4B9E" w:rsidRPr="00F90844">
        <w:rPr>
          <w:rFonts w:ascii="ＭＳ 明朝" w:eastAsia="ＭＳ 明朝" w:cs="ＭＳ 明朝" w:hint="eastAsia"/>
          <w:color w:val="000000"/>
          <w:kern w:val="0"/>
          <w:szCs w:val="21"/>
        </w:rPr>
        <w:t>直結の為、決算に影響が考えられる。</w:t>
      </w:r>
    </w:p>
    <w:p w:rsidR="009A21EB" w:rsidRPr="00F90844" w:rsidRDefault="006C5440" w:rsidP="009A21EB">
      <w:pPr>
        <w:pStyle w:val="a3"/>
        <w:numPr>
          <w:ilvl w:val="0"/>
          <w:numId w:val="2"/>
        </w:numPr>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カードリーダー</w:t>
      </w:r>
      <w:r w:rsidR="009A21EB" w:rsidRPr="00F90844">
        <w:rPr>
          <w:rFonts w:ascii="ＭＳ 明朝" w:eastAsia="ＭＳ 明朝" w:cs="ＭＳ 明朝" w:hint="eastAsia"/>
          <w:color w:val="000000"/>
          <w:kern w:val="0"/>
          <w:szCs w:val="21"/>
        </w:rPr>
        <w:t>の使用方法が不明、各拠点ごとに設置するのか</w:t>
      </w:r>
      <w:r w:rsidR="009A21EB" w:rsidRPr="00F90844">
        <w:rPr>
          <w:rFonts w:ascii="ＭＳ 明朝" w:eastAsia="ＭＳ 明朝" w:cs="ＭＳ 明朝"/>
          <w:color w:val="000000"/>
          <w:kern w:val="0"/>
          <w:szCs w:val="21"/>
        </w:rPr>
        <w:t>?</w:t>
      </w:r>
      <w:r w:rsidR="009A21EB" w:rsidRPr="00F90844">
        <w:rPr>
          <w:rFonts w:ascii="ＭＳ 明朝" w:eastAsia="ＭＳ 明朝" w:cs="ＭＳ 明朝" w:hint="eastAsia"/>
          <w:color w:val="000000"/>
          <w:kern w:val="0"/>
          <w:szCs w:val="21"/>
        </w:rPr>
        <w:t>また不正な精算が行われないように領収書等の添付資料などをどのように扱うか確認が必要。</w:t>
      </w:r>
    </w:p>
    <w:p w:rsidR="009A21EB" w:rsidRPr="00F90844" w:rsidRDefault="009A21EB" w:rsidP="009A21EB">
      <w:pPr>
        <w:pStyle w:val="a3"/>
        <w:numPr>
          <w:ilvl w:val="0"/>
          <w:numId w:val="2"/>
        </w:numPr>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経理担当者というのは経理部になるのか</w:t>
      </w:r>
      <w:r w:rsidRPr="00F90844">
        <w:rPr>
          <w:rFonts w:ascii="ＭＳ 明朝" w:eastAsia="ＭＳ 明朝" w:cs="ＭＳ 明朝"/>
          <w:color w:val="000000"/>
          <w:kern w:val="0"/>
          <w:szCs w:val="21"/>
        </w:rPr>
        <w:t>?</w:t>
      </w:r>
      <w:r w:rsidRPr="00F90844">
        <w:rPr>
          <w:rFonts w:ascii="ＭＳ 明朝" w:eastAsia="ＭＳ 明朝" w:cs="ＭＳ 明朝" w:hint="eastAsia"/>
          <w:color w:val="000000"/>
          <w:kern w:val="0"/>
          <w:szCs w:val="21"/>
        </w:rPr>
        <w:t>それとも各支社、また各拠点で行う内容になるのか不明</w:t>
      </w:r>
    </w:p>
    <w:p w:rsidR="009A21EB" w:rsidRPr="00F90844" w:rsidRDefault="009A21EB" w:rsidP="009A21EB">
      <w:pPr>
        <w:pStyle w:val="a3"/>
        <w:numPr>
          <w:ilvl w:val="0"/>
          <w:numId w:val="2"/>
        </w:numPr>
        <w:autoSpaceDE w:val="0"/>
        <w:autoSpaceDN w:val="0"/>
        <w:adjustRightInd w:val="0"/>
        <w:ind w:leftChars="0"/>
        <w:jc w:val="left"/>
        <w:rPr>
          <w:rFonts w:ascii="ＭＳ 明朝" w:eastAsia="ＭＳ 明朝" w:cs="ＭＳ 明朝"/>
          <w:color w:val="000000"/>
          <w:kern w:val="0"/>
          <w:szCs w:val="21"/>
        </w:rPr>
      </w:pPr>
      <w:r w:rsidRPr="00F90844">
        <w:rPr>
          <w:rFonts w:ascii="ＭＳ 明朝" w:eastAsia="ＭＳ 明朝" w:cs="ＭＳ 明朝" w:hint="eastAsia"/>
          <w:color w:val="000000"/>
          <w:kern w:val="0"/>
          <w:szCs w:val="21"/>
        </w:rPr>
        <w:t>会計</w:t>
      </w:r>
      <w:r w:rsidRPr="00F90844">
        <w:rPr>
          <w:rFonts w:ascii="ＭＳ 明朝" w:eastAsia="ＭＳ 明朝" w:cs="ＭＳ 明朝" w:hint="eastAsia"/>
          <w:color w:val="000000"/>
          <w:kern w:val="0"/>
          <w:szCs w:val="21"/>
        </w:rPr>
        <w:t>システム</w:t>
      </w:r>
      <w:r w:rsidRPr="00F90844">
        <w:rPr>
          <w:rFonts w:ascii="ＭＳ 明朝" w:eastAsia="ＭＳ 明朝" w:cs="ＭＳ 明朝" w:hint="eastAsia"/>
          <w:color w:val="000000"/>
          <w:kern w:val="0"/>
          <w:szCs w:val="21"/>
        </w:rPr>
        <w:t>への仕訳反映ﾎﾞﾀﾝが多数あるがどの</w:t>
      </w:r>
      <w:r w:rsidRPr="00F90844">
        <w:rPr>
          <w:rFonts w:ascii="ＭＳ 明朝" w:eastAsia="ＭＳ 明朝" w:cs="ＭＳ 明朝" w:hint="eastAsia"/>
          <w:color w:val="000000"/>
          <w:kern w:val="0"/>
          <w:szCs w:val="21"/>
        </w:rPr>
        <w:t>タイミング</w:t>
      </w:r>
      <w:r w:rsidRPr="00F90844">
        <w:rPr>
          <w:rFonts w:ascii="ＭＳ 明朝" w:eastAsia="ＭＳ 明朝" w:cs="ＭＳ 明朝" w:hint="eastAsia"/>
          <w:color w:val="000000"/>
          <w:kern w:val="0"/>
          <w:szCs w:val="21"/>
        </w:rPr>
        <w:t>で行うのか</w:t>
      </w:r>
      <w:r w:rsidRPr="00F90844">
        <w:rPr>
          <w:rFonts w:ascii="ＭＳ 明朝" w:eastAsia="ＭＳ 明朝" w:cs="ＭＳ 明朝"/>
          <w:color w:val="000000"/>
          <w:kern w:val="0"/>
          <w:szCs w:val="21"/>
        </w:rPr>
        <w:t>?</w:t>
      </w:r>
      <w:r w:rsidRPr="00F90844">
        <w:rPr>
          <w:rFonts w:ascii="ＭＳ 明朝" w:eastAsia="ＭＳ 明朝" w:cs="ＭＳ 明朝" w:hint="eastAsia"/>
          <w:color w:val="000000"/>
          <w:kern w:val="0"/>
          <w:szCs w:val="21"/>
        </w:rPr>
        <w:t>仕訳作成や会計データ取込の頻度等確認必要</w:t>
      </w:r>
    </w:p>
    <w:p w:rsidR="0065310B" w:rsidRPr="00F90844" w:rsidRDefault="0065310B" w:rsidP="0065310B">
      <w:pPr>
        <w:pStyle w:val="a3"/>
        <w:ind w:leftChars="0" w:left="360"/>
        <w:rPr>
          <w:szCs w:val="21"/>
        </w:rPr>
      </w:pPr>
    </w:p>
    <w:p w:rsidR="0065310B" w:rsidRPr="0065310B" w:rsidRDefault="0065310B" w:rsidP="0065310B">
      <w:pPr>
        <w:pStyle w:val="a3"/>
        <w:autoSpaceDE w:val="0"/>
        <w:autoSpaceDN w:val="0"/>
        <w:adjustRightInd w:val="0"/>
        <w:ind w:leftChars="0" w:left="360"/>
        <w:jc w:val="left"/>
        <w:rPr>
          <w:rFonts w:ascii="ＭＳ 明朝" w:eastAsia="ＭＳ 明朝" w:cs="ＭＳ 明朝"/>
          <w:color w:val="000000"/>
          <w:kern w:val="0"/>
          <w:szCs w:val="21"/>
        </w:rPr>
      </w:pPr>
    </w:p>
    <w:sectPr w:rsidR="0065310B" w:rsidRPr="006531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0B7"/>
    <w:multiLevelType w:val="hybridMultilevel"/>
    <w:tmpl w:val="B48282CA"/>
    <w:lvl w:ilvl="0" w:tplc="84F4F9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84B22CF"/>
    <w:multiLevelType w:val="hybridMultilevel"/>
    <w:tmpl w:val="26B4460E"/>
    <w:lvl w:ilvl="0" w:tplc="E50CC1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14A"/>
    <w:rsid w:val="00003FD4"/>
    <w:rsid w:val="00033E36"/>
    <w:rsid w:val="00034891"/>
    <w:rsid w:val="00054F9C"/>
    <w:rsid w:val="00062E07"/>
    <w:rsid w:val="00076A56"/>
    <w:rsid w:val="00087318"/>
    <w:rsid w:val="000927C3"/>
    <w:rsid w:val="000967DF"/>
    <w:rsid w:val="000A0631"/>
    <w:rsid w:val="000B71FA"/>
    <w:rsid w:val="000D564C"/>
    <w:rsid w:val="000D70BA"/>
    <w:rsid w:val="000E762C"/>
    <w:rsid w:val="000E76E3"/>
    <w:rsid w:val="000F1E2F"/>
    <w:rsid w:val="000F21F7"/>
    <w:rsid w:val="001351C3"/>
    <w:rsid w:val="001529AA"/>
    <w:rsid w:val="00157C37"/>
    <w:rsid w:val="00166DD1"/>
    <w:rsid w:val="00167D9D"/>
    <w:rsid w:val="00176BD2"/>
    <w:rsid w:val="00180DDF"/>
    <w:rsid w:val="00183C0D"/>
    <w:rsid w:val="001903D0"/>
    <w:rsid w:val="001B0CB8"/>
    <w:rsid w:val="001B61C6"/>
    <w:rsid w:val="001B622A"/>
    <w:rsid w:val="001E788F"/>
    <w:rsid w:val="001F5867"/>
    <w:rsid w:val="00203061"/>
    <w:rsid w:val="00236749"/>
    <w:rsid w:val="0025220B"/>
    <w:rsid w:val="00257289"/>
    <w:rsid w:val="00263739"/>
    <w:rsid w:val="0028137F"/>
    <w:rsid w:val="00287C24"/>
    <w:rsid w:val="0029701E"/>
    <w:rsid w:val="002B3A18"/>
    <w:rsid w:val="002C1E30"/>
    <w:rsid w:val="002E1F32"/>
    <w:rsid w:val="002F0388"/>
    <w:rsid w:val="003009C9"/>
    <w:rsid w:val="003169B8"/>
    <w:rsid w:val="003432B6"/>
    <w:rsid w:val="00343703"/>
    <w:rsid w:val="00350E82"/>
    <w:rsid w:val="00362254"/>
    <w:rsid w:val="003665D5"/>
    <w:rsid w:val="00367F91"/>
    <w:rsid w:val="003807CD"/>
    <w:rsid w:val="00395C6F"/>
    <w:rsid w:val="0039688A"/>
    <w:rsid w:val="003A3C99"/>
    <w:rsid w:val="00413881"/>
    <w:rsid w:val="00441EB1"/>
    <w:rsid w:val="004514A9"/>
    <w:rsid w:val="004518DF"/>
    <w:rsid w:val="0045678E"/>
    <w:rsid w:val="00472554"/>
    <w:rsid w:val="00472C1C"/>
    <w:rsid w:val="004C0E32"/>
    <w:rsid w:val="00531E16"/>
    <w:rsid w:val="005415AC"/>
    <w:rsid w:val="0058243A"/>
    <w:rsid w:val="00597B0B"/>
    <w:rsid w:val="005A5112"/>
    <w:rsid w:val="005A7A2D"/>
    <w:rsid w:val="005B5F07"/>
    <w:rsid w:val="005D1998"/>
    <w:rsid w:val="005E0DC1"/>
    <w:rsid w:val="006003E6"/>
    <w:rsid w:val="006337AB"/>
    <w:rsid w:val="00640664"/>
    <w:rsid w:val="0065310B"/>
    <w:rsid w:val="0065354A"/>
    <w:rsid w:val="006630DA"/>
    <w:rsid w:val="00664A05"/>
    <w:rsid w:val="00691B31"/>
    <w:rsid w:val="006959FF"/>
    <w:rsid w:val="00696201"/>
    <w:rsid w:val="006B390E"/>
    <w:rsid w:val="006B6542"/>
    <w:rsid w:val="006C0035"/>
    <w:rsid w:val="006C5440"/>
    <w:rsid w:val="006E738F"/>
    <w:rsid w:val="007167D1"/>
    <w:rsid w:val="007350ED"/>
    <w:rsid w:val="00743DA3"/>
    <w:rsid w:val="00746304"/>
    <w:rsid w:val="007745A1"/>
    <w:rsid w:val="007756A5"/>
    <w:rsid w:val="00785010"/>
    <w:rsid w:val="007A2DEA"/>
    <w:rsid w:val="007B2488"/>
    <w:rsid w:val="007B6AFB"/>
    <w:rsid w:val="007C10E4"/>
    <w:rsid w:val="008025C1"/>
    <w:rsid w:val="0080546D"/>
    <w:rsid w:val="00812846"/>
    <w:rsid w:val="008511C4"/>
    <w:rsid w:val="0086233C"/>
    <w:rsid w:val="00894537"/>
    <w:rsid w:val="008A2327"/>
    <w:rsid w:val="008E6257"/>
    <w:rsid w:val="008F6BB8"/>
    <w:rsid w:val="009128E0"/>
    <w:rsid w:val="00914296"/>
    <w:rsid w:val="00936B61"/>
    <w:rsid w:val="00936BC7"/>
    <w:rsid w:val="009455BE"/>
    <w:rsid w:val="009515F8"/>
    <w:rsid w:val="00971C33"/>
    <w:rsid w:val="00985396"/>
    <w:rsid w:val="009907BA"/>
    <w:rsid w:val="00997B8E"/>
    <w:rsid w:val="009A0DF9"/>
    <w:rsid w:val="009A12CC"/>
    <w:rsid w:val="009A21EB"/>
    <w:rsid w:val="009A2B2D"/>
    <w:rsid w:val="009A5F54"/>
    <w:rsid w:val="009A60E0"/>
    <w:rsid w:val="009B2B62"/>
    <w:rsid w:val="009C5432"/>
    <w:rsid w:val="009E6E9C"/>
    <w:rsid w:val="009F7FF8"/>
    <w:rsid w:val="00A2261B"/>
    <w:rsid w:val="00A23F4B"/>
    <w:rsid w:val="00A2502D"/>
    <w:rsid w:val="00A41345"/>
    <w:rsid w:val="00A57CD9"/>
    <w:rsid w:val="00A6450D"/>
    <w:rsid w:val="00A6707A"/>
    <w:rsid w:val="00A80AD3"/>
    <w:rsid w:val="00A82B19"/>
    <w:rsid w:val="00A87524"/>
    <w:rsid w:val="00A91FF6"/>
    <w:rsid w:val="00A94772"/>
    <w:rsid w:val="00AA37C8"/>
    <w:rsid w:val="00AC4617"/>
    <w:rsid w:val="00AC6991"/>
    <w:rsid w:val="00AD2C5C"/>
    <w:rsid w:val="00AD7D54"/>
    <w:rsid w:val="00AF0E16"/>
    <w:rsid w:val="00AF5540"/>
    <w:rsid w:val="00B009D9"/>
    <w:rsid w:val="00B040A9"/>
    <w:rsid w:val="00B06CD7"/>
    <w:rsid w:val="00B35BA8"/>
    <w:rsid w:val="00B35C30"/>
    <w:rsid w:val="00B57E9A"/>
    <w:rsid w:val="00B63E3D"/>
    <w:rsid w:val="00B67BBD"/>
    <w:rsid w:val="00B72573"/>
    <w:rsid w:val="00B77C40"/>
    <w:rsid w:val="00B8576E"/>
    <w:rsid w:val="00B9614A"/>
    <w:rsid w:val="00B96913"/>
    <w:rsid w:val="00BA1027"/>
    <w:rsid w:val="00BB3873"/>
    <w:rsid w:val="00BC66C6"/>
    <w:rsid w:val="00BD4F83"/>
    <w:rsid w:val="00BD71E2"/>
    <w:rsid w:val="00BE7C11"/>
    <w:rsid w:val="00BF1902"/>
    <w:rsid w:val="00BF515A"/>
    <w:rsid w:val="00C04445"/>
    <w:rsid w:val="00C051FD"/>
    <w:rsid w:val="00C220B1"/>
    <w:rsid w:val="00C65C13"/>
    <w:rsid w:val="00C7566B"/>
    <w:rsid w:val="00C771E9"/>
    <w:rsid w:val="00C802E3"/>
    <w:rsid w:val="00C949CF"/>
    <w:rsid w:val="00CB2BE1"/>
    <w:rsid w:val="00CE0ACE"/>
    <w:rsid w:val="00CE7591"/>
    <w:rsid w:val="00CE79D0"/>
    <w:rsid w:val="00CF034F"/>
    <w:rsid w:val="00CF6759"/>
    <w:rsid w:val="00D0531E"/>
    <w:rsid w:val="00D07BDA"/>
    <w:rsid w:val="00D100E5"/>
    <w:rsid w:val="00D2129B"/>
    <w:rsid w:val="00D346D7"/>
    <w:rsid w:val="00D7173D"/>
    <w:rsid w:val="00D7452E"/>
    <w:rsid w:val="00D82828"/>
    <w:rsid w:val="00D93EAE"/>
    <w:rsid w:val="00D97B1D"/>
    <w:rsid w:val="00DA2B27"/>
    <w:rsid w:val="00DA33D8"/>
    <w:rsid w:val="00DA455C"/>
    <w:rsid w:val="00DB3FD0"/>
    <w:rsid w:val="00DB43AD"/>
    <w:rsid w:val="00DC2760"/>
    <w:rsid w:val="00DD1896"/>
    <w:rsid w:val="00DD4310"/>
    <w:rsid w:val="00DF7F4A"/>
    <w:rsid w:val="00E04E75"/>
    <w:rsid w:val="00E119BD"/>
    <w:rsid w:val="00E14D79"/>
    <w:rsid w:val="00E27948"/>
    <w:rsid w:val="00E30F4A"/>
    <w:rsid w:val="00E37CB9"/>
    <w:rsid w:val="00E513C1"/>
    <w:rsid w:val="00E54C3B"/>
    <w:rsid w:val="00E6003B"/>
    <w:rsid w:val="00E745B2"/>
    <w:rsid w:val="00E92149"/>
    <w:rsid w:val="00EA2EA8"/>
    <w:rsid w:val="00EA54C5"/>
    <w:rsid w:val="00ED0F81"/>
    <w:rsid w:val="00EE0004"/>
    <w:rsid w:val="00EF5712"/>
    <w:rsid w:val="00F03255"/>
    <w:rsid w:val="00F05185"/>
    <w:rsid w:val="00F075CF"/>
    <w:rsid w:val="00F2720E"/>
    <w:rsid w:val="00F35011"/>
    <w:rsid w:val="00F4656C"/>
    <w:rsid w:val="00F77847"/>
    <w:rsid w:val="00F84AA1"/>
    <w:rsid w:val="00F85B0D"/>
    <w:rsid w:val="00F90844"/>
    <w:rsid w:val="00F9132A"/>
    <w:rsid w:val="00F96573"/>
    <w:rsid w:val="00F97629"/>
    <w:rsid w:val="00FA4B9E"/>
    <w:rsid w:val="00FA5DB2"/>
    <w:rsid w:val="00FB440B"/>
    <w:rsid w:val="00FC03E2"/>
    <w:rsid w:val="00FD0751"/>
    <w:rsid w:val="00FD1896"/>
    <w:rsid w:val="00FD23EB"/>
    <w:rsid w:val="00FE2230"/>
    <w:rsid w:val="00FE43E0"/>
    <w:rsid w:val="00FF4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14A"/>
    <w:pPr>
      <w:ind w:leftChars="400" w:left="840"/>
    </w:pPr>
  </w:style>
  <w:style w:type="paragraph" w:styleId="a4">
    <w:name w:val="Balloon Text"/>
    <w:basedOn w:val="a"/>
    <w:link w:val="a5"/>
    <w:uiPriority w:val="99"/>
    <w:semiHidden/>
    <w:unhideWhenUsed/>
    <w:rsid w:val="00F9084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9084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14A"/>
    <w:pPr>
      <w:ind w:leftChars="400" w:left="840"/>
    </w:pPr>
  </w:style>
  <w:style w:type="paragraph" w:styleId="a4">
    <w:name w:val="Balloon Text"/>
    <w:basedOn w:val="a"/>
    <w:link w:val="a5"/>
    <w:uiPriority w:val="99"/>
    <w:semiHidden/>
    <w:unhideWhenUsed/>
    <w:rsid w:val="00F9084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9084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316</Words>
  <Characters>1805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浦谷 美由起</dc:creator>
  <cp:lastModifiedBy>浦谷 美由起</cp:lastModifiedBy>
  <cp:revision>8</cp:revision>
  <cp:lastPrinted>2017-07-19T06:34:00Z</cp:lastPrinted>
  <dcterms:created xsi:type="dcterms:W3CDTF">2017-07-18T08:06:00Z</dcterms:created>
  <dcterms:modified xsi:type="dcterms:W3CDTF">2017-07-19T06:42:00Z</dcterms:modified>
</cp:coreProperties>
</file>