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373" w:rsidRPr="00D54E0D" w:rsidRDefault="00EB1373" w:rsidP="00762D64">
      <w:pPr>
        <w:pStyle w:val="Title"/>
        <w:rPr>
          <w:lang w:val="en-US"/>
        </w:rPr>
      </w:pPr>
      <w:r w:rsidRPr="00D54E0D">
        <w:rPr>
          <w:lang w:val="en-US"/>
        </w:rPr>
        <w:t>Jira</w:t>
      </w:r>
      <w:r w:rsidR="00F43819" w:rsidRPr="00D54E0D">
        <w:rPr>
          <w:lang w:val="en-US"/>
        </w:rPr>
        <w:t>WL</w:t>
      </w:r>
      <w:r w:rsidRPr="00D54E0D">
        <w:rPr>
          <w:lang w:val="en-US"/>
        </w:rPr>
        <w:t>Uploader</w:t>
      </w:r>
    </w:p>
    <w:p w:rsidR="002361E4" w:rsidRPr="00D54E0D" w:rsidRDefault="002D0F76" w:rsidP="00EB1373">
      <w:pPr>
        <w:pStyle w:val="Subtitle"/>
        <w:rPr>
          <w:lang w:val="en-US"/>
        </w:rPr>
      </w:pPr>
      <w:r w:rsidRPr="00D54E0D">
        <w:rPr>
          <w:lang w:val="en-US"/>
        </w:rPr>
        <w:t>users guide</w:t>
      </w:r>
    </w:p>
    <w:p w:rsidR="005B675F" w:rsidRDefault="005B675F" w:rsidP="00762D64">
      <w:pPr>
        <w:rPr>
          <w:lang w:val="en-US"/>
        </w:rPr>
      </w:pPr>
      <w:r>
        <w:rPr>
          <w:lang w:val="en-US"/>
        </w:rPr>
        <w:t>The application was primarily created to export user’s work-log from excel to JIRA. The main reason for creating this application was to provide logs for the agency and the client without additional manual work.</w:t>
      </w:r>
    </w:p>
    <w:p w:rsidR="005B675F" w:rsidRPr="000B1C7B" w:rsidRDefault="000B1C7B" w:rsidP="00762D64">
      <w:pPr>
        <w:rPr>
          <w:b/>
          <w:lang w:val="en-US"/>
        </w:rPr>
      </w:pPr>
      <w:r w:rsidRPr="000B1C7B">
        <w:rPr>
          <w:b/>
          <w:lang w:val="en-US"/>
        </w:rPr>
        <w:t>Major changes</w:t>
      </w:r>
      <w:r w:rsidR="005B675F" w:rsidRPr="000B1C7B">
        <w:rPr>
          <w:b/>
          <w:lang w:val="en-US"/>
        </w:rPr>
        <w:t>:</w:t>
      </w:r>
    </w:p>
    <w:p w:rsidR="005B675F" w:rsidRDefault="005B675F" w:rsidP="005B675F">
      <w:pPr>
        <w:pStyle w:val="ListParagraph"/>
        <w:numPr>
          <w:ilvl w:val="0"/>
          <w:numId w:val="15"/>
        </w:numPr>
        <w:rPr>
          <w:lang w:val="en-US"/>
        </w:rPr>
      </w:pPr>
      <w:r>
        <w:rPr>
          <w:lang w:val="en-US"/>
        </w:rPr>
        <w:t>2016/12 Supporting JIRA with basic authentication</w:t>
      </w:r>
    </w:p>
    <w:p w:rsidR="00A61718" w:rsidRDefault="00A61718" w:rsidP="005B675F">
      <w:pPr>
        <w:pStyle w:val="ListParagraph"/>
        <w:numPr>
          <w:ilvl w:val="0"/>
          <w:numId w:val="15"/>
        </w:numPr>
        <w:rPr>
          <w:lang w:val="en-US"/>
        </w:rPr>
      </w:pPr>
      <w:r>
        <w:rPr>
          <w:lang w:val="en-US"/>
        </w:rPr>
        <w:t xml:space="preserve">2017/02 UI to delete </w:t>
      </w:r>
      <w:proofErr w:type="spellStart"/>
      <w:r>
        <w:rPr>
          <w:lang w:val="en-US"/>
        </w:rPr>
        <w:t>worklogs</w:t>
      </w:r>
      <w:proofErr w:type="spellEnd"/>
      <w:r>
        <w:rPr>
          <w:lang w:val="en-US"/>
        </w:rPr>
        <w:t xml:space="preserve"> from JIRA</w:t>
      </w:r>
    </w:p>
    <w:p w:rsidR="005B675F" w:rsidRDefault="005B675F" w:rsidP="005B675F">
      <w:pPr>
        <w:pStyle w:val="ListParagraph"/>
        <w:numPr>
          <w:ilvl w:val="0"/>
          <w:numId w:val="15"/>
        </w:numPr>
        <w:rPr>
          <w:lang w:val="en-US"/>
        </w:rPr>
      </w:pPr>
      <w:r>
        <w:rPr>
          <w:lang w:val="en-US"/>
        </w:rPr>
        <w:t>2019/04 Added support for JIRA’s token based authentication</w:t>
      </w:r>
    </w:p>
    <w:p w:rsidR="005B675F" w:rsidRDefault="005B675F" w:rsidP="005B675F">
      <w:pPr>
        <w:pStyle w:val="ListParagraph"/>
        <w:numPr>
          <w:ilvl w:val="0"/>
          <w:numId w:val="15"/>
        </w:numPr>
        <w:rPr>
          <w:lang w:val="en-US"/>
        </w:rPr>
      </w:pPr>
      <w:r>
        <w:rPr>
          <w:lang w:val="en-US"/>
        </w:rPr>
        <w:t xml:space="preserve">2020/05 Added support for Azure DevOps 7pace </w:t>
      </w:r>
      <w:proofErr w:type="spellStart"/>
      <w:r>
        <w:rPr>
          <w:lang w:val="en-US"/>
        </w:rPr>
        <w:t>Timetracker</w:t>
      </w:r>
      <w:bookmarkStart w:id="0" w:name="_GoBack"/>
      <w:bookmarkEnd w:id="0"/>
      <w:proofErr w:type="spellEnd"/>
    </w:p>
    <w:p w:rsidR="000A7FA6" w:rsidRDefault="000A7FA6">
      <w:pPr>
        <w:rPr>
          <w:lang w:val="en-US"/>
        </w:rPr>
      </w:pPr>
    </w:p>
    <w:sdt>
      <w:sdtPr>
        <w:id w:val="-132079800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0A7FA6" w:rsidRDefault="000A7FA6">
          <w:pPr>
            <w:pStyle w:val="TOCHeading"/>
          </w:pPr>
          <w:proofErr w:type="spellStart"/>
          <w:r>
            <w:t>Contents</w:t>
          </w:r>
          <w:proofErr w:type="spellEnd"/>
        </w:p>
        <w:p w:rsidR="006A7B7A" w:rsidRDefault="000A7FA6">
          <w:pPr>
            <w:pStyle w:val="TOC1"/>
            <w:tabs>
              <w:tab w:val="left" w:pos="420"/>
              <w:tab w:val="right" w:leader="dot" w:pos="9062"/>
            </w:tabs>
            <w:rPr>
              <w:noProof/>
              <w:sz w:val="22"/>
              <w:szCs w:val="22"/>
              <w:lang w:val="en-US"/>
            </w:rPr>
          </w:pPr>
          <w:r>
            <w:fldChar w:fldCharType="begin"/>
          </w:r>
          <w:r>
            <w:instrText xml:space="preserve"> TOC \o "1-3" \h \z \u </w:instrText>
          </w:r>
          <w:r>
            <w:fldChar w:fldCharType="separate"/>
          </w:r>
          <w:hyperlink w:anchor="_Toc40093982" w:history="1">
            <w:r w:rsidR="006A7B7A" w:rsidRPr="007C3A39">
              <w:rPr>
                <w:rStyle w:val="Hyperlink"/>
                <w:noProof/>
                <w:lang w:val="en-US"/>
              </w:rPr>
              <w:t>1</w:t>
            </w:r>
            <w:r w:rsidR="006A7B7A">
              <w:rPr>
                <w:noProof/>
                <w:sz w:val="22"/>
                <w:szCs w:val="22"/>
                <w:lang w:val="en-US"/>
              </w:rPr>
              <w:tab/>
            </w:r>
            <w:r w:rsidR="006A7B7A" w:rsidRPr="007C3A39">
              <w:rPr>
                <w:rStyle w:val="Hyperlink"/>
                <w:noProof/>
                <w:lang w:val="en-US"/>
              </w:rPr>
              <w:t>The application</w:t>
            </w:r>
            <w:r w:rsidR="006A7B7A">
              <w:rPr>
                <w:noProof/>
                <w:webHidden/>
              </w:rPr>
              <w:tab/>
            </w:r>
            <w:r w:rsidR="006A7B7A">
              <w:rPr>
                <w:noProof/>
                <w:webHidden/>
              </w:rPr>
              <w:fldChar w:fldCharType="begin"/>
            </w:r>
            <w:r w:rsidR="006A7B7A">
              <w:rPr>
                <w:noProof/>
                <w:webHidden/>
              </w:rPr>
              <w:instrText xml:space="preserve"> PAGEREF _Toc40093982 \h </w:instrText>
            </w:r>
            <w:r w:rsidR="006A7B7A">
              <w:rPr>
                <w:noProof/>
                <w:webHidden/>
              </w:rPr>
            </w:r>
            <w:r w:rsidR="006A7B7A">
              <w:rPr>
                <w:noProof/>
                <w:webHidden/>
              </w:rPr>
              <w:fldChar w:fldCharType="separate"/>
            </w:r>
            <w:r w:rsidR="006A7B7A">
              <w:rPr>
                <w:noProof/>
                <w:webHidden/>
              </w:rPr>
              <w:t>2</w:t>
            </w:r>
            <w:r w:rsidR="006A7B7A">
              <w:rPr>
                <w:noProof/>
                <w:webHidden/>
              </w:rPr>
              <w:fldChar w:fldCharType="end"/>
            </w:r>
          </w:hyperlink>
        </w:p>
        <w:p w:rsidR="006A7B7A" w:rsidRDefault="006A7B7A">
          <w:pPr>
            <w:pStyle w:val="TOC2"/>
            <w:tabs>
              <w:tab w:val="left" w:pos="880"/>
              <w:tab w:val="right" w:leader="dot" w:pos="9062"/>
            </w:tabs>
            <w:rPr>
              <w:noProof/>
              <w:sz w:val="22"/>
              <w:szCs w:val="22"/>
              <w:lang w:val="en-US"/>
            </w:rPr>
          </w:pPr>
          <w:hyperlink w:anchor="_Toc40093983" w:history="1">
            <w:r w:rsidRPr="007C3A39">
              <w:rPr>
                <w:rStyle w:val="Hyperlink"/>
                <w:noProof/>
                <w:lang w:val="en-US"/>
              </w:rPr>
              <w:t>1.1</w:t>
            </w:r>
            <w:r>
              <w:rPr>
                <w:noProof/>
                <w:sz w:val="22"/>
                <w:szCs w:val="22"/>
                <w:lang w:val="en-US"/>
              </w:rPr>
              <w:tab/>
            </w:r>
            <w:r w:rsidRPr="007C3A39">
              <w:rPr>
                <w:rStyle w:val="Hyperlink"/>
                <w:noProof/>
                <w:lang w:val="en-US"/>
              </w:rPr>
              <w:t>Setting up an excel file</w:t>
            </w:r>
            <w:r>
              <w:rPr>
                <w:noProof/>
                <w:webHidden/>
              </w:rPr>
              <w:tab/>
            </w:r>
            <w:r>
              <w:rPr>
                <w:noProof/>
                <w:webHidden/>
              </w:rPr>
              <w:fldChar w:fldCharType="begin"/>
            </w:r>
            <w:r>
              <w:rPr>
                <w:noProof/>
                <w:webHidden/>
              </w:rPr>
              <w:instrText xml:space="preserve"> PAGEREF _Toc40093983 \h </w:instrText>
            </w:r>
            <w:r>
              <w:rPr>
                <w:noProof/>
                <w:webHidden/>
              </w:rPr>
            </w:r>
            <w:r>
              <w:rPr>
                <w:noProof/>
                <w:webHidden/>
              </w:rPr>
              <w:fldChar w:fldCharType="separate"/>
            </w:r>
            <w:r>
              <w:rPr>
                <w:noProof/>
                <w:webHidden/>
              </w:rPr>
              <w:t>2</w:t>
            </w:r>
            <w:r>
              <w:rPr>
                <w:noProof/>
                <w:webHidden/>
              </w:rPr>
              <w:fldChar w:fldCharType="end"/>
            </w:r>
          </w:hyperlink>
        </w:p>
        <w:p w:rsidR="006A7B7A" w:rsidRDefault="006A7B7A">
          <w:pPr>
            <w:pStyle w:val="TOC3"/>
            <w:tabs>
              <w:tab w:val="left" w:pos="1100"/>
              <w:tab w:val="right" w:leader="dot" w:pos="9062"/>
            </w:tabs>
            <w:rPr>
              <w:noProof/>
              <w:sz w:val="22"/>
              <w:szCs w:val="22"/>
              <w:lang w:val="en-US"/>
            </w:rPr>
          </w:pPr>
          <w:hyperlink w:anchor="_Toc40093984" w:history="1">
            <w:r w:rsidRPr="007C3A39">
              <w:rPr>
                <w:rStyle w:val="Hyperlink"/>
                <w:noProof/>
                <w:lang w:val="en-US"/>
              </w:rPr>
              <w:t>1.1.1</w:t>
            </w:r>
            <w:r>
              <w:rPr>
                <w:noProof/>
                <w:sz w:val="22"/>
                <w:szCs w:val="22"/>
                <w:lang w:val="en-US"/>
              </w:rPr>
              <w:tab/>
            </w:r>
            <w:r w:rsidRPr="007C3A39">
              <w:rPr>
                <w:rStyle w:val="Hyperlink"/>
                <w:noProof/>
                <w:lang w:val="en-US"/>
              </w:rPr>
              <w:t>Codes inside special JIRA columns</w:t>
            </w:r>
            <w:r>
              <w:rPr>
                <w:noProof/>
                <w:webHidden/>
              </w:rPr>
              <w:tab/>
            </w:r>
            <w:r>
              <w:rPr>
                <w:noProof/>
                <w:webHidden/>
              </w:rPr>
              <w:fldChar w:fldCharType="begin"/>
            </w:r>
            <w:r>
              <w:rPr>
                <w:noProof/>
                <w:webHidden/>
              </w:rPr>
              <w:instrText xml:space="preserve"> PAGEREF _Toc40093984 \h </w:instrText>
            </w:r>
            <w:r>
              <w:rPr>
                <w:noProof/>
                <w:webHidden/>
              </w:rPr>
            </w:r>
            <w:r>
              <w:rPr>
                <w:noProof/>
                <w:webHidden/>
              </w:rPr>
              <w:fldChar w:fldCharType="separate"/>
            </w:r>
            <w:r>
              <w:rPr>
                <w:noProof/>
                <w:webHidden/>
              </w:rPr>
              <w:t>2</w:t>
            </w:r>
            <w:r>
              <w:rPr>
                <w:noProof/>
                <w:webHidden/>
              </w:rPr>
              <w:fldChar w:fldCharType="end"/>
            </w:r>
          </w:hyperlink>
        </w:p>
        <w:p w:rsidR="006A7B7A" w:rsidRDefault="006A7B7A">
          <w:pPr>
            <w:pStyle w:val="TOC2"/>
            <w:tabs>
              <w:tab w:val="left" w:pos="880"/>
              <w:tab w:val="right" w:leader="dot" w:pos="9062"/>
            </w:tabs>
            <w:rPr>
              <w:noProof/>
              <w:sz w:val="22"/>
              <w:szCs w:val="22"/>
              <w:lang w:val="en-US"/>
            </w:rPr>
          </w:pPr>
          <w:hyperlink w:anchor="_Toc40093985" w:history="1">
            <w:r w:rsidRPr="007C3A39">
              <w:rPr>
                <w:rStyle w:val="Hyperlink"/>
                <w:noProof/>
                <w:lang w:val="en-US"/>
              </w:rPr>
              <w:t>1.2</w:t>
            </w:r>
            <w:r>
              <w:rPr>
                <w:noProof/>
                <w:sz w:val="22"/>
                <w:szCs w:val="22"/>
                <w:lang w:val="en-US"/>
              </w:rPr>
              <w:tab/>
            </w:r>
            <w:r w:rsidRPr="007C3A39">
              <w:rPr>
                <w:rStyle w:val="Hyperlink"/>
                <w:noProof/>
                <w:lang w:val="en-US"/>
              </w:rPr>
              <w:t>Configuration of worklog API endpoints</w:t>
            </w:r>
            <w:r>
              <w:rPr>
                <w:noProof/>
                <w:webHidden/>
              </w:rPr>
              <w:tab/>
            </w:r>
            <w:r>
              <w:rPr>
                <w:noProof/>
                <w:webHidden/>
              </w:rPr>
              <w:fldChar w:fldCharType="begin"/>
            </w:r>
            <w:r>
              <w:rPr>
                <w:noProof/>
                <w:webHidden/>
              </w:rPr>
              <w:instrText xml:space="preserve"> PAGEREF _Toc40093985 \h </w:instrText>
            </w:r>
            <w:r>
              <w:rPr>
                <w:noProof/>
                <w:webHidden/>
              </w:rPr>
            </w:r>
            <w:r>
              <w:rPr>
                <w:noProof/>
                <w:webHidden/>
              </w:rPr>
              <w:fldChar w:fldCharType="separate"/>
            </w:r>
            <w:r>
              <w:rPr>
                <w:noProof/>
                <w:webHidden/>
              </w:rPr>
              <w:t>2</w:t>
            </w:r>
            <w:r>
              <w:rPr>
                <w:noProof/>
                <w:webHidden/>
              </w:rPr>
              <w:fldChar w:fldCharType="end"/>
            </w:r>
          </w:hyperlink>
        </w:p>
        <w:p w:rsidR="006A7B7A" w:rsidRDefault="006A7B7A">
          <w:pPr>
            <w:pStyle w:val="TOC2"/>
            <w:tabs>
              <w:tab w:val="left" w:pos="880"/>
              <w:tab w:val="right" w:leader="dot" w:pos="9062"/>
            </w:tabs>
            <w:rPr>
              <w:noProof/>
              <w:sz w:val="22"/>
              <w:szCs w:val="22"/>
              <w:lang w:val="en-US"/>
            </w:rPr>
          </w:pPr>
          <w:hyperlink w:anchor="_Toc40093986" w:history="1">
            <w:r w:rsidRPr="007C3A39">
              <w:rPr>
                <w:rStyle w:val="Hyperlink"/>
                <w:noProof/>
                <w:lang w:val="en-US"/>
              </w:rPr>
              <w:t>1.3</w:t>
            </w:r>
            <w:r>
              <w:rPr>
                <w:noProof/>
                <w:sz w:val="22"/>
                <w:szCs w:val="22"/>
                <w:lang w:val="en-US"/>
              </w:rPr>
              <w:tab/>
            </w:r>
            <w:r w:rsidRPr="007C3A39">
              <w:rPr>
                <w:rStyle w:val="Hyperlink"/>
                <w:noProof/>
                <w:lang w:val="en-US"/>
              </w:rPr>
              <w:t>Uploading worklogs</w:t>
            </w:r>
            <w:r>
              <w:rPr>
                <w:noProof/>
                <w:webHidden/>
              </w:rPr>
              <w:tab/>
            </w:r>
            <w:r>
              <w:rPr>
                <w:noProof/>
                <w:webHidden/>
              </w:rPr>
              <w:fldChar w:fldCharType="begin"/>
            </w:r>
            <w:r>
              <w:rPr>
                <w:noProof/>
                <w:webHidden/>
              </w:rPr>
              <w:instrText xml:space="preserve"> PAGEREF _Toc40093986 \h </w:instrText>
            </w:r>
            <w:r>
              <w:rPr>
                <w:noProof/>
                <w:webHidden/>
              </w:rPr>
            </w:r>
            <w:r>
              <w:rPr>
                <w:noProof/>
                <w:webHidden/>
              </w:rPr>
              <w:fldChar w:fldCharType="separate"/>
            </w:r>
            <w:r>
              <w:rPr>
                <w:noProof/>
                <w:webHidden/>
              </w:rPr>
              <w:t>3</w:t>
            </w:r>
            <w:r>
              <w:rPr>
                <w:noProof/>
                <w:webHidden/>
              </w:rPr>
              <w:fldChar w:fldCharType="end"/>
            </w:r>
          </w:hyperlink>
        </w:p>
        <w:p w:rsidR="006A7B7A" w:rsidRDefault="006A7B7A">
          <w:pPr>
            <w:pStyle w:val="TOC3"/>
            <w:tabs>
              <w:tab w:val="left" w:pos="1100"/>
              <w:tab w:val="right" w:leader="dot" w:pos="9062"/>
            </w:tabs>
            <w:rPr>
              <w:noProof/>
              <w:sz w:val="22"/>
              <w:szCs w:val="22"/>
              <w:lang w:val="en-US"/>
            </w:rPr>
          </w:pPr>
          <w:hyperlink w:anchor="_Toc40093987" w:history="1">
            <w:r w:rsidRPr="007C3A39">
              <w:rPr>
                <w:rStyle w:val="Hyperlink"/>
                <w:noProof/>
                <w:lang w:val="en-US"/>
              </w:rPr>
              <w:t>1.3.1</w:t>
            </w:r>
            <w:r>
              <w:rPr>
                <w:noProof/>
                <w:sz w:val="22"/>
                <w:szCs w:val="22"/>
                <w:lang w:val="en-US"/>
              </w:rPr>
              <w:tab/>
            </w:r>
            <w:r w:rsidRPr="007C3A39">
              <w:rPr>
                <w:rStyle w:val="Hyperlink"/>
                <w:noProof/>
                <w:lang w:val="en-US"/>
              </w:rPr>
              <w:t>Rules</w:t>
            </w:r>
            <w:r>
              <w:rPr>
                <w:noProof/>
                <w:webHidden/>
              </w:rPr>
              <w:tab/>
            </w:r>
            <w:r>
              <w:rPr>
                <w:noProof/>
                <w:webHidden/>
              </w:rPr>
              <w:fldChar w:fldCharType="begin"/>
            </w:r>
            <w:r>
              <w:rPr>
                <w:noProof/>
                <w:webHidden/>
              </w:rPr>
              <w:instrText xml:space="preserve"> PAGEREF _Toc40093987 \h </w:instrText>
            </w:r>
            <w:r>
              <w:rPr>
                <w:noProof/>
                <w:webHidden/>
              </w:rPr>
            </w:r>
            <w:r>
              <w:rPr>
                <w:noProof/>
                <w:webHidden/>
              </w:rPr>
              <w:fldChar w:fldCharType="separate"/>
            </w:r>
            <w:r>
              <w:rPr>
                <w:noProof/>
                <w:webHidden/>
              </w:rPr>
              <w:t>4</w:t>
            </w:r>
            <w:r>
              <w:rPr>
                <w:noProof/>
                <w:webHidden/>
              </w:rPr>
              <w:fldChar w:fldCharType="end"/>
            </w:r>
          </w:hyperlink>
        </w:p>
        <w:p w:rsidR="006A7B7A" w:rsidRDefault="006A7B7A">
          <w:pPr>
            <w:pStyle w:val="TOC3"/>
            <w:tabs>
              <w:tab w:val="left" w:pos="1100"/>
              <w:tab w:val="right" w:leader="dot" w:pos="9062"/>
            </w:tabs>
            <w:rPr>
              <w:noProof/>
              <w:sz w:val="22"/>
              <w:szCs w:val="22"/>
              <w:lang w:val="en-US"/>
            </w:rPr>
          </w:pPr>
          <w:hyperlink w:anchor="_Toc40093988" w:history="1">
            <w:r w:rsidRPr="007C3A39">
              <w:rPr>
                <w:rStyle w:val="Hyperlink"/>
                <w:noProof/>
                <w:lang w:val="en-US"/>
              </w:rPr>
              <w:t>1.3.2</w:t>
            </w:r>
            <w:r>
              <w:rPr>
                <w:noProof/>
                <w:sz w:val="22"/>
                <w:szCs w:val="22"/>
                <w:lang w:val="en-US"/>
              </w:rPr>
              <w:tab/>
            </w:r>
            <w:r w:rsidRPr="007C3A39">
              <w:rPr>
                <w:rStyle w:val="Hyperlink"/>
                <w:noProof/>
                <w:lang w:val="en-US"/>
              </w:rPr>
              <w:t>Fail-safe</w:t>
            </w:r>
            <w:r>
              <w:rPr>
                <w:noProof/>
                <w:webHidden/>
              </w:rPr>
              <w:tab/>
            </w:r>
            <w:r>
              <w:rPr>
                <w:noProof/>
                <w:webHidden/>
              </w:rPr>
              <w:fldChar w:fldCharType="begin"/>
            </w:r>
            <w:r>
              <w:rPr>
                <w:noProof/>
                <w:webHidden/>
              </w:rPr>
              <w:instrText xml:space="preserve"> PAGEREF _Toc40093988 \h </w:instrText>
            </w:r>
            <w:r>
              <w:rPr>
                <w:noProof/>
                <w:webHidden/>
              </w:rPr>
            </w:r>
            <w:r>
              <w:rPr>
                <w:noProof/>
                <w:webHidden/>
              </w:rPr>
              <w:fldChar w:fldCharType="separate"/>
            </w:r>
            <w:r>
              <w:rPr>
                <w:noProof/>
                <w:webHidden/>
              </w:rPr>
              <w:t>4</w:t>
            </w:r>
            <w:r>
              <w:rPr>
                <w:noProof/>
                <w:webHidden/>
              </w:rPr>
              <w:fldChar w:fldCharType="end"/>
            </w:r>
          </w:hyperlink>
        </w:p>
        <w:p w:rsidR="006A7B7A" w:rsidRDefault="006A7B7A">
          <w:pPr>
            <w:pStyle w:val="TOC1"/>
            <w:tabs>
              <w:tab w:val="left" w:pos="420"/>
              <w:tab w:val="right" w:leader="dot" w:pos="9062"/>
            </w:tabs>
            <w:rPr>
              <w:noProof/>
              <w:sz w:val="22"/>
              <w:szCs w:val="22"/>
              <w:lang w:val="en-US"/>
            </w:rPr>
          </w:pPr>
          <w:hyperlink w:anchor="_Toc40093989" w:history="1">
            <w:r w:rsidRPr="007C3A39">
              <w:rPr>
                <w:rStyle w:val="Hyperlink"/>
                <w:noProof/>
                <w:lang w:val="en-US"/>
              </w:rPr>
              <w:t>2</w:t>
            </w:r>
            <w:r>
              <w:rPr>
                <w:noProof/>
                <w:sz w:val="22"/>
                <w:szCs w:val="22"/>
                <w:lang w:val="en-US"/>
              </w:rPr>
              <w:tab/>
            </w:r>
            <w:r w:rsidRPr="007C3A39">
              <w:rPr>
                <w:rStyle w:val="Hyperlink"/>
                <w:noProof/>
                <w:lang w:val="en-US"/>
              </w:rPr>
              <w:t>Setting up JIRA account</w:t>
            </w:r>
            <w:r>
              <w:rPr>
                <w:noProof/>
                <w:webHidden/>
              </w:rPr>
              <w:tab/>
            </w:r>
            <w:r>
              <w:rPr>
                <w:noProof/>
                <w:webHidden/>
              </w:rPr>
              <w:fldChar w:fldCharType="begin"/>
            </w:r>
            <w:r>
              <w:rPr>
                <w:noProof/>
                <w:webHidden/>
              </w:rPr>
              <w:instrText xml:space="preserve"> PAGEREF _Toc40093989 \h </w:instrText>
            </w:r>
            <w:r>
              <w:rPr>
                <w:noProof/>
                <w:webHidden/>
              </w:rPr>
            </w:r>
            <w:r>
              <w:rPr>
                <w:noProof/>
                <w:webHidden/>
              </w:rPr>
              <w:fldChar w:fldCharType="separate"/>
            </w:r>
            <w:r>
              <w:rPr>
                <w:noProof/>
                <w:webHidden/>
              </w:rPr>
              <w:t>4</w:t>
            </w:r>
            <w:r>
              <w:rPr>
                <w:noProof/>
                <w:webHidden/>
              </w:rPr>
              <w:fldChar w:fldCharType="end"/>
            </w:r>
          </w:hyperlink>
        </w:p>
        <w:p w:rsidR="006A7B7A" w:rsidRDefault="006A7B7A">
          <w:pPr>
            <w:pStyle w:val="TOC2"/>
            <w:tabs>
              <w:tab w:val="left" w:pos="880"/>
              <w:tab w:val="right" w:leader="dot" w:pos="9062"/>
            </w:tabs>
            <w:rPr>
              <w:noProof/>
              <w:sz w:val="22"/>
              <w:szCs w:val="22"/>
              <w:lang w:val="en-US"/>
            </w:rPr>
          </w:pPr>
          <w:hyperlink w:anchor="_Toc40093990" w:history="1">
            <w:r w:rsidRPr="007C3A39">
              <w:rPr>
                <w:rStyle w:val="Hyperlink"/>
                <w:noProof/>
                <w:lang w:val="en-US"/>
              </w:rPr>
              <w:t>2.1</w:t>
            </w:r>
            <w:r>
              <w:rPr>
                <w:noProof/>
                <w:sz w:val="22"/>
                <w:szCs w:val="22"/>
                <w:lang w:val="en-US"/>
              </w:rPr>
              <w:tab/>
            </w:r>
            <w:r w:rsidRPr="007C3A39">
              <w:rPr>
                <w:rStyle w:val="Hyperlink"/>
                <w:noProof/>
                <w:lang w:val="en-US"/>
              </w:rPr>
              <w:t>Generate ApiToken</w:t>
            </w:r>
            <w:r>
              <w:rPr>
                <w:noProof/>
                <w:webHidden/>
              </w:rPr>
              <w:tab/>
            </w:r>
            <w:r>
              <w:rPr>
                <w:noProof/>
                <w:webHidden/>
              </w:rPr>
              <w:fldChar w:fldCharType="begin"/>
            </w:r>
            <w:r>
              <w:rPr>
                <w:noProof/>
                <w:webHidden/>
              </w:rPr>
              <w:instrText xml:space="preserve"> PAGEREF _Toc40093990 \h </w:instrText>
            </w:r>
            <w:r>
              <w:rPr>
                <w:noProof/>
                <w:webHidden/>
              </w:rPr>
            </w:r>
            <w:r>
              <w:rPr>
                <w:noProof/>
                <w:webHidden/>
              </w:rPr>
              <w:fldChar w:fldCharType="separate"/>
            </w:r>
            <w:r>
              <w:rPr>
                <w:noProof/>
                <w:webHidden/>
              </w:rPr>
              <w:t>4</w:t>
            </w:r>
            <w:r>
              <w:rPr>
                <w:noProof/>
                <w:webHidden/>
              </w:rPr>
              <w:fldChar w:fldCharType="end"/>
            </w:r>
          </w:hyperlink>
        </w:p>
        <w:p w:rsidR="006A7B7A" w:rsidRDefault="006A7B7A">
          <w:pPr>
            <w:pStyle w:val="TOC1"/>
            <w:tabs>
              <w:tab w:val="left" w:pos="420"/>
              <w:tab w:val="right" w:leader="dot" w:pos="9062"/>
            </w:tabs>
            <w:rPr>
              <w:noProof/>
              <w:sz w:val="22"/>
              <w:szCs w:val="22"/>
              <w:lang w:val="en-US"/>
            </w:rPr>
          </w:pPr>
          <w:hyperlink w:anchor="_Toc40093991" w:history="1">
            <w:r w:rsidRPr="007C3A39">
              <w:rPr>
                <w:rStyle w:val="Hyperlink"/>
                <w:noProof/>
                <w:lang w:val="en-US"/>
              </w:rPr>
              <w:t>3</w:t>
            </w:r>
            <w:r>
              <w:rPr>
                <w:noProof/>
                <w:sz w:val="22"/>
                <w:szCs w:val="22"/>
                <w:lang w:val="en-US"/>
              </w:rPr>
              <w:tab/>
            </w:r>
            <w:r w:rsidRPr="007C3A39">
              <w:rPr>
                <w:rStyle w:val="Hyperlink"/>
                <w:noProof/>
                <w:lang w:val="en-US"/>
              </w:rPr>
              <w:t>Setting up Azure DevOps 7Pace</w:t>
            </w:r>
            <w:r>
              <w:rPr>
                <w:noProof/>
                <w:webHidden/>
              </w:rPr>
              <w:tab/>
            </w:r>
            <w:r>
              <w:rPr>
                <w:noProof/>
                <w:webHidden/>
              </w:rPr>
              <w:fldChar w:fldCharType="begin"/>
            </w:r>
            <w:r>
              <w:rPr>
                <w:noProof/>
                <w:webHidden/>
              </w:rPr>
              <w:instrText xml:space="preserve"> PAGEREF _Toc40093991 \h </w:instrText>
            </w:r>
            <w:r>
              <w:rPr>
                <w:noProof/>
                <w:webHidden/>
              </w:rPr>
            </w:r>
            <w:r>
              <w:rPr>
                <w:noProof/>
                <w:webHidden/>
              </w:rPr>
              <w:fldChar w:fldCharType="separate"/>
            </w:r>
            <w:r>
              <w:rPr>
                <w:noProof/>
                <w:webHidden/>
              </w:rPr>
              <w:t>5</w:t>
            </w:r>
            <w:r>
              <w:rPr>
                <w:noProof/>
                <w:webHidden/>
              </w:rPr>
              <w:fldChar w:fldCharType="end"/>
            </w:r>
          </w:hyperlink>
        </w:p>
        <w:p w:rsidR="000A7FA6" w:rsidRDefault="000A7FA6">
          <w:r>
            <w:rPr>
              <w:b/>
              <w:bCs/>
              <w:noProof/>
            </w:rPr>
            <w:fldChar w:fldCharType="end"/>
          </w:r>
        </w:p>
      </w:sdtContent>
    </w:sdt>
    <w:p w:rsidR="000A7FA6" w:rsidRDefault="000A7FA6">
      <w:pPr>
        <w:rPr>
          <w:rFonts w:asciiTheme="majorHAnsi" w:eastAsiaTheme="majorEastAsia" w:hAnsiTheme="majorHAnsi" w:cstheme="majorBidi"/>
          <w:color w:val="262626" w:themeColor="text1" w:themeTint="D9"/>
          <w:sz w:val="40"/>
          <w:szCs w:val="40"/>
          <w:lang w:val="en-US"/>
        </w:rPr>
      </w:pPr>
      <w:r>
        <w:rPr>
          <w:lang w:val="en-US"/>
        </w:rPr>
        <w:br w:type="page"/>
      </w:r>
    </w:p>
    <w:p w:rsidR="000B1C7B" w:rsidRDefault="000B1C7B" w:rsidP="000B1C7B">
      <w:pPr>
        <w:pStyle w:val="Heading1"/>
        <w:rPr>
          <w:lang w:val="en-US"/>
        </w:rPr>
      </w:pPr>
      <w:bookmarkStart w:id="1" w:name="_Toc40093982"/>
      <w:r w:rsidRPr="00D54E0D">
        <w:rPr>
          <w:lang w:val="en-US"/>
        </w:rPr>
        <w:lastRenderedPageBreak/>
        <w:t>The application</w:t>
      </w:r>
      <w:bookmarkEnd w:id="1"/>
    </w:p>
    <w:p w:rsidR="007B1C0D" w:rsidRDefault="007B1C0D" w:rsidP="00333412">
      <w:pPr>
        <w:pStyle w:val="Heading2"/>
        <w:rPr>
          <w:lang w:val="en-US"/>
        </w:rPr>
      </w:pPr>
      <w:bookmarkStart w:id="2" w:name="_Toc40093983"/>
      <w:r>
        <w:rPr>
          <w:lang w:val="en-US"/>
        </w:rPr>
        <w:t xml:space="preserve">Setting up an </w:t>
      </w:r>
      <w:r w:rsidRPr="00D54E0D">
        <w:rPr>
          <w:lang w:val="en-US"/>
        </w:rPr>
        <w:t>excel file</w:t>
      </w:r>
      <w:bookmarkEnd w:id="2"/>
    </w:p>
    <w:p w:rsidR="00FA6A06" w:rsidRPr="00FA6A06" w:rsidRDefault="00FA6A06" w:rsidP="00FA6A06">
      <w:pPr>
        <w:rPr>
          <w:b/>
          <w:lang w:val="en-US"/>
        </w:rPr>
      </w:pPr>
      <w:r w:rsidRPr="00FA6A06">
        <w:rPr>
          <w:b/>
          <w:lang w:val="en-US"/>
        </w:rPr>
        <w:t>The excel file must have a static structure, as provided in the sample below.</w:t>
      </w:r>
    </w:p>
    <w:p w:rsidR="007B1C0D" w:rsidRPr="00D54E0D" w:rsidRDefault="00FA6A06" w:rsidP="007B1C0D">
      <w:pPr>
        <w:pStyle w:val="ListParagraph"/>
        <w:numPr>
          <w:ilvl w:val="0"/>
          <w:numId w:val="12"/>
        </w:numPr>
        <w:rPr>
          <w:lang w:val="en-US"/>
        </w:rPr>
      </w:pPr>
      <w:r>
        <w:rPr>
          <w:lang w:val="en-US"/>
        </w:rPr>
        <w:t xml:space="preserve">A </w:t>
      </w:r>
      <w:r w:rsidR="007B1C0D" w:rsidRPr="00D54E0D">
        <w:rPr>
          <w:lang w:val="en-US"/>
        </w:rPr>
        <w:t>1</w:t>
      </w:r>
      <w:r w:rsidR="007B1C0D" w:rsidRPr="00D54E0D">
        <w:rPr>
          <w:vertAlign w:val="superscript"/>
          <w:lang w:val="en-US"/>
        </w:rPr>
        <w:t>st</w:t>
      </w:r>
      <w:r w:rsidR="007B1C0D" w:rsidRPr="00D54E0D">
        <w:rPr>
          <w:lang w:val="en-US"/>
        </w:rPr>
        <w:t xml:space="preserve"> column – date (if no date is written, the 1</w:t>
      </w:r>
      <w:r w:rsidR="007B1C0D" w:rsidRPr="00D54E0D">
        <w:rPr>
          <w:vertAlign w:val="superscript"/>
          <w:lang w:val="en-US"/>
        </w:rPr>
        <w:t>st</w:t>
      </w:r>
      <w:r w:rsidR="007B1C0D" w:rsidRPr="00D54E0D">
        <w:rPr>
          <w:lang w:val="en-US"/>
        </w:rPr>
        <w:t xml:space="preserve"> date above that row is used)</w:t>
      </w:r>
    </w:p>
    <w:p w:rsidR="007B1C0D" w:rsidRPr="00D54E0D" w:rsidRDefault="00FA6A06" w:rsidP="007B1C0D">
      <w:pPr>
        <w:pStyle w:val="ListParagraph"/>
        <w:numPr>
          <w:ilvl w:val="0"/>
          <w:numId w:val="12"/>
        </w:numPr>
        <w:rPr>
          <w:lang w:val="en-US"/>
        </w:rPr>
      </w:pPr>
      <w:r>
        <w:rPr>
          <w:lang w:val="en-US"/>
        </w:rPr>
        <w:t xml:space="preserve">B </w:t>
      </w:r>
      <w:r w:rsidR="007B1C0D" w:rsidRPr="00D54E0D">
        <w:rPr>
          <w:lang w:val="en-US"/>
        </w:rPr>
        <w:t>2</w:t>
      </w:r>
      <w:r w:rsidR="007B1C0D" w:rsidRPr="00D54E0D">
        <w:rPr>
          <w:vertAlign w:val="superscript"/>
          <w:lang w:val="en-US"/>
        </w:rPr>
        <w:t>nd</w:t>
      </w:r>
      <w:r w:rsidR="007B1C0D" w:rsidRPr="00D54E0D">
        <w:rPr>
          <w:lang w:val="en-US"/>
        </w:rPr>
        <w:t xml:space="preserve"> column – hours (numeric value)</w:t>
      </w:r>
    </w:p>
    <w:p w:rsidR="007B1C0D" w:rsidRPr="00D54E0D" w:rsidRDefault="00FA6A06" w:rsidP="007B1C0D">
      <w:pPr>
        <w:pStyle w:val="ListParagraph"/>
        <w:numPr>
          <w:ilvl w:val="0"/>
          <w:numId w:val="12"/>
        </w:numPr>
        <w:rPr>
          <w:lang w:val="en-US"/>
        </w:rPr>
      </w:pPr>
      <w:r>
        <w:rPr>
          <w:lang w:val="en-US"/>
        </w:rPr>
        <w:t xml:space="preserve">C </w:t>
      </w:r>
      <w:r w:rsidR="007B1C0D" w:rsidRPr="00D54E0D">
        <w:rPr>
          <w:lang w:val="en-US"/>
        </w:rPr>
        <w:t>3</w:t>
      </w:r>
      <w:r w:rsidR="007B1C0D" w:rsidRPr="00D54E0D">
        <w:rPr>
          <w:vertAlign w:val="superscript"/>
          <w:lang w:val="en-US"/>
        </w:rPr>
        <w:t>rd</w:t>
      </w:r>
      <w:r w:rsidR="007B1C0D" w:rsidRPr="00D54E0D">
        <w:rPr>
          <w:lang w:val="en-US"/>
        </w:rPr>
        <w:t xml:space="preserve"> column – the JIRA task ID</w:t>
      </w:r>
      <w:r>
        <w:rPr>
          <w:lang w:val="en-US"/>
        </w:rPr>
        <w:t xml:space="preserve"> (or Azure work item ID)</w:t>
      </w:r>
    </w:p>
    <w:p w:rsidR="007B1C0D" w:rsidRPr="00D54E0D" w:rsidRDefault="00FA6A06" w:rsidP="007B1C0D">
      <w:pPr>
        <w:pStyle w:val="ListParagraph"/>
        <w:numPr>
          <w:ilvl w:val="0"/>
          <w:numId w:val="12"/>
        </w:numPr>
        <w:rPr>
          <w:lang w:val="en-US"/>
        </w:rPr>
      </w:pPr>
      <w:r>
        <w:rPr>
          <w:lang w:val="en-US"/>
        </w:rPr>
        <w:t xml:space="preserve">E </w:t>
      </w:r>
      <w:r w:rsidR="007B1C0D" w:rsidRPr="00D54E0D">
        <w:rPr>
          <w:lang w:val="en-US"/>
        </w:rPr>
        <w:t>5</w:t>
      </w:r>
      <w:r w:rsidR="007B1C0D" w:rsidRPr="00D54E0D">
        <w:rPr>
          <w:vertAlign w:val="superscript"/>
          <w:lang w:val="en-US"/>
        </w:rPr>
        <w:t>th</w:t>
      </w:r>
      <w:r w:rsidR="007B1C0D" w:rsidRPr="00D54E0D">
        <w:rPr>
          <w:lang w:val="en-US"/>
        </w:rPr>
        <w:t xml:space="preserve"> column – the text for the work log</w:t>
      </w:r>
    </w:p>
    <w:p w:rsidR="007B1C0D" w:rsidRDefault="000E643C" w:rsidP="000E643C">
      <w:pPr>
        <w:rPr>
          <w:lang w:val="en-US"/>
        </w:rPr>
      </w:pPr>
      <w:r w:rsidRPr="000E643C">
        <w:rPr>
          <w:lang w:val="en-US"/>
        </w:rPr>
        <w:t xml:space="preserve">There are also </w:t>
      </w:r>
      <w:r w:rsidRPr="00E64FD7">
        <w:rPr>
          <w:b/>
          <w:lang w:val="en-US"/>
        </w:rPr>
        <w:t>s</w:t>
      </w:r>
      <w:r w:rsidR="007B1C0D" w:rsidRPr="00E64FD7">
        <w:rPr>
          <w:b/>
          <w:lang w:val="en-US"/>
        </w:rPr>
        <w:t>pecial columns</w:t>
      </w:r>
      <w:r w:rsidR="007B1C0D" w:rsidRPr="000E643C">
        <w:rPr>
          <w:lang w:val="en-US"/>
        </w:rPr>
        <w:t xml:space="preserve"> for each JIRA server (contains HTTP status codes or </w:t>
      </w:r>
      <w:proofErr w:type="gramStart"/>
      <w:r w:rsidR="007B1C0D" w:rsidRPr="000E643C">
        <w:rPr>
          <w:lang w:val="en-US"/>
        </w:rPr>
        <w:t>-1</w:t>
      </w:r>
      <w:proofErr w:type="gramEnd"/>
      <w:r w:rsidR="007B1C0D" w:rsidRPr="000E643C">
        <w:rPr>
          <w:lang w:val="en-US"/>
        </w:rPr>
        <w:t xml:space="preserve"> if no upload is wanted)</w:t>
      </w:r>
      <w:r>
        <w:rPr>
          <w:lang w:val="en-US"/>
        </w:rPr>
        <w:t xml:space="preserve"> – see col. F &amp; G in the screenshot.</w:t>
      </w:r>
    </w:p>
    <w:p w:rsidR="000E643C" w:rsidRPr="000E643C" w:rsidRDefault="00EF58C6" w:rsidP="000E643C">
      <w:pPr>
        <w:rPr>
          <w:lang w:val="en-US"/>
        </w:rPr>
      </w:pPr>
      <w:r>
        <w:rPr>
          <w:lang w:val="en-US"/>
        </w:rPr>
        <w:t>We might add extra header rows, as currently the application will search for the string “day” in column “A” to detect from which point to parse data.</w:t>
      </w:r>
    </w:p>
    <w:p w:rsidR="007B1C0D" w:rsidRPr="00D54E0D" w:rsidRDefault="007B1C0D" w:rsidP="007B1C0D">
      <w:pPr>
        <w:rPr>
          <w:lang w:val="en-US"/>
        </w:rPr>
      </w:pPr>
      <w:r w:rsidRPr="00D54E0D">
        <w:rPr>
          <w:noProof/>
          <w:lang w:val="en-US"/>
        </w:rPr>
        <w:drawing>
          <wp:inline distT="0" distB="0" distL="0" distR="0" wp14:anchorId="0EA34A8F" wp14:editId="297001A1">
            <wp:extent cx="5760720" cy="1580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80515"/>
                    </a:xfrm>
                    <a:prstGeom prst="rect">
                      <a:avLst/>
                    </a:prstGeom>
                  </pic:spPr>
                </pic:pic>
              </a:graphicData>
            </a:graphic>
          </wp:inline>
        </w:drawing>
      </w:r>
    </w:p>
    <w:p w:rsidR="007B1C0D" w:rsidRPr="00D54E0D" w:rsidRDefault="007B1C0D" w:rsidP="007B1C0D">
      <w:pPr>
        <w:pStyle w:val="Heading3"/>
        <w:rPr>
          <w:lang w:val="en-US"/>
        </w:rPr>
      </w:pPr>
      <w:bookmarkStart w:id="3" w:name="_Toc40093984"/>
      <w:r w:rsidRPr="00D54E0D">
        <w:rPr>
          <w:lang w:val="en-US"/>
        </w:rPr>
        <w:t>Codes inside special JIRA columns</w:t>
      </w:r>
      <w:bookmarkEnd w:id="3"/>
    </w:p>
    <w:p w:rsidR="00C15E93" w:rsidRPr="00D54E0D" w:rsidRDefault="00C15E93" w:rsidP="00C15E93">
      <w:pPr>
        <w:pStyle w:val="ListParagraph"/>
        <w:numPr>
          <w:ilvl w:val="0"/>
          <w:numId w:val="13"/>
        </w:numPr>
        <w:rPr>
          <w:lang w:val="en-US"/>
        </w:rPr>
      </w:pPr>
      <w:r w:rsidRPr="00D54E0D">
        <w:rPr>
          <w:lang w:val="en-US"/>
        </w:rPr>
        <w:t>0 or empty = write log</w:t>
      </w:r>
    </w:p>
    <w:p w:rsidR="007B1C0D" w:rsidRPr="00D54E0D" w:rsidRDefault="007B1C0D" w:rsidP="007B1C0D">
      <w:pPr>
        <w:pStyle w:val="ListParagraph"/>
        <w:numPr>
          <w:ilvl w:val="0"/>
          <w:numId w:val="13"/>
        </w:numPr>
        <w:rPr>
          <w:lang w:val="en-US"/>
        </w:rPr>
      </w:pPr>
      <w:r w:rsidRPr="00D54E0D">
        <w:rPr>
          <w:lang w:val="en-US"/>
        </w:rPr>
        <w:t>-1 = do not write log o</w:t>
      </w:r>
      <w:r>
        <w:rPr>
          <w:lang w:val="en-US"/>
        </w:rPr>
        <w:t>n</w:t>
      </w:r>
      <w:r w:rsidRPr="00D54E0D">
        <w:rPr>
          <w:lang w:val="en-US"/>
        </w:rPr>
        <w:t xml:space="preserve"> the corresponding server</w:t>
      </w:r>
    </w:p>
    <w:p w:rsidR="007B1C0D" w:rsidRPr="00D54E0D" w:rsidRDefault="00C15E93" w:rsidP="007B1C0D">
      <w:pPr>
        <w:pStyle w:val="ListParagraph"/>
        <w:numPr>
          <w:ilvl w:val="0"/>
          <w:numId w:val="13"/>
        </w:numPr>
        <w:rPr>
          <w:lang w:val="en-US"/>
        </w:rPr>
      </w:pPr>
      <w:r>
        <w:rPr>
          <w:lang w:val="en-US"/>
        </w:rPr>
        <w:t>g</w:t>
      </w:r>
      <w:r w:rsidR="007B1C0D" w:rsidRPr="00D54E0D">
        <w:rPr>
          <w:lang w:val="en-US"/>
        </w:rPr>
        <w:t>reater than 0 = HTTP result code – whereas (200 to 300 = OK) = 201 is actually the “work log added” result</w:t>
      </w:r>
      <w:r w:rsidR="007B1C0D">
        <w:rPr>
          <w:lang w:val="en-US"/>
        </w:rPr>
        <w:t xml:space="preserve"> on JIRA, other systems might use plain HTTP 200 instead</w:t>
      </w:r>
    </w:p>
    <w:p w:rsidR="00B7765B" w:rsidRDefault="00B7765B" w:rsidP="00B7765B">
      <w:pPr>
        <w:pStyle w:val="Heading2"/>
        <w:rPr>
          <w:lang w:val="en-US"/>
        </w:rPr>
      </w:pPr>
      <w:bookmarkStart w:id="4" w:name="_Toc40093985"/>
      <w:r>
        <w:rPr>
          <w:lang w:val="en-US"/>
        </w:rPr>
        <w:t xml:space="preserve">Configuration of </w:t>
      </w:r>
      <w:proofErr w:type="spellStart"/>
      <w:r>
        <w:rPr>
          <w:lang w:val="en-US"/>
        </w:rPr>
        <w:t>worklog</w:t>
      </w:r>
      <w:proofErr w:type="spellEnd"/>
      <w:r>
        <w:rPr>
          <w:lang w:val="en-US"/>
        </w:rPr>
        <w:t xml:space="preserve"> API endpoints</w:t>
      </w:r>
      <w:bookmarkEnd w:id="4"/>
    </w:p>
    <w:p w:rsidR="000B1C7B" w:rsidRPr="000447B4" w:rsidRDefault="000B1C7B" w:rsidP="000B1C7B">
      <w:pPr>
        <w:rPr>
          <w:b/>
          <w:lang w:val="en-US"/>
        </w:rPr>
      </w:pPr>
      <w:r w:rsidRPr="000447B4">
        <w:rPr>
          <w:b/>
          <w:lang w:val="en-US"/>
        </w:rPr>
        <w:t>Minimal configuration:</w:t>
      </w:r>
    </w:p>
    <w:p w:rsidR="000B1C7B" w:rsidRDefault="000B1C7B" w:rsidP="000B1C7B">
      <w:pPr>
        <w:pStyle w:val="ListParagraph"/>
        <w:numPr>
          <w:ilvl w:val="0"/>
          <w:numId w:val="13"/>
        </w:numPr>
        <w:rPr>
          <w:lang w:val="en-US"/>
        </w:rPr>
      </w:pPr>
      <w:proofErr w:type="spellStart"/>
      <w:r w:rsidRPr="002C3945">
        <w:rPr>
          <w:b/>
          <w:lang w:val="en-US"/>
        </w:rPr>
        <w:t>ExcelFile</w:t>
      </w:r>
      <w:proofErr w:type="spellEnd"/>
      <w:r>
        <w:rPr>
          <w:lang w:val="en-US"/>
        </w:rPr>
        <w:t xml:space="preserve"> – File must not be locked (opened elsewhere) while working with this app – also note: the app will create a copy of the sheets before writing upload results, so best to keep XLSX in a specific folder (also that folder should be accessible by the account running this application).</w:t>
      </w:r>
    </w:p>
    <w:p w:rsidR="000B1C7B" w:rsidRDefault="000B1C7B" w:rsidP="000B1C7B">
      <w:pPr>
        <w:pStyle w:val="ListParagraph"/>
        <w:numPr>
          <w:ilvl w:val="0"/>
          <w:numId w:val="13"/>
        </w:numPr>
        <w:rPr>
          <w:lang w:val="en-US"/>
        </w:rPr>
      </w:pPr>
      <w:proofErr w:type="spellStart"/>
      <w:r w:rsidRPr="002C3945">
        <w:rPr>
          <w:b/>
          <w:lang w:val="en-US"/>
        </w:rPr>
        <w:t>SheetName</w:t>
      </w:r>
      <w:proofErr w:type="spellEnd"/>
      <w:r>
        <w:rPr>
          <w:lang w:val="en-US"/>
        </w:rPr>
        <w:t xml:space="preserve"> – Once the file </w:t>
      </w:r>
      <w:proofErr w:type="gramStart"/>
      <w:r>
        <w:rPr>
          <w:lang w:val="en-US"/>
        </w:rPr>
        <w:t>is selected and not blocked,</w:t>
      </w:r>
      <w:proofErr w:type="gramEnd"/>
      <w:r>
        <w:rPr>
          <w:lang w:val="en-US"/>
        </w:rPr>
        <w:t xml:space="preserve"> the app will fetch sheet names. We can split logs on a monthly basis, each month – separate sheet.</w:t>
      </w:r>
    </w:p>
    <w:p w:rsidR="000B1C7B" w:rsidRPr="002A0BD5" w:rsidRDefault="002A0BD5" w:rsidP="000B777F">
      <w:pPr>
        <w:pStyle w:val="ListParagraph"/>
        <w:numPr>
          <w:ilvl w:val="0"/>
          <w:numId w:val="13"/>
        </w:numPr>
        <w:rPr>
          <w:b/>
          <w:lang w:val="en-US"/>
        </w:rPr>
      </w:pPr>
      <w:r>
        <w:rPr>
          <w:b/>
          <w:lang w:val="en-US"/>
        </w:rPr>
        <w:t xml:space="preserve">User, Password, </w:t>
      </w:r>
      <w:proofErr w:type="spellStart"/>
      <w:r w:rsidR="000B1C7B" w:rsidRPr="002A0BD5">
        <w:rPr>
          <w:b/>
          <w:lang w:val="en-US"/>
        </w:rPr>
        <w:t>UserEmail</w:t>
      </w:r>
      <w:proofErr w:type="spellEnd"/>
      <w:r w:rsidRPr="002A0BD5">
        <w:rPr>
          <w:b/>
          <w:lang w:val="en-US"/>
        </w:rPr>
        <w:t xml:space="preserve">, </w:t>
      </w:r>
      <w:proofErr w:type="spellStart"/>
      <w:proofErr w:type="gramStart"/>
      <w:r w:rsidR="000B1C7B" w:rsidRPr="002A0BD5">
        <w:rPr>
          <w:b/>
          <w:lang w:val="en-US"/>
        </w:rPr>
        <w:t>ApiToken</w:t>
      </w:r>
      <w:proofErr w:type="spellEnd"/>
      <w:proofErr w:type="gramEnd"/>
      <w:r>
        <w:rPr>
          <w:b/>
          <w:lang w:val="en-US"/>
        </w:rPr>
        <w:t xml:space="preserve"> – are containing user related securi</w:t>
      </w:r>
      <w:r w:rsidR="00017922">
        <w:rPr>
          <w:b/>
          <w:lang w:val="en-US"/>
        </w:rPr>
        <w:t>ty details and are protected</w:t>
      </w:r>
      <w:r>
        <w:rPr>
          <w:b/>
          <w:lang w:val="en-US"/>
        </w:rPr>
        <w:t>.</w:t>
      </w:r>
    </w:p>
    <w:p w:rsidR="000B1C7B" w:rsidRDefault="000B1C7B" w:rsidP="000B1C7B">
      <w:pPr>
        <w:pStyle w:val="ListParagraph"/>
        <w:numPr>
          <w:ilvl w:val="0"/>
          <w:numId w:val="13"/>
        </w:numPr>
        <w:rPr>
          <w:lang w:val="en-US"/>
        </w:rPr>
      </w:pPr>
      <w:proofErr w:type="spellStart"/>
      <w:r w:rsidRPr="002C3945">
        <w:rPr>
          <w:b/>
          <w:lang w:val="en-US"/>
        </w:rPr>
        <w:t>Url</w:t>
      </w:r>
      <w:proofErr w:type="spellEnd"/>
      <w:r>
        <w:rPr>
          <w:lang w:val="en-US"/>
        </w:rPr>
        <w:t xml:space="preserve"> – which is the URL to the JIRA </w:t>
      </w:r>
    </w:p>
    <w:p w:rsidR="000B1C7B" w:rsidRDefault="000B1C7B" w:rsidP="000B1C7B">
      <w:pPr>
        <w:pStyle w:val="ListParagraph"/>
        <w:numPr>
          <w:ilvl w:val="0"/>
          <w:numId w:val="13"/>
        </w:numPr>
        <w:rPr>
          <w:lang w:val="en-US"/>
        </w:rPr>
      </w:pPr>
      <w:proofErr w:type="spellStart"/>
      <w:r w:rsidRPr="002C3945">
        <w:rPr>
          <w:b/>
          <w:lang w:val="en-US"/>
        </w:rPr>
        <w:t>TimeZone</w:t>
      </w:r>
      <w:proofErr w:type="spellEnd"/>
      <w:r>
        <w:rPr>
          <w:lang w:val="en-US"/>
        </w:rPr>
        <w:t xml:space="preserve"> – this is the JIRA’s </w:t>
      </w:r>
      <w:proofErr w:type="gramStart"/>
      <w:r>
        <w:rPr>
          <w:lang w:val="en-US"/>
        </w:rPr>
        <w:t>time-zone</w:t>
      </w:r>
      <w:proofErr w:type="gramEnd"/>
      <w:r>
        <w:rPr>
          <w:lang w:val="en-US"/>
        </w:rPr>
        <w:t>, must be set as we must consider time-shift when upload to get the entries with the desired date/time.</w:t>
      </w:r>
    </w:p>
    <w:p w:rsidR="000B1C7B" w:rsidRPr="000447B4" w:rsidRDefault="000B1C7B" w:rsidP="000B1C7B">
      <w:pPr>
        <w:pStyle w:val="ListParagraph"/>
        <w:numPr>
          <w:ilvl w:val="0"/>
          <w:numId w:val="13"/>
        </w:numPr>
        <w:rPr>
          <w:lang w:val="en-US"/>
        </w:rPr>
      </w:pPr>
      <w:r w:rsidRPr="002C3945">
        <w:rPr>
          <w:b/>
          <w:lang w:val="en-US"/>
        </w:rPr>
        <w:t>Column</w:t>
      </w:r>
      <w:r>
        <w:rPr>
          <w:lang w:val="en-US"/>
        </w:rPr>
        <w:t xml:space="preserve"> – is the column’s name in excel where the upload status is stored (-1, 0, 404, 201)</w:t>
      </w:r>
    </w:p>
    <w:p w:rsidR="000B1C7B" w:rsidRPr="00D54E0D" w:rsidRDefault="000A7FA6" w:rsidP="000B1C7B">
      <w:pPr>
        <w:rPr>
          <w:lang w:val="en-US"/>
        </w:rPr>
      </w:pPr>
      <w:r>
        <w:rPr>
          <w:noProof/>
          <w:lang w:val="en-US"/>
        </w:rPr>
        <w:lastRenderedPageBreak/>
        <w:drawing>
          <wp:inline distT="0" distB="0" distL="0" distR="0">
            <wp:extent cx="576072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19600"/>
                    </a:xfrm>
                    <a:prstGeom prst="rect">
                      <a:avLst/>
                    </a:prstGeom>
                    <a:noFill/>
                    <a:ln>
                      <a:noFill/>
                    </a:ln>
                  </pic:spPr>
                </pic:pic>
              </a:graphicData>
            </a:graphic>
          </wp:inline>
        </w:drawing>
      </w:r>
    </w:p>
    <w:p w:rsidR="000B1C7B" w:rsidRPr="00D54E0D" w:rsidRDefault="000B1C7B" w:rsidP="000B1C7B">
      <w:pPr>
        <w:rPr>
          <w:lang w:val="en-US"/>
        </w:rPr>
      </w:pPr>
      <w:r w:rsidRPr="00D54E0D">
        <w:rPr>
          <w:lang w:val="en-US"/>
        </w:rPr>
        <w:t xml:space="preserve">The application uses a slightly customized </w:t>
      </w:r>
      <w:proofErr w:type="spellStart"/>
      <w:r w:rsidRPr="00D54E0D">
        <w:rPr>
          <w:b/>
          <w:lang w:val="en-US"/>
        </w:rPr>
        <w:t>PropertyGrid</w:t>
      </w:r>
      <w:proofErr w:type="spellEnd"/>
      <w:r w:rsidRPr="00D54E0D">
        <w:rPr>
          <w:lang w:val="en-US"/>
        </w:rPr>
        <w:t xml:space="preserve"> to display settings. Settings are stored in </w:t>
      </w:r>
      <w:proofErr w:type="spellStart"/>
      <w:r w:rsidRPr="00D54E0D">
        <w:rPr>
          <w:b/>
          <w:lang w:val="en-US"/>
        </w:rPr>
        <w:t>App.json</w:t>
      </w:r>
      <w:proofErr w:type="spellEnd"/>
    </w:p>
    <w:p w:rsidR="000B1C7B" w:rsidRPr="00D54E0D" w:rsidRDefault="000B1C7B" w:rsidP="000B1C7B">
      <w:pPr>
        <w:rPr>
          <w:b/>
          <w:lang w:val="en-US"/>
        </w:rPr>
      </w:pPr>
      <w:proofErr w:type="gramStart"/>
      <w:r w:rsidRPr="00D54E0D">
        <w:rPr>
          <w:b/>
          <w:lang w:val="en-US"/>
        </w:rPr>
        <w:t>It’s</w:t>
      </w:r>
      <w:proofErr w:type="gramEnd"/>
      <w:r w:rsidRPr="00D54E0D">
        <w:rPr>
          <w:b/>
          <w:lang w:val="en-US"/>
        </w:rPr>
        <w:t xml:space="preserve"> important to have JIRA server time-zone set correctly – otherwise the logged time will be shifted!</w:t>
      </w:r>
    </w:p>
    <w:p w:rsidR="000B1C7B" w:rsidRPr="00D54E0D" w:rsidRDefault="000B1C7B" w:rsidP="000B1C7B">
      <w:pPr>
        <w:rPr>
          <w:lang w:val="en-US"/>
        </w:rPr>
      </w:pPr>
      <w:r w:rsidRPr="00D54E0D">
        <w:rPr>
          <w:lang w:val="en-US"/>
        </w:rPr>
        <w:t>Save = save JSON</w:t>
      </w:r>
    </w:p>
    <w:p w:rsidR="000B1C7B" w:rsidRPr="00D54E0D" w:rsidRDefault="000B1C7B" w:rsidP="000B1C7B">
      <w:pPr>
        <w:rPr>
          <w:lang w:val="en-US"/>
        </w:rPr>
      </w:pPr>
      <w:r w:rsidRPr="00D54E0D">
        <w:rPr>
          <w:lang w:val="en-US"/>
        </w:rPr>
        <w:t>Reload = reload JSON</w:t>
      </w:r>
    </w:p>
    <w:p w:rsidR="000B1C7B" w:rsidRPr="00D54E0D" w:rsidRDefault="000B1C7B" w:rsidP="000B1C7B">
      <w:pPr>
        <w:rPr>
          <w:lang w:val="en-US"/>
        </w:rPr>
      </w:pPr>
      <w:r w:rsidRPr="00D54E0D">
        <w:rPr>
          <w:lang w:val="en-US"/>
        </w:rPr>
        <w:t>The COLUMN is an excel column name, and it should point to the column where the status codes for the given JIRA server will be stored. In most cases user does not need to log work to multiple JIRA’s so there will be only 1 JIRA setting and 1 status-code column – so when using the sample EXCEL as a template, it’ll be the column: F</w:t>
      </w:r>
    </w:p>
    <w:p w:rsidR="000B1C7B" w:rsidRPr="00D54E0D" w:rsidRDefault="00467BE3" w:rsidP="000B1C7B">
      <w:pPr>
        <w:pStyle w:val="Heading2"/>
        <w:rPr>
          <w:lang w:val="en-US"/>
        </w:rPr>
      </w:pPr>
      <w:bookmarkStart w:id="5" w:name="_Toc40093986"/>
      <w:r>
        <w:rPr>
          <w:lang w:val="en-US"/>
        </w:rPr>
        <w:t>U</w:t>
      </w:r>
      <w:r w:rsidR="000B1C7B" w:rsidRPr="00D54E0D">
        <w:rPr>
          <w:lang w:val="en-US"/>
        </w:rPr>
        <w:t>pload</w:t>
      </w:r>
      <w:r>
        <w:rPr>
          <w:lang w:val="en-US"/>
        </w:rPr>
        <w:t xml:space="preserve">ing </w:t>
      </w:r>
      <w:proofErr w:type="spellStart"/>
      <w:r>
        <w:rPr>
          <w:lang w:val="en-US"/>
        </w:rPr>
        <w:t>worklogs</w:t>
      </w:r>
      <w:bookmarkEnd w:id="5"/>
      <w:proofErr w:type="spellEnd"/>
    </w:p>
    <w:p w:rsidR="000B1C7B" w:rsidRPr="00D54E0D" w:rsidRDefault="000B1C7B" w:rsidP="000B1C7B">
      <w:pPr>
        <w:rPr>
          <w:lang w:val="en-US"/>
        </w:rPr>
      </w:pPr>
      <w:r w:rsidRPr="00D54E0D">
        <w:rPr>
          <w:lang w:val="en-US"/>
        </w:rPr>
        <w:t>The application will do a backup of excel first (into the same directory) – the backup will be created with a timestamp in the name.</w:t>
      </w:r>
    </w:p>
    <w:p w:rsidR="000B1C7B" w:rsidRPr="00D54E0D" w:rsidRDefault="000B1C7B" w:rsidP="000B1C7B">
      <w:pPr>
        <w:rPr>
          <w:lang w:val="en-US"/>
        </w:rPr>
      </w:pPr>
      <w:r w:rsidRPr="00D54E0D">
        <w:rPr>
          <w:lang w:val="en-US"/>
        </w:rPr>
        <w:lastRenderedPageBreak/>
        <w:t xml:space="preserve">The upload process first will parse the selected sheet, </w:t>
      </w:r>
      <w:proofErr w:type="gramStart"/>
      <w:r w:rsidRPr="00D54E0D">
        <w:rPr>
          <w:lang w:val="en-US"/>
        </w:rPr>
        <w:t>then</w:t>
      </w:r>
      <w:proofErr w:type="gramEnd"/>
      <w:r w:rsidRPr="00D54E0D">
        <w:rPr>
          <w:lang w:val="en-US"/>
        </w:rPr>
        <w:t xml:space="preserve"> display the result.</w:t>
      </w:r>
      <w:r w:rsidRPr="00D54E0D">
        <w:rPr>
          <w:lang w:val="en-US"/>
        </w:rPr>
        <w:br/>
      </w:r>
      <w:r w:rsidRPr="00D54E0D">
        <w:rPr>
          <w:noProof/>
          <w:lang w:val="en-US"/>
        </w:rPr>
        <w:drawing>
          <wp:inline distT="0" distB="0" distL="0" distR="0" wp14:anchorId="0BF29E21" wp14:editId="75A90804">
            <wp:extent cx="3267531"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2267266"/>
                    </a:xfrm>
                    <a:prstGeom prst="rect">
                      <a:avLst/>
                    </a:prstGeom>
                  </pic:spPr>
                </pic:pic>
              </a:graphicData>
            </a:graphic>
          </wp:inline>
        </w:drawing>
      </w:r>
    </w:p>
    <w:p w:rsidR="000B1C7B" w:rsidRDefault="000B1C7B" w:rsidP="000B1C7B">
      <w:pPr>
        <w:rPr>
          <w:lang w:val="en-US"/>
        </w:rPr>
      </w:pPr>
      <w:r w:rsidRPr="00D54E0D">
        <w:rPr>
          <w:lang w:val="en-US"/>
        </w:rPr>
        <w:t xml:space="preserve">After confirming the result, upload will start. </w:t>
      </w:r>
      <w:proofErr w:type="gramStart"/>
      <w:r w:rsidRPr="00D54E0D">
        <w:rPr>
          <w:lang w:val="en-US"/>
        </w:rPr>
        <w:t>It’s</w:t>
      </w:r>
      <w:proofErr w:type="gramEnd"/>
      <w:r w:rsidRPr="00D54E0D">
        <w:rPr>
          <w:lang w:val="en-US"/>
        </w:rPr>
        <w:t xml:space="preserve"> not super-fast, it just works…</w:t>
      </w:r>
    </w:p>
    <w:p w:rsidR="000B1C7B" w:rsidRDefault="000B1C7B" w:rsidP="000B1C7B">
      <w:pPr>
        <w:pStyle w:val="Heading3"/>
        <w:rPr>
          <w:lang w:val="en-US"/>
        </w:rPr>
      </w:pPr>
      <w:bookmarkStart w:id="6" w:name="_Toc40093987"/>
      <w:r w:rsidRPr="00D54E0D">
        <w:rPr>
          <w:lang w:val="en-US"/>
        </w:rPr>
        <w:t>Rules</w:t>
      </w:r>
      <w:bookmarkEnd w:id="6"/>
    </w:p>
    <w:p w:rsidR="00750CD6" w:rsidRPr="00B95125" w:rsidRDefault="00750CD6" w:rsidP="00750CD6">
      <w:pPr>
        <w:rPr>
          <w:b/>
          <w:lang w:val="en-US"/>
        </w:rPr>
      </w:pPr>
      <w:r w:rsidRPr="00B95125">
        <w:rPr>
          <w:b/>
          <w:lang w:val="en-US"/>
        </w:rPr>
        <w:t xml:space="preserve">Future logs </w:t>
      </w:r>
      <w:proofErr w:type="gramStart"/>
      <w:r w:rsidRPr="00B95125">
        <w:rPr>
          <w:b/>
          <w:lang w:val="en-US"/>
        </w:rPr>
        <w:t>are never exported</w:t>
      </w:r>
      <w:proofErr w:type="gramEnd"/>
      <w:r w:rsidRPr="00B95125">
        <w:rPr>
          <w:b/>
          <w:lang w:val="en-US"/>
        </w:rPr>
        <w:t>.</w:t>
      </w:r>
    </w:p>
    <w:p w:rsidR="00750CD6" w:rsidRPr="00B95125" w:rsidRDefault="00750CD6" w:rsidP="00750CD6">
      <w:pPr>
        <w:rPr>
          <w:b/>
          <w:lang w:val="en-US"/>
        </w:rPr>
      </w:pPr>
      <w:r w:rsidRPr="00B95125">
        <w:rPr>
          <w:b/>
          <w:lang w:val="en-US"/>
        </w:rPr>
        <w:t xml:space="preserve">Today logs </w:t>
      </w:r>
      <w:proofErr w:type="gramStart"/>
      <w:r w:rsidRPr="00B95125">
        <w:rPr>
          <w:b/>
          <w:lang w:val="en-US"/>
        </w:rPr>
        <w:t>can be exported</w:t>
      </w:r>
      <w:proofErr w:type="gramEnd"/>
      <w:r w:rsidRPr="00B95125">
        <w:rPr>
          <w:b/>
          <w:lang w:val="en-US"/>
        </w:rPr>
        <w:t xml:space="preserve"> by checking </w:t>
      </w:r>
      <w:r w:rsidR="007727B0">
        <w:rPr>
          <w:b/>
          <w:lang w:val="en-US"/>
        </w:rPr>
        <w:t xml:space="preserve">the </w:t>
      </w:r>
      <w:r w:rsidRPr="00B95125">
        <w:rPr>
          <w:b/>
          <w:lang w:val="en-US"/>
        </w:rPr>
        <w:t>“include today”</w:t>
      </w:r>
      <w:r w:rsidR="007727B0">
        <w:rPr>
          <w:b/>
          <w:lang w:val="en-US"/>
        </w:rPr>
        <w:t xml:space="preserve"> checkbox</w:t>
      </w:r>
      <w:r w:rsidRPr="00B95125">
        <w:rPr>
          <w:b/>
          <w:lang w:val="en-US"/>
        </w:rPr>
        <w:t>.</w:t>
      </w:r>
    </w:p>
    <w:p w:rsidR="000B1C7B" w:rsidRPr="00D54E0D" w:rsidRDefault="000B1C7B" w:rsidP="000B1C7B">
      <w:pPr>
        <w:rPr>
          <w:lang w:val="en-US"/>
        </w:rPr>
      </w:pPr>
      <w:r w:rsidRPr="00D54E0D">
        <w:rPr>
          <w:lang w:val="en-US"/>
        </w:rPr>
        <w:t xml:space="preserve">Row </w:t>
      </w:r>
      <w:proofErr w:type="gramStart"/>
      <w:r w:rsidR="00750CD6">
        <w:rPr>
          <w:lang w:val="en-US"/>
        </w:rPr>
        <w:t>are</w:t>
      </w:r>
      <w:r w:rsidRPr="00D54E0D">
        <w:rPr>
          <w:lang w:val="en-US"/>
        </w:rPr>
        <w:t xml:space="preserve"> ignored</w:t>
      </w:r>
      <w:proofErr w:type="gramEnd"/>
      <w:r w:rsidRPr="00D54E0D">
        <w:rPr>
          <w:lang w:val="en-US"/>
        </w:rPr>
        <w:t xml:space="preserve"> </w:t>
      </w:r>
      <w:r>
        <w:rPr>
          <w:lang w:val="en-US"/>
        </w:rPr>
        <w:t>when</w:t>
      </w:r>
      <w:r w:rsidRPr="00D54E0D">
        <w:rPr>
          <w:lang w:val="en-US"/>
        </w:rPr>
        <w:t>:</w:t>
      </w:r>
    </w:p>
    <w:p w:rsidR="000B1C7B" w:rsidRPr="00D54E0D" w:rsidRDefault="000B1C7B" w:rsidP="000B1C7B">
      <w:pPr>
        <w:pStyle w:val="ListParagraph"/>
        <w:numPr>
          <w:ilvl w:val="0"/>
          <w:numId w:val="12"/>
        </w:numPr>
        <w:rPr>
          <w:lang w:val="en-US"/>
        </w:rPr>
      </w:pPr>
      <w:r w:rsidRPr="00D54E0D">
        <w:rPr>
          <w:lang w:val="en-US"/>
        </w:rPr>
        <w:t>No hours are filled</w:t>
      </w:r>
    </w:p>
    <w:p w:rsidR="000B1C7B" w:rsidRPr="00D54E0D" w:rsidRDefault="000B1C7B" w:rsidP="000B1C7B">
      <w:pPr>
        <w:pStyle w:val="ListParagraph"/>
        <w:numPr>
          <w:ilvl w:val="0"/>
          <w:numId w:val="12"/>
        </w:numPr>
        <w:rPr>
          <w:lang w:val="en-US"/>
        </w:rPr>
      </w:pPr>
      <w:r w:rsidRPr="00D54E0D">
        <w:rPr>
          <w:lang w:val="en-US"/>
        </w:rPr>
        <w:t>No task ID is present</w:t>
      </w:r>
    </w:p>
    <w:p w:rsidR="000B1C7B" w:rsidRPr="00D54E0D" w:rsidRDefault="000B1C7B" w:rsidP="000B1C7B">
      <w:pPr>
        <w:pStyle w:val="ListParagraph"/>
        <w:numPr>
          <w:ilvl w:val="0"/>
          <w:numId w:val="12"/>
        </w:numPr>
        <w:rPr>
          <w:lang w:val="en-US"/>
        </w:rPr>
      </w:pPr>
      <w:r w:rsidRPr="00D54E0D">
        <w:rPr>
          <w:lang w:val="en-US"/>
        </w:rPr>
        <w:t>No description is filled</w:t>
      </w:r>
    </w:p>
    <w:p w:rsidR="000B1C7B" w:rsidRPr="00D54E0D" w:rsidRDefault="000B1C7B" w:rsidP="000B1C7B">
      <w:pPr>
        <w:pStyle w:val="ListParagraph"/>
        <w:numPr>
          <w:ilvl w:val="0"/>
          <w:numId w:val="12"/>
        </w:numPr>
        <w:rPr>
          <w:lang w:val="en-US"/>
        </w:rPr>
      </w:pPr>
      <w:r w:rsidRPr="00D54E0D">
        <w:rPr>
          <w:lang w:val="en-US"/>
        </w:rPr>
        <w:t>The corresponding JIRA column has other than 0 or empty value</w:t>
      </w:r>
    </w:p>
    <w:p w:rsidR="000B1C7B" w:rsidRPr="00D54E0D" w:rsidRDefault="000B1C7B" w:rsidP="000B1C7B">
      <w:pPr>
        <w:pStyle w:val="Heading3"/>
        <w:rPr>
          <w:lang w:val="en-US"/>
        </w:rPr>
      </w:pPr>
      <w:bookmarkStart w:id="7" w:name="_Toc40093988"/>
      <w:r w:rsidRPr="00D54E0D">
        <w:rPr>
          <w:lang w:val="en-US"/>
        </w:rPr>
        <w:t>Fail</w:t>
      </w:r>
      <w:r>
        <w:rPr>
          <w:lang w:val="en-US"/>
        </w:rPr>
        <w:t>-</w:t>
      </w:r>
      <w:r w:rsidRPr="00D54E0D">
        <w:rPr>
          <w:lang w:val="en-US"/>
        </w:rPr>
        <w:t>safe</w:t>
      </w:r>
      <w:bookmarkEnd w:id="7"/>
    </w:p>
    <w:p w:rsidR="000B1C7B" w:rsidRPr="00D54E0D" w:rsidRDefault="000B1C7B" w:rsidP="000B1C7B">
      <w:pPr>
        <w:rPr>
          <w:lang w:val="en-US"/>
        </w:rPr>
      </w:pPr>
      <w:r w:rsidRPr="00D54E0D">
        <w:rPr>
          <w:lang w:val="en-US"/>
        </w:rPr>
        <w:t xml:space="preserve">The in-memory excel </w:t>
      </w:r>
      <w:proofErr w:type="gramStart"/>
      <w:r w:rsidRPr="00D54E0D">
        <w:rPr>
          <w:lang w:val="en-US"/>
        </w:rPr>
        <w:t>is modified</w:t>
      </w:r>
      <w:proofErr w:type="gramEnd"/>
      <w:r w:rsidRPr="00D54E0D">
        <w:rPr>
          <w:lang w:val="en-US"/>
        </w:rPr>
        <w:t xml:space="preserve"> while uploading (result codes are written)…</w:t>
      </w:r>
    </w:p>
    <w:p w:rsidR="000B1C7B" w:rsidRPr="00D54E0D" w:rsidRDefault="000B1C7B" w:rsidP="000B1C7B">
      <w:pPr>
        <w:rPr>
          <w:lang w:val="en-US"/>
        </w:rPr>
      </w:pPr>
      <w:r w:rsidRPr="00D54E0D">
        <w:rPr>
          <w:lang w:val="en-US"/>
        </w:rPr>
        <w:t xml:space="preserve">Before writing out modified excel (only when change is present) a backup file </w:t>
      </w:r>
      <w:proofErr w:type="gramStart"/>
      <w:r w:rsidRPr="00D54E0D">
        <w:rPr>
          <w:lang w:val="en-US"/>
        </w:rPr>
        <w:t>will be created</w:t>
      </w:r>
      <w:proofErr w:type="gramEnd"/>
      <w:r w:rsidRPr="00D54E0D">
        <w:rPr>
          <w:lang w:val="en-US"/>
        </w:rPr>
        <w:t xml:space="preserve">… Backup </w:t>
      </w:r>
      <w:proofErr w:type="gramStart"/>
      <w:r w:rsidRPr="00D54E0D">
        <w:rPr>
          <w:lang w:val="en-US"/>
        </w:rPr>
        <w:t>is done</w:t>
      </w:r>
      <w:proofErr w:type="gramEnd"/>
      <w:r w:rsidRPr="00D54E0D">
        <w:rPr>
          <w:lang w:val="en-US"/>
        </w:rPr>
        <w:t xml:space="preserve"> with failsafe, so unlimited retries are possible on error.</w:t>
      </w:r>
    </w:p>
    <w:p w:rsidR="000B1C7B" w:rsidRPr="00D54E0D" w:rsidRDefault="000B1C7B" w:rsidP="000B1C7B">
      <w:pPr>
        <w:rPr>
          <w:lang w:val="en-US"/>
        </w:rPr>
      </w:pPr>
      <w:r w:rsidRPr="00D54E0D">
        <w:rPr>
          <w:lang w:val="en-US"/>
        </w:rPr>
        <w:t xml:space="preserve">The same failsafe </w:t>
      </w:r>
      <w:proofErr w:type="gramStart"/>
      <w:r w:rsidRPr="00D54E0D">
        <w:rPr>
          <w:lang w:val="en-US"/>
        </w:rPr>
        <w:t>is applied</w:t>
      </w:r>
      <w:proofErr w:type="gramEnd"/>
      <w:r w:rsidRPr="00D54E0D">
        <w:rPr>
          <w:lang w:val="en-US"/>
        </w:rPr>
        <w:t xml:space="preserve"> for the new excel file. This </w:t>
      </w:r>
      <w:proofErr w:type="gramStart"/>
      <w:r w:rsidRPr="00D54E0D">
        <w:rPr>
          <w:lang w:val="en-US"/>
        </w:rPr>
        <w:t>was needed</w:t>
      </w:r>
      <w:proofErr w:type="gramEnd"/>
      <w:r w:rsidRPr="00D54E0D">
        <w:rPr>
          <w:lang w:val="en-US"/>
        </w:rPr>
        <w:t xml:space="preserve"> for the case that if someone accidentally re-opened the original excel while upload was in progress…so he now has the possibility to close it and allow the application to write the results into it (anyhow changes done by the user will be replaced)…</w:t>
      </w:r>
    </w:p>
    <w:p w:rsidR="004E6CB1" w:rsidRPr="00D54E0D" w:rsidRDefault="004E6CB1" w:rsidP="004E6CB1">
      <w:pPr>
        <w:pStyle w:val="Heading1"/>
        <w:rPr>
          <w:lang w:val="en-US"/>
        </w:rPr>
      </w:pPr>
      <w:bookmarkStart w:id="8" w:name="_Toc40093989"/>
      <w:r w:rsidRPr="00D54E0D">
        <w:rPr>
          <w:lang w:val="en-US"/>
        </w:rPr>
        <w:t>Setting up JIRA account</w:t>
      </w:r>
      <w:bookmarkEnd w:id="8"/>
    </w:p>
    <w:p w:rsidR="004E6CB1" w:rsidRPr="00D54E0D" w:rsidRDefault="004E6CB1" w:rsidP="004E6CB1">
      <w:pPr>
        <w:rPr>
          <w:lang w:val="en-US"/>
        </w:rPr>
      </w:pPr>
      <w:r w:rsidRPr="00D54E0D">
        <w:rPr>
          <w:lang w:val="en-US"/>
        </w:rPr>
        <w:t>The way of authentication has changed.</w:t>
      </w:r>
      <w:r w:rsidR="00B12197" w:rsidRPr="00D54E0D">
        <w:rPr>
          <w:lang w:val="en-US"/>
        </w:rPr>
        <w:t xml:space="preserve"> Authorization headers are used, where the </w:t>
      </w:r>
      <w:r w:rsidR="00B12197" w:rsidRPr="00D54E0D">
        <w:rPr>
          <w:b/>
          <w:lang w:val="en-US"/>
        </w:rPr>
        <w:t>UserEmail</w:t>
      </w:r>
      <w:r w:rsidR="00B12197" w:rsidRPr="00D54E0D">
        <w:rPr>
          <w:lang w:val="en-US"/>
        </w:rPr>
        <w:t xml:space="preserve"> and the </w:t>
      </w:r>
      <w:proofErr w:type="spellStart"/>
      <w:r w:rsidR="00B12197" w:rsidRPr="00D54E0D">
        <w:rPr>
          <w:b/>
          <w:lang w:val="en-US"/>
        </w:rPr>
        <w:t>ApiToken</w:t>
      </w:r>
      <w:proofErr w:type="spellEnd"/>
      <w:r w:rsidR="00B12197" w:rsidRPr="00D54E0D">
        <w:rPr>
          <w:lang w:val="en-US"/>
        </w:rPr>
        <w:t xml:space="preserve"> is </w:t>
      </w:r>
      <w:r w:rsidR="000A7FA6">
        <w:rPr>
          <w:lang w:val="en-US"/>
        </w:rPr>
        <w:t>necessary</w:t>
      </w:r>
      <w:r w:rsidR="00B12197" w:rsidRPr="00D54E0D">
        <w:rPr>
          <w:lang w:val="en-US"/>
        </w:rPr>
        <w:t>.</w:t>
      </w:r>
      <w:r w:rsidR="005A3A93" w:rsidRPr="00D54E0D">
        <w:rPr>
          <w:lang w:val="en-US"/>
        </w:rPr>
        <w:t xml:space="preserve"> The old User / Password authentication </w:t>
      </w:r>
      <w:proofErr w:type="gramStart"/>
      <w:r w:rsidR="005A3A93" w:rsidRPr="00D54E0D">
        <w:rPr>
          <w:lang w:val="en-US"/>
        </w:rPr>
        <w:t>is not su</w:t>
      </w:r>
      <w:r w:rsidR="00D4020E" w:rsidRPr="00D54E0D">
        <w:rPr>
          <w:lang w:val="en-US"/>
        </w:rPr>
        <w:t>p</w:t>
      </w:r>
      <w:r w:rsidR="005A3A93" w:rsidRPr="00D54E0D">
        <w:rPr>
          <w:lang w:val="en-US"/>
        </w:rPr>
        <w:t>ported</w:t>
      </w:r>
      <w:proofErr w:type="gramEnd"/>
      <w:r w:rsidR="005A3A93" w:rsidRPr="00D54E0D">
        <w:rPr>
          <w:lang w:val="en-US"/>
        </w:rPr>
        <w:t xml:space="preserve"> anymore.</w:t>
      </w:r>
    </w:p>
    <w:p w:rsidR="00D4020E" w:rsidRPr="00D54E0D" w:rsidRDefault="00D4020E" w:rsidP="00D4020E">
      <w:pPr>
        <w:pStyle w:val="Heading2"/>
        <w:rPr>
          <w:lang w:val="en-US"/>
        </w:rPr>
      </w:pPr>
      <w:bookmarkStart w:id="9" w:name="_Toc40093990"/>
      <w:r w:rsidRPr="00D54E0D">
        <w:rPr>
          <w:lang w:val="en-US"/>
        </w:rPr>
        <w:t xml:space="preserve">Generate </w:t>
      </w:r>
      <w:proofErr w:type="spellStart"/>
      <w:r w:rsidRPr="00D54E0D">
        <w:rPr>
          <w:lang w:val="en-US"/>
        </w:rPr>
        <w:t>ApiToken</w:t>
      </w:r>
      <w:bookmarkEnd w:id="9"/>
      <w:proofErr w:type="spellEnd"/>
    </w:p>
    <w:p w:rsidR="00D4020E" w:rsidRPr="00D54E0D" w:rsidRDefault="00D4020E" w:rsidP="00D4020E">
      <w:pPr>
        <w:pStyle w:val="ListParagraph"/>
        <w:numPr>
          <w:ilvl w:val="0"/>
          <w:numId w:val="14"/>
        </w:numPr>
        <w:rPr>
          <w:lang w:val="en-US"/>
        </w:rPr>
      </w:pPr>
      <w:r w:rsidRPr="00D54E0D">
        <w:rPr>
          <w:lang w:val="en-US"/>
        </w:rPr>
        <w:t>Log in to JIRA.</w:t>
      </w:r>
    </w:p>
    <w:p w:rsidR="00D4020E" w:rsidRPr="00D54E0D" w:rsidRDefault="00D4020E" w:rsidP="00D4020E">
      <w:pPr>
        <w:pStyle w:val="ListParagraph"/>
        <w:numPr>
          <w:ilvl w:val="0"/>
          <w:numId w:val="14"/>
        </w:numPr>
        <w:rPr>
          <w:rFonts w:ascii="Segoe UI" w:hAnsi="Segoe UI" w:cs="Segoe UI"/>
          <w:color w:val="172B4D"/>
          <w:spacing w:val="-1"/>
          <w:shd w:val="clear" w:color="auto" w:fill="FFFFFF"/>
          <w:lang w:val="en-US"/>
        </w:rPr>
      </w:pPr>
      <w:r w:rsidRPr="00D54E0D">
        <w:rPr>
          <w:lang w:val="en-US"/>
        </w:rPr>
        <w:t xml:space="preserve">Visit </w:t>
      </w:r>
      <w:hyperlink r:id="rId9" w:history="1">
        <w:r w:rsidRPr="00D54E0D">
          <w:rPr>
            <w:rStyle w:val="Hyperlink"/>
            <w:rFonts w:ascii="Segoe UI" w:hAnsi="Segoe UI" w:cs="Segoe UI"/>
            <w:color w:val="3572B0"/>
            <w:spacing w:val="-1"/>
            <w:shd w:val="clear" w:color="auto" w:fill="FFFFFF"/>
            <w:lang w:val="en-US"/>
          </w:rPr>
          <w:t>https://id.atlassian.com/manage/api-tokens</w:t>
        </w:r>
      </w:hyperlink>
      <w:r w:rsidRPr="00D54E0D">
        <w:rPr>
          <w:rFonts w:ascii="Segoe UI" w:hAnsi="Segoe UI" w:cs="Segoe UI"/>
          <w:color w:val="172B4D"/>
          <w:spacing w:val="-1"/>
          <w:shd w:val="clear" w:color="auto" w:fill="FFFFFF"/>
          <w:lang w:val="en-US"/>
        </w:rPr>
        <w:t>.</w:t>
      </w:r>
    </w:p>
    <w:p w:rsidR="00D4020E" w:rsidRPr="00D54E0D" w:rsidRDefault="00D4020E" w:rsidP="00D4020E">
      <w:pPr>
        <w:pStyle w:val="ListParagraph"/>
        <w:numPr>
          <w:ilvl w:val="0"/>
          <w:numId w:val="14"/>
        </w:numPr>
        <w:rPr>
          <w:rFonts w:ascii="Segoe UI" w:hAnsi="Segoe UI" w:cs="Segoe UI"/>
          <w:color w:val="172B4D"/>
          <w:spacing w:val="-1"/>
          <w:shd w:val="clear" w:color="auto" w:fill="FFFFFF"/>
          <w:lang w:val="en-US"/>
        </w:rPr>
      </w:pPr>
      <w:r w:rsidRPr="00D54E0D">
        <w:rPr>
          <w:rFonts w:ascii="Segoe UI" w:hAnsi="Segoe UI" w:cs="Segoe UI"/>
          <w:color w:val="172B4D"/>
          <w:spacing w:val="-1"/>
          <w:shd w:val="clear" w:color="auto" w:fill="FFFFFF"/>
          <w:lang w:val="en-US"/>
        </w:rPr>
        <w:t xml:space="preserve">Press </w:t>
      </w:r>
      <w:r w:rsidRPr="00D54E0D">
        <w:rPr>
          <w:rFonts w:ascii="Segoe UI" w:hAnsi="Segoe UI" w:cs="Segoe UI"/>
          <w:b/>
          <w:color w:val="172B4D"/>
          <w:spacing w:val="-1"/>
          <w:shd w:val="clear" w:color="auto" w:fill="FFFFFF"/>
          <w:lang w:val="en-US"/>
        </w:rPr>
        <w:t>Create API token</w:t>
      </w:r>
      <w:r w:rsidRPr="00D54E0D">
        <w:rPr>
          <w:rFonts w:ascii="Segoe UI" w:hAnsi="Segoe UI" w:cs="Segoe UI"/>
          <w:color w:val="172B4D"/>
          <w:spacing w:val="-1"/>
          <w:shd w:val="clear" w:color="auto" w:fill="FFFFFF"/>
          <w:lang w:val="en-US"/>
        </w:rPr>
        <w:t xml:space="preserve"> and on the pop-up </w:t>
      </w:r>
      <w:r w:rsidRPr="00D54E0D">
        <w:rPr>
          <w:rFonts w:ascii="Segoe UI" w:hAnsi="Segoe UI" w:cs="Segoe UI"/>
          <w:b/>
          <w:color w:val="172B4D"/>
          <w:spacing w:val="-1"/>
          <w:shd w:val="clear" w:color="auto" w:fill="FFFFFF"/>
          <w:lang w:val="en-US"/>
        </w:rPr>
        <w:t>enter a name</w:t>
      </w:r>
      <w:r w:rsidRPr="00D54E0D">
        <w:rPr>
          <w:rFonts w:ascii="Segoe UI" w:hAnsi="Segoe UI" w:cs="Segoe UI"/>
          <w:color w:val="172B4D"/>
          <w:spacing w:val="-1"/>
          <w:shd w:val="clear" w:color="auto" w:fill="FFFFFF"/>
          <w:lang w:val="en-US"/>
        </w:rPr>
        <w:t xml:space="preserve"> </w:t>
      </w:r>
      <w:r w:rsidR="00241EF9" w:rsidRPr="00D54E0D">
        <w:rPr>
          <w:rFonts w:ascii="Segoe UI" w:hAnsi="Segoe UI" w:cs="Segoe UI"/>
          <w:color w:val="172B4D"/>
          <w:spacing w:val="-1"/>
          <w:shd w:val="clear" w:color="auto" w:fill="FFFFFF"/>
          <w:lang w:val="en-US"/>
        </w:rPr>
        <w:t>for the token – see picture below.</w:t>
      </w:r>
    </w:p>
    <w:p w:rsidR="00D4020E" w:rsidRPr="00D54E0D" w:rsidRDefault="00241EF9" w:rsidP="00D4020E">
      <w:pPr>
        <w:pStyle w:val="ListParagraph"/>
        <w:numPr>
          <w:ilvl w:val="0"/>
          <w:numId w:val="14"/>
        </w:numPr>
        <w:rPr>
          <w:rFonts w:ascii="Segoe UI" w:hAnsi="Segoe UI" w:cs="Segoe UI"/>
          <w:color w:val="172B4D"/>
          <w:spacing w:val="-1"/>
          <w:shd w:val="clear" w:color="auto" w:fill="FFFFFF"/>
          <w:lang w:val="en-US"/>
        </w:rPr>
      </w:pPr>
      <w:r w:rsidRPr="00D54E0D">
        <w:rPr>
          <w:rFonts w:ascii="Segoe UI" w:hAnsi="Segoe UI" w:cs="Segoe UI"/>
          <w:color w:val="172B4D"/>
          <w:spacing w:val="-1"/>
          <w:shd w:val="clear" w:color="auto" w:fill="FFFFFF"/>
          <w:lang w:val="en-US"/>
        </w:rPr>
        <w:lastRenderedPageBreak/>
        <w:t xml:space="preserve">When the token </w:t>
      </w:r>
      <w:proofErr w:type="gramStart"/>
      <w:r w:rsidRPr="00D54E0D">
        <w:rPr>
          <w:rFonts w:ascii="Segoe UI" w:hAnsi="Segoe UI" w:cs="Segoe UI"/>
          <w:color w:val="172B4D"/>
          <w:spacing w:val="-1"/>
          <w:shd w:val="clear" w:color="auto" w:fill="FFFFFF"/>
          <w:lang w:val="en-US"/>
        </w:rPr>
        <w:t xml:space="preserve">is </w:t>
      </w:r>
      <w:r w:rsidR="00D54E0D" w:rsidRPr="00D54E0D">
        <w:rPr>
          <w:rFonts w:ascii="Segoe UI" w:hAnsi="Segoe UI" w:cs="Segoe UI"/>
          <w:color w:val="172B4D"/>
          <w:spacing w:val="-1"/>
          <w:shd w:val="clear" w:color="auto" w:fill="FFFFFF"/>
          <w:lang w:val="en-US"/>
        </w:rPr>
        <w:t>created</w:t>
      </w:r>
      <w:proofErr w:type="gramEnd"/>
      <w:r w:rsidR="00D54E0D" w:rsidRPr="00D54E0D">
        <w:rPr>
          <w:rFonts w:ascii="Segoe UI" w:hAnsi="Segoe UI" w:cs="Segoe UI"/>
          <w:color w:val="172B4D"/>
          <w:spacing w:val="-1"/>
          <w:shd w:val="clear" w:color="auto" w:fill="FFFFFF"/>
          <w:lang w:val="en-US"/>
        </w:rPr>
        <w:t>,</w:t>
      </w:r>
      <w:r w:rsidRPr="00D54E0D">
        <w:rPr>
          <w:rFonts w:ascii="Segoe UI" w:hAnsi="Segoe UI" w:cs="Segoe UI"/>
          <w:color w:val="172B4D"/>
          <w:spacing w:val="-1"/>
          <w:shd w:val="clear" w:color="auto" w:fill="FFFFFF"/>
          <w:lang w:val="en-US"/>
        </w:rPr>
        <w:t xml:space="preserve"> a dialog will open. </w:t>
      </w:r>
      <w:r w:rsidRPr="00D54E0D">
        <w:rPr>
          <w:rFonts w:ascii="Segoe UI" w:hAnsi="Segoe UI" w:cs="Segoe UI"/>
          <w:b/>
          <w:color w:val="172B4D"/>
          <w:spacing w:val="-1"/>
          <w:shd w:val="clear" w:color="auto" w:fill="FFFFFF"/>
          <w:lang w:val="en-US"/>
        </w:rPr>
        <w:t xml:space="preserve">Make sure you copy over the token from the </w:t>
      </w:r>
      <w:r w:rsidR="00D54E0D" w:rsidRPr="00D54E0D">
        <w:rPr>
          <w:rFonts w:ascii="Segoe UI" w:hAnsi="Segoe UI" w:cs="Segoe UI"/>
          <w:b/>
          <w:color w:val="172B4D"/>
          <w:spacing w:val="-1"/>
          <w:shd w:val="clear" w:color="auto" w:fill="FFFFFF"/>
          <w:lang w:val="en-US"/>
        </w:rPr>
        <w:t>dialog,</w:t>
      </w:r>
      <w:r w:rsidRPr="00D54E0D">
        <w:rPr>
          <w:rFonts w:ascii="Segoe UI" w:hAnsi="Segoe UI" w:cs="Segoe UI"/>
          <w:b/>
          <w:color w:val="172B4D"/>
          <w:spacing w:val="-1"/>
          <w:shd w:val="clear" w:color="auto" w:fill="FFFFFF"/>
          <w:lang w:val="en-US"/>
        </w:rPr>
        <w:t xml:space="preserve"> as it </w:t>
      </w:r>
      <w:proofErr w:type="gramStart"/>
      <w:r w:rsidR="00D54E0D" w:rsidRPr="00D54E0D">
        <w:rPr>
          <w:rFonts w:ascii="Segoe UI" w:hAnsi="Segoe UI" w:cs="Segoe UI"/>
          <w:b/>
          <w:color w:val="172B4D"/>
          <w:spacing w:val="-1"/>
          <w:shd w:val="clear" w:color="auto" w:fill="FFFFFF"/>
          <w:lang w:val="en-US"/>
        </w:rPr>
        <w:t>will not</w:t>
      </w:r>
      <w:r w:rsidRPr="00D54E0D">
        <w:rPr>
          <w:rFonts w:ascii="Segoe UI" w:hAnsi="Segoe UI" w:cs="Segoe UI"/>
          <w:b/>
          <w:color w:val="172B4D"/>
          <w:spacing w:val="-1"/>
          <w:shd w:val="clear" w:color="auto" w:fill="FFFFFF"/>
          <w:lang w:val="en-US"/>
        </w:rPr>
        <w:t xml:space="preserve"> be shown</w:t>
      </w:r>
      <w:proofErr w:type="gramEnd"/>
      <w:r w:rsidRPr="00D54E0D">
        <w:rPr>
          <w:rFonts w:ascii="Segoe UI" w:hAnsi="Segoe UI" w:cs="Segoe UI"/>
          <w:b/>
          <w:color w:val="172B4D"/>
          <w:spacing w:val="-1"/>
          <w:shd w:val="clear" w:color="auto" w:fill="FFFFFF"/>
          <w:lang w:val="en-US"/>
        </w:rPr>
        <w:t xml:space="preserve"> any more.</w:t>
      </w:r>
      <w:r w:rsidRPr="00D54E0D">
        <w:rPr>
          <w:rFonts w:ascii="Segoe UI" w:hAnsi="Segoe UI" w:cs="Segoe UI"/>
          <w:color w:val="172B4D"/>
          <w:spacing w:val="-1"/>
          <w:shd w:val="clear" w:color="auto" w:fill="FFFFFF"/>
          <w:lang w:val="en-US"/>
        </w:rPr>
        <w:t xml:space="preserve"> Use this token in the application settings. Make sure you save the settings</w:t>
      </w:r>
      <w:r w:rsidR="004E3AF2" w:rsidRPr="00D54E0D">
        <w:rPr>
          <w:rFonts w:ascii="Segoe UI" w:hAnsi="Segoe UI" w:cs="Segoe UI"/>
          <w:color w:val="172B4D"/>
          <w:spacing w:val="-1"/>
          <w:shd w:val="clear" w:color="auto" w:fill="FFFFFF"/>
          <w:lang w:val="en-US"/>
        </w:rPr>
        <w:t xml:space="preserve"> (credentials </w:t>
      </w:r>
      <w:proofErr w:type="gramStart"/>
      <w:r w:rsidR="004E3AF2" w:rsidRPr="00D54E0D">
        <w:rPr>
          <w:rFonts w:ascii="Segoe UI" w:hAnsi="Segoe UI" w:cs="Segoe UI"/>
          <w:color w:val="172B4D"/>
          <w:spacing w:val="-1"/>
          <w:shd w:val="clear" w:color="auto" w:fill="FFFFFF"/>
          <w:lang w:val="en-US"/>
        </w:rPr>
        <w:t>will be encoded</w:t>
      </w:r>
      <w:proofErr w:type="gramEnd"/>
      <w:r w:rsidR="004E3AF2" w:rsidRPr="00D54E0D">
        <w:rPr>
          <w:rFonts w:ascii="Segoe UI" w:hAnsi="Segoe UI" w:cs="Segoe UI"/>
          <w:color w:val="172B4D"/>
          <w:spacing w:val="-1"/>
          <w:shd w:val="clear" w:color="auto" w:fill="FFFFFF"/>
          <w:lang w:val="en-US"/>
        </w:rPr>
        <w:t xml:space="preserve"> via a machine key, so the config is not usable when copied over to a different computer or when windows is reinstalled)</w:t>
      </w:r>
      <w:r w:rsidRPr="00D54E0D">
        <w:rPr>
          <w:rFonts w:ascii="Segoe UI" w:hAnsi="Segoe UI" w:cs="Segoe UI"/>
          <w:color w:val="172B4D"/>
          <w:spacing w:val="-1"/>
          <w:shd w:val="clear" w:color="auto" w:fill="FFFFFF"/>
          <w:lang w:val="en-US"/>
        </w:rPr>
        <w:t>.</w:t>
      </w:r>
    </w:p>
    <w:p w:rsidR="00724AA6" w:rsidRPr="00D54E0D" w:rsidRDefault="00724AA6" w:rsidP="004E6CB1">
      <w:pPr>
        <w:rPr>
          <w:lang w:val="en-US"/>
        </w:rPr>
      </w:pPr>
    </w:p>
    <w:p w:rsidR="00D4020E" w:rsidRPr="00D54E0D" w:rsidRDefault="00D4020E" w:rsidP="004E6CB1">
      <w:pPr>
        <w:rPr>
          <w:lang w:val="en-US"/>
        </w:rPr>
      </w:pPr>
      <w:r w:rsidRPr="00D54E0D">
        <w:rPr>
          <w:noProof/>
          <w:lang w:val="en-US"/>
        </w:rPr>
        <w:drawing>
          <wp:inline distT="0" distB="0" distL="0" distR="0" wp14:anchorId="17643A4F" wp14:editId="654FBB87">
            <wp:extent cx="5760720" cy="3593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93465"/>
                    </a:xfrm>
                    <a:prstGeom prst="rect">
                      <a:avLst/>
                    </a:prstGeom>
                  </pic:spPr>
                </pic:pic>
              </a:graphicData>
            </a:graphic>
          </wp:inline>
        </w:drawing>
      </w:r>
    </w:p>
    <w:p w:rsidR="00241EF9" w:rsidRPr="00D54E0D" w:rsidRDefault="00241EF9" w:rsidP="004E6CB1">
      <w:pPr>
        <w:rPr>
          <w:lang w:val="en-US"/>
        </w:rPr>
      </w:pPr>
    </w:p>
    <w:p w:rsidR="00241EF9" w:rsidRPr="00D54E0D" w:rsidRDefault="00241EF9" w:rsidP="004E6CB1">
      <w:pPr>
        <w:rPr>
          <w:lang w:val="en-US"/>
        </w:rPr>
      </w:pPr>
      <w:r w:rsidRPr="00D54E0D">
        <w:rPr>
          <w:noProof/>
          <w:lang w:val="en-US"/>
        </w:rPr>
        <w:drawing>
          <wp:inline distT="0" distB="0" distL="0" distR="0" wp14:anchorId="440DBA51" wp14:editId="7D4572BB">
            <wp:extent cx="3810330" cy="236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30" cy="2362405"/>
                    </a:xfrm>
                    <a:prstGeom prst="rect">
                      <a:avLst/>
                    </a:prstGeom>
                  </pic:spPr>
                </pic:pic>
              </a:graphicData>
            </a:graphic>
          </wp:inline>
        </w:drawing>
      </w:r>
    </w:p>
    <w:p w:rsidR="007B5ECF" w:rsidRDefault="007B5ECF" w:rsidP="007B5ECF">
      <w:pPr>
        <w:pStyle w:val="Heading1"/>
        <w:rPr>
          <w:lang w:val="en-US"/>
        </w:rPr>
      </w:pPr>
      <w:bookmarkStart w:id="10" w:name="_Toc40093991"/>
      <w:r w:rsidRPr="00D54E0D">
        <w:rPr>
          <w:lang w:val="en-US"/>
        </w:rPr>
        <w:t xml:space="preserve">Setting up </w:t>
      </w:r>
      <w:r>
        <w:rPr>
          <w:lang w:val="en-US"/>
        </w:rPr>
        <w:t>Azure DevOps 7Pace</w:t>
      </w:r>
      <w:bookmarkEnd w:id="10"/>
    </w:p>
    <w:p w:rsidR="00083AA9" w:rsidRDefault="00577044" w:rsidP="007B5ECF">
      <w:pPr>
        <w:rPr>
          <w:lang w:val="en-US"/>
        </w:rPr>
      </w:pPr>
      <w:r>
        <w:rPr>
          <w:lang w:val="en-US"/>
        </w:rPr>
        <w:t xml:space="preserve">Make sure you generate an API key in the 7pace </w:t>
      </w:r>
      <w:proofErr w:type="spellStart"/>
      <w:r>
        <w:rPr>
          <w:lang w:val="en-US"/>
        </w:rPr>
        <w:t>Timetracker</w:t>
      </w:r>
      <w:proofErr w:type="spellEnd"/>
      <w:r>
        <w:rPr>
          <w:lang w:val="en-US"/>
        </w:rPr>
        <w:t xml:space="preserve"> – settings – reporting API.</w:t>
      </w:r>
      <w:r w:rsidR="006053B5">
        <w:rPr>
          <w:lang w:val="en-US"/>
        </w:rPr>
        <w:t xml:space="preserve"> This will be used layer inside the application settings.</w:t>
      </w:r>
    </w:p>
    <w:p w:rsidR="007B5ECF" w:rsidRDefault="00083AA9" w:rsidP="007B5ECF">
      <w:pPr>
        <w:rPr>
          <w:lang w:val="en-US"/>
        </w:rPr>
      </w:pPr>
      <w:r>
        <w:rPr>
          <w:lang w:val="en-US"/>
        </w:rPr>
        <w:lastRenderedPageBreak/>
        <w:t xml:space="preserve">By clicking the “Reporting API </w:t>
      </w:r>
      <w:proofErr w:type="gramStart"/>
      <w:r>
        <w:rPr>
          <w:lang w:val="en-US"/>
        </w:rPr>
        <w:t>Reference”</w:t>
      </w:r>
      <w:proofErr w:type="gramEnd"/>
      <w:r>
        <w:rPr>
          <w:lang w:val="en-US"/>
        </w:rPr>
        <w:t xml:space="preserve"> you will be redirected to the REST </w:t>
      </w:r>
      <w:r w:rsidRPr="00083AA9">
        <w:rPr>
          <w:b/>
          <w:lang w:val="en-US"/>
        </w:rPr>
        <w:t>documentation</w:t>
      </w:r>
      <w:r>
        <w:rPr>
          <w:lang w:val="en-US"/>
        </w:rPr>
        <w:t>.</w:t>
      </w:r>
    </w:p>
    <w:p w:rsidR="00F94843" w:rsidRPr="007B5ECF" w:rsidRDefault="002A36A8" w:rsidP="007B5ECF">
      <w:pPr>
        <w:rPr>
          <w:lang w:val="en-US"/>
        </w:rPr>
      </w:pPr>
      <w:r>
        <w:rPr>
          <w:noProof/>
          <w:lang w:val="en-US"/>
        </w:rPr>
        <w:drawing>
          <wp:inline distT="0" distB="0" distL="0" distR="0">
            <wp:extent cx="5768340" cy="3825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8340" cy="3825240"/>
                    </a:xfrm>
                    <a:prstGeom prst="rect">
                      <a:avLst/>
                    </a:prstGeom>
                    <a:noFill/>
                    <a:ln>
                      <a:noFill/>
                    </a:ln>
                  </pic:spPr>
                </pic:pic>
              </a:graphicData>
            </a:graphic>
          </wp:inline>
        </w:drawing>
      </w:r>
    </w:p>
    <w:p w:rsidR="00BD7CAA" w:rsidRPr="00D54E0D" w:rsidRDefault="00BD7CAA" w:rsidP="007354C6">
      <w:pPr>
        <w:rPr>
          <w:lang w:val="en-US"/>
        </w:rPr>
      </w:pPr>
    </w:p>
    <w:sectPr w:rsidR="00BD7CAA" w:rsidRPr="00D54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57CC"/>
    <w:multiLevelType w:val="multilevel"/>
    <w:tmpl w:val="D7A8D0EA"/>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C645E0"/>
    <w:multiLevelType w:val="hybridMultilevel"/>
    <w:tmpl w:val="642C89CA"/>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AB52605"/>
    <w:multiLevelType w:val="hybridMultilevel"/>
    <w:tmpl w:val="F558B746"/>
    <w:lvl w:ilvl="0" w:tplc="75A6DAC2">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53F5CEC"/>
    <w:multiLevelType w:val="hybridMultilevel"/>
    <w:tmpl w:val="06D45FB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1730D25"/>
    <w:multiLevelType w:val="hybridMultilevel"/>
    <w:tmpl w:val="60B4633A"/>
    <w:lvl w:ilvl="0" w:tplc="DEE6E0EC">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5D824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B4F5A14"/>
    <w:multiLevelType w:val="hybridMultilevel"/>
    <w:tmpl w:val="8FF4EEAC"/>
    <w:lvl w:ilvl="0" w:tplc="255EE390">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BA675E8"/>
    <w:multiLevelType w:val="hybridMultilevel"/>
    <w:tmpl w:val="369C7A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6D27F1E"/>
    <w:multiLevelType w:val="hybridMultilevel"/>
    <w:tmpl w:val="F830028C"/>
    <w:lvl w:ilvl="0" w:tplc="75A6DAC2">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72157DF"/>
    <w:multiLevelType w:val="hybridMultilevel"/>
    <w:tmpl w:val="5F525BA2"/>
    <w:lvl w:ilvl="0" w:tplc="5AD40970">
      <w:start w:val="3"/>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8190F3C"/>
    <w:multiLevelType w:val="hybridMultilevel"/>
    <w:tmpl w:val="46185D74"/>
    <w:lvl w:ilvl="0" w:tplc="B6AED984">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5250F6D"/>
    <w:multiLevelType w:val="hybridMultilevel"/>
    <w:tmpl w:val="8C8EC2F0"/>
    <w:lvl w:ilvl="0" w:tplc="33DCF9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E53DF"/>
    <w:multiLevelType w:val="hybridMultilevel"/>
    <w:tmpl w:val="A5E84084"/>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F2C051D"/>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FE00C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8"/>
  </w:num>
  <w:num w:numId="4">
    <w:abstractNumId w:val="10"/>
  </w:num>
  <w:num w:numId="5">
    <w:abstractNumId w:val="14"/>
  </w:num>
  <w:num w:numId="6">
    <w:abstractNumId w:val="6"/>
  </w:num>
  <w:num w:numId="7">
    <w:abstractNumId w:val="4"/>
  </w:num>
  <w:num w:numId="8">
    <w:abstractNumId w:val="7"/>
  </w:num>
  <w:num w:numId="9">
    <w:abstractNumId w:val="13"/>
  </w:num>
  <w:num w:numId="10">
    <w:abstractNumId w:val="3"/>
  </w:num>
  <w:num w:numId="11">
    <w:abstractNumId w:val="9"/>
  </w:num>
  <w:num w:numId="12">
    <w:abstractNumId w:val="1"/>
  </w:num>
  <w:num w:numId="13">
    <w:abstractNumId w:val="1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72"/>
    <w:rsid w:val="00017922"/>
    <w:rsid w:val="000218F1"/>
    <w:rsid w:val="000447B4"/>
    <w:rsid w:val="00077672"/>
    <w:rsid w:val="00083AA9"/>
    <w:rsid w:val="000A7FA6"/>
    <w:rsid w:val="000B1C7B"/>
    <w:rsid w:val="000D5646"/>
    <w:rsid w:val="000D760F"/>
    <w:rsid w:val="000E643C"/>
    <w:rsid w:val="00107713"/>
    <w:rsid w:val="00121749"/>
    <w:rsid w:val="00122135"/>
    <w:rsid w:val="001265EA"/>
    <w:rsid w:val="001333D9"/>
    <w:rsid w:val="001338AB"/>
    <w:rsid w:val="00140B2F"/>
    <w:rsid w:val="00157A3B"/>
    <w:rsid w:val="00161EFA"/>
    <w:rsid w:val="00165316"/>
    <w:rsid w:val="00180954"/>
    <w:rsid w:val="0019061E"/>
    <w:rsid w:val="001A5CD4"/>
    <w:rsid w:val="001A7F3A"/>
    <w:rsid w:val="001B134F"/>
    <w:rsid w:val="001D6F06"/>
    <w:rsid w:val="001F0E2B"/>
    <w:rsid w:val="0022061E"/>
    <w:rsid w:val="00241EF9"/>
    <w:rsid w:val="002454BB"/>
    <w:rsid w:val="00266514"/>
    <w:rsid w:val="0027325E"/>
    <w:rsid w:val="00274975"/>
    <w:rsid w:val="00285F85"/>
    <w:rsid w:val="00286930"/>
    <w:rsid w:val="002A0BD5"/>
    <w:rsid w:val="002A36A8"/>
    <w:rsid w:val="002A60BC"/>
    <w:rsid w:val="002C3945"/>
    <w:rsid w:val="002D0F76"/>
    <w:rsid w:val="002D181A"/>
    <w:rsid w:val="002E11CA"/>
    <w:rsid w:val="002E1C67"/>
    <w:rsid w:val="002E1F48"/>
    <w:rsid w:val="002E6C15"/>
    <w:rsid w:val="00317D1E"/>
    <w:rsid w:val="00325175"/>
    <w:rsid w:val="00325FED"/>
    <w:rsid w:val="0033152A"/>
    <w:rsid w:val="00332FC8"/>
    <w:rsid w:val="00333412"/>
    <w:rsid w:val="00346186"/>
    <w:rsid w:val="003478F4"/>
    <w:rsid w:val="00371681"/>
    <w:rsid w:val="003A0EAF"/>
    <w:rsid w:val="003A79D8"/>
    <w:rsid w:val="003C12C8"/>
    <w:rsid w:val="003F28A2"/>
    <w:rsid w:val="003F71DA"/>
    <w:rsid w:val="004045E0"/>
    <w:rsid w:val="0040694B"/>
    <w:rsid w:val="004220A5"/>
    <w:rsid w:val="0044708E"/>
    <w:rsid w:val="00447FE1"/>
    <w:rsid w:val="00452C50"/>
    <w:rsid w:val="00460428"/>
    <w:rsid w:val="00467BE3"/>
    <w:rsid w:val="00477AB6"/>
    <w:rsid w:val="004A65BC"/>
    <w:rsid w:val="004D2FBF"/>
    <w:rsid w:val="004E3392"/>
    <w:rsid w:val="004E3AF2"/>
    <w:rsid w:val="004E4C56"/>
    <w:rsid w:val="004E6CB1"/>
    <w:rsid w:val="004F24C2"/>
    <w:rsid w:val="00501228"/>
    <w:rsid w:val="00537C47"/>
    <w:rsid w:val="005462D2"/>
    <w:rsid w:val="0056155E"/>
    <w:rsid w:val="0057631C"/>
    <w:rsid w:val="00577044"/>
    <w:rsid w:val="005A3A93"/>
    <w:rsid w:val="005B675F"/>
    <w:rsid w:val="005C2980"/>
    <w:rsid w:val="005C6C17"/>
    <w:rsid w:val="005C6F62"/>
    <w:rsid w:val="005F7E11"/>
    <w:rsid w:val="006053B5"/>
    <w:rsid w:val="00606A8C"/>
    <w:rsid w:val="00617329"/>
    <w:rsid w:val="00665827"/>
    <w:rsid w:val="0068178E"/>
    <w:rsid w:val="00682060"/>
    <w:rsid w:val="0069660E"/>
    <w:rsid w:val="006A7B7A"/>
    <w:rsid w:val="006C5D6E"/>
    <w:rsid w:val="006E3EB6"/>
    <w:rsid w:val="006F17BE"/>
    <w:rsid w:val="007016A9"/>
    <w:rsid w:val="00702F08"/>
    <w:rsid w:val="007053C5"/>
    <w:rsid w:val="00711D24"/>
    <w:rsid w:val="00724AA6"/>
    <w:rsid w:val="007268E0"/>
    <w:rsid w:val="007354C6"/>
    <w:rsid w:val="00750CD6"/>
    <w:rsid w:val="00762D64"/>
    <w:rsid w:val="007720EC"/>
    <w:rsid w:val="007727B0"/>
    <w:rsid w:val="00780A9E"/>
    <w:rsid w:val="007A648A"/>
    <w:rsid w:val="007B1C0D"/>
    <w:rsid w:val="007B5ECF"/>
    <w:rsid w:val="007C1FFA"/>
    <w:rsid w:val="007E35A2"/>
    <w:rsid w:val="007F1C40"/>
    <w:rsid w:val="008045CB"/>
    <w:rsid w:val="00806B31"/>
    <w:rsid w:val="00844FD3"/>
    <w:rsid w:val="00867451"/>
    <w:rsid w:val="00882C60"/>
    <w:rsid w:val="00886770"/>
    <w:rsid w:val="008C4554"/>
    <w:rsid w:val="008D1D9A"/>
    <w:rsid w:val="008F7ABD"/>
    <w:rsid w:val="00922119"/>
    <w:rsid w:val="009350A8"/>
    <w:rsid w:val="009515AF"/>
    <w:rsid w:val="00952A39"/>
    <w:rsid w:val="00967AA4"/>
    <w:rsid w:val="00973085"/>
    <w:rsid w:val="009775E2"/>
    <w:rsid w:val="0098261D"/>
    <w:rsid w:val="009859DE"/>
    <w:rsid w:val="009C00A6"/>
    <w:rsid w:val="009C1F12"/>
    <w:rsid w:val="009D4CCD"/>
    <w:rsid w:val="00A0253A"/>
    <w:rsid w:val="00A15B4D"/>
    <w:rsid w:val="00A42B1B"/>
    <w:rsid w:val="00A61450"/>
    <w:rsid w:val="00A61718"/>
    <w:rsid w:val="00A95431"/>
    <w:rsid w:val="00AA54D2"/>
    <w:rsid w:val="00AA67A2"/>
    <w:rsid w:val="00AB1B0A"/>
    <w:rsid w:val="00B12197"/>
    <w:rsid w:val="00B143B2"/>
    <w:rsid w:val="00B27400"/>
    <w:rsid w:val="00B37575"/>
    <w:rsid w:val="00B67C26"/>
    <w:rsid w:val="00B7765B"/>
    <w:rsid w:val="00B95125"/>
    <w:rsid w:val="00BA1CDD"/>
    <w:rsid w:val="00BC755B"/>
    <w:rsid w:val="00BC7661"/>
    <w:rsid w:val="00BD76D6"/>
    <w:rsid w:val="00BD7CAA"/>
    <w:rsid w:val="00BF64F0"/>
    <w:rsid w:val="00BF70A9"/>
    <w:rsid w:val="00C038A8"/>
    <w:rsid w:val="00C15E93"/>
    <w:rsid w:val="00C36980"/>
    <w:rsid w:val="00C879E8"/>
    <w:rsid w:val="00C90140"/>
    <w:rsid w:val="00CB3B2F"/>
    <w:rsid w:val="00CB4F51"/>
    <w:rsid w:val="00CB6F94"/>
    <w:rsid w:val="00D00C62"/>
    <w:rsid w:val="00D0327F"/>
    <w:rsid w:val="00D16489"/>
    <w:rsid w:val="00D34279"/>
    <w:rsid w:val="00D4020E"/>
    <w:rsid w:val="00D54E0D"/>
    <w:rsid w:val="00D60EFB"/>
    <w:rsid w:val="00D60F4E"/>
    <w:rsid w:val="00D6158F"/>
    <w:rsid w:val="00D73C5B"/>
    <w:rsid w:val="00D972BE"/>
    <w:rsid w:val="00DA7188"/>
    <w:rsid w:val="00DB4D15"/>
    <w:rsid w:val="00DE1599"/>
    <w:rsid w:val="00DE70DC"/>
    <w:rsid w:val="00DF1C32"/>
    <w:rsid w:val="00E15F7A"/>
    <w:rsid w:val="00E30DA2"/>
    <w:rsid w:val="00E641DB"/>
    <w:rsid w:val="00E64FD7"/>
    <w:rsid w:val="00E70F79"/>
    <w:rsid w:val="00E8203E"/>
    <w:rsid w:val="00EB1373"/>
    <w:rsid w:val="00EC3CB7"/>
    <w:rsid w:val="00EF58C6"/>
    <w:rsid w:val="00F303F4"/>
    <w:rsid w:val="00F34F71"/>
    <w:rsid w:val="00F43819"/>
    <w:rsid w:val="00F47D13"/>
    <w:rsid w:val="00F61041"/>
    <w:rsid w:val="00F94843"/>
    <w:rsid w:val="00FA6A06"/>
    <w:rsid w:val="00FB3AA0"/>
    <w:rsid w:val="00FB5886"/>
    <w:rsid w:val="00FB75C3"/>
    <w:rsid w:val="00FD64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BA05"/>
  <w15:chartTrackingRefBased/>
  <w15:docId w15:val="{7D79C911-4C3C-4EDE-8582-621CFEC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k-SK"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1E"/>
  </w:style>
  <w:style w:type="paragraph" w:styleId="Heading1">
    <w:name w:val="heading 1"/>
    <w:basedOn w:val="Normal"/>
    <w:next w:val="Normal"/>
    <w:link w:val="Heading1Char"/>
    <w:uiPriority w:val="9"/>
    <w:qFormat/>
    <w:rsid w:val="0019061E"/>
    <w:pPr>
      <w:keepNext/>
      <w:keepLines/>
      <w:numPr>
        <w:numId w:val="9"/>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52A39"/>
    <w:pPr>
      <w:keepNext/>
      <w:keepLines/>
      <w:numPr>
        <w:ilvl w:val="1"/>
        <w:numId w:val="9"/>
      </w:numPr>
      <w:spacing w:before="240" w:after="120" w:line="240" w:lineRule="auto"/>
      <w:ind w:left="578" w:hanging="578"/>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952A39"/>
    <w:pPr>
      <w:keepNext/>
      <w:keepLines/>
      <w:numPr>
        <w:ilvl w:val="2"/>
        <w:numId w:val="9"/>
      </w:numPr>
      <w:spacing w:before="120" w:after="12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52A39"/>
    <w:pPr>
      <w:keepNext/>
      <w:keepLines/>
      <w:numPr>
        <w:ilvl w:val="3"/>
        <w:numId w:val="9"/>
      </w:numPr>
      <w:spacing w:before="120" w:after="120" w:line="240" w:lineRule="auto"/>
      <w:ind w:left="862" w:hanging="862"/>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52A39"/>
    <w:pPr>
      <w:keepNext/>
      <w:keepLines/>
      <w:numPr>
        <w:ilvl w:val="4"/>
        <w:numId w:val="9"/>
      </w:numPr>
      <w:spacing w:before="120" w:after="120" w:line="240" w:lineRule="auto"/>
      <w:ind w:left="1009" w:hanging="1009"/>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9061E"/>
    <w:pPr>
      <w:keepNext/>
      <w:keepLines/>
      <w:numPr>
        <w:ilvl w:val="5"/>
        <w:numId w:val="9"/>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9061E"/>
    <w:pPr>
      <w:keepNext/>
      <w:keepLines/>
      <w:numPr>
        <w:ilvl w:val="6"/>
        <w:numId w:val="9"/>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9061E"/>
    <w:pPr>
      <w:keepNext/>
      <w:keepLines/>
      <w:numPr>
        <w:ilvl w:val="7"/>
        <w:numId w:val="9"/>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9061E"/>
    <w:pPr>
      <w:keepNext/>
      <w:keepLines/>
      <w:numPr>
        <w:ilvl w:val="8"/>
        <w:numId w:val="9"/>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61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9061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19061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52A3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952A3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52A3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52A3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9061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9061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9061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9061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9061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9061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9061E"/>
    <w:rPr>
      <w:caps/>
      <w:color w:val="404040" w:themeColor="text1" w:themeTint="BF"/>
      <w:spacing w:val="20"/>
      <w:sz w:val="28"/>
      <w:szCs w:val="28"/>
    </w:rPr>
  </w:style>
  <w:style w:type="character" w:styleId="Strong">
    <w:name w:val="Strong"/>
    <w:basedOn w:val="DefaultParagraphFont"/>
    <w:uiPriority w:val="22"/>
    <w:qFormat/>
    <w:rsid w:val="0019061E"/>
    <w:rPr>
      <w:b/>
      <w:bCs/>
    </w:rPr>
  </w:style>
  <w:style w:type="character" w:styleId="Emphasis">
    <w:name w:val="Emphasis"/>
    <w:basedOn w:val="DefaultParagraphFont"/>
    <w:uiPriority w:val="20"/>
    <w:qFormat/>
    <w:rsid w:val="0019061E"/>
    <w:rPr>
      <w:i/>
      <w:iCs/>
      <w:color w:val="000000" w:themeColor="text1"/>
    </w:rPr>
  </w:style>
  <w:style w:type="paragraph" w:styleId="NoSpacing">
    <w:name w:val="No Spacing"/>
    <w:uiPriority w:val="1"/>
    <w:qFormat/>
    <w:rsid w:val="0019061E"/>
    <w:pPr>
      <w:spacing w:after="0" w:line="240" w:lineRule="auto"/>
    </w:pPr>
  </w:style>
  <w:style w:type="paragraph" w:styleId="Quote">
    <w:name w:val="Quote"/>
    <w:basedOn w:val="Normal"/>
    <w:next w:val="Normal"/>
    <w:link w:val="QuoteChar"/>
    <w:uiPriority w:val="29"/>
    <w:qFormat/>
    <w:rsid w:val="0019061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9061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9061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9061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9061E"/>
    <w:rPr>
      <w:i/>
      <w:iCs/>
      <w:color w:val="595959" w:themeColor="text1" w:themeTint="A6"/>
    </w:rPr>
  </w:style>
  <w:style w:type="character" w:styleId="IntenseEmphasis">
    <w:name w:val="Intense Emphasis"/>
    <w:basedOn w:val="DefaultParagraphFont"/>
    <w:uiPriority w:val="21"/>
    <w:qFormat/>
    <w:rsid w:val="0019061E"/>
    <w:rPr>
      <w:b/>
      <w:bCs/>
      <w:i/>
      <w:iCs/>
      <w:caps w:val="0"/>
      <w:smallCaps w:val="0"/>
      <w:strike w:val="0"/>
      <w:dstrike w:val="0"/>
      <w:color w:val="ED7D31" w:themeColor="accent2"/>
    </w:rPr>
  </w:style>
  <w:style w:type="character" w:styleId="SubtleReference">
    <w:name w:val="Subtle Reference"/>
    <w:basedOn w:val="DefaultParagraphFont"/>
    <w:uiPriority w:val="31"/>
    <w:qFormat/>
    <w:rsid w:val="001906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9061E"/>
    <w:rPr>
      <w:b/>
      <w:bCs/>
      <w:caps w:val="0"/>
      <w:smallCaps/>
      <w:color w:val="auto"/>
      <w:spacing w:val="0"/>
      <w:u w:val="single"/>
    </w:rPr>
  </w:style>
  <w:style w:type="character" w:styleId="BookTitle">
    <w:name w:val="Book Title"/>
    <w:basedOn w:val="DefaultParagraphFont"/>
    <w:uiPriority w:val="33"/>
    <w:qFormat/>
    <w:rsid w:val="0019061E"/>
    <w:rPr>
      <w:b/>
      <w:bCs/>
      <w:caps w:val="0"/>
      <w:smallCaps/>
      <w:spacing w:val="0"/>
    </w:rPr>
  </w:style>
  <w:style w:type="paragraph" w:styleId="TOCHeading">
    <w:name w:val="TOC Heading"/>
    <w:basedOn w:val="Heading1"/>
    <w:next w:val="Normal"/>
    <w:uiPriority w:val="39"/>
    <w:unhideWhenUsed/>
    <w:qFormat/>
    <w:rsid w:val="0019061E"/>
    <w:pPr>
      <w:numPr>
        <w:numId w:val="1"/>
      </w:numPr>
      <w:outlineLvl w:val="9"/>
    </w:pPr>
  </w:style>
  <w:style w:type="paragraph" w:styleId="ListParagraph">
    <w:name w:val="List Paragraph"/>
    <w:basedOn w:val="Normal"/>
    <w:uiPriority w:val="34"/>
    <w:qFormat/>
    <w:rsid w:val="00973085"/>
    <w:pPr>
      <w:ind w:left="720"/>
      <w:contextualSpacing/>
    </w:pPr>
  </w:style>
  <w:style w:type="table" w:styleId="TableGrid">
    <w:name w:val="Table Grid"/>
    <w:basedOn w:val="TableNormal"/>
    <w:uiPriority w:val="39"/>
    <w:rsid w:val="004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038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BC755B"/>
    <w:pPr>
      <w:spacing w:after="100"/>
    </w:pPr>
  </w:style>
  <w:style w:type="paragraph" w:styleId="TOC2">
    <w:name w:val="toc 2"/>
    <w:basedOn w:val="Normal"/>
    <w:next w:val="Normal"/>
    <w:autoRedefine/>
    <w:uiPriority w:val="39"/>
    <w:unhideWhenUsed/>
    <w:rsid w:val="00BC755B"/>
    <w:pPr>
      <w:spacing w:after="100"/>
      <w:ind w:left="210"/>
    </w:pPr>
  </w:style>
  <w:style w:type="paragraph" w:styleId="TOC3">
    <w:name w:val="toc 3"/>
    <w:basedOn w:val="Normal"/>
    <w:next w:val="Normal"/>
    <w:autoRedefine/>
    <w:uiPriority w:val="39"/>
    <w:unhideWhenUsed/>
    <w:rsid w:val="00BC755B"/>
    <w:pPr>
      <w:spacing w:after="100"/>
      <w:ind w:left="420"/>
    </w:pPr>
  </w:style>
  <w:style w:type="character" w:styleId="Hyperlink">
    <w:name w:val="Hyperlink"/>
    <w:basedOn w:val="DefaultParagraphFont"/>
    <w:uiPriority w:val="99"/>
    <w:unhideWhenUsed/>
    <w:rsid w:val="00BC7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d.atlassian.com/manage/api-toke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48B9-5601-41FF-AB1B-694D63A3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balazs HIDEGHETY</cp:lastModifiedBy>
  <cp:revision>190</cp:revision>
  <dcterms:created xsi:type="dcterms:W3CDTF">2016-06-29T09:17:00Z</dcterms:created>
  <dcterms:modified xsi:type="dcterms:W3CDTF">2020-05-11T10:52:00Z</dcterms:modified>
</cp:coreProperties>
</file>