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どまりで、その旨が採点結果に出ます（「手本」と「あなたの符号」の 2 行を見比べてください）。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から選べます（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）。見た目も音も種類ごとに違います。「見本を見る」を押せば、100点＋ を出さずにその場で確かめられます。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98hz7fqfvdfrzvexgpbcd">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twp6_uqdzx5flvv331y75">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8hz7fqfvdfrzvexgpbcd" Type="http://schemas.openxmlformats.org/officeDocument/2006/relationships/hyperlink" Target="https://www.fbnews.jp/202408/special2/index.html" TargetMode="External"/><Relationship Id="rIdtwp6_uqdzx5flvv331y75"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2026-08-24T02:31:36.907Z</dcterms:created>
  <dcterms:modified xsi:type="dcterms:W3CDTF">2026-08-24T02:31:36.922Z</dcterms:modified>
</cp:coreProperties>
</file>

<file path=docProps/custom.xml><?xml version="1.0" encoding="utf-8"?>
<Properties xmlns="http://schemas.openxmlformats.org/officeDocument/2006/custom-properties" xmlns:vt="http://schemas.openxmlformats.org/officeDocument/2006/docPropsVTypes"/>
</file>