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ind w:left="0" w:right="0" w:firstLine="0"/>
        <w:jc w:val="left"/>
      </w:pPr>
      <w:r>
        <w:rPr>
          <w:rFonts w:ascii="Calibri" w:hAnsi="Calibri" w:eastAsia="Calibri"/>
          <w:sz w:val="21"/>
        </w:rPr>
        <w:t>A reaction has ΔG°’ = +40 kJ/mol. Approximately how many moles of ATP must be hydrolyzed (to adenosine diphosphate and inorganic phosphate) and directly coupled to this reaction to make the overall standard free energy change clearly negative?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1</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2</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3</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4</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example of “trapping glucose” inside a cell, which factor makes the overall process strongly exergonic?</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 positive ΔG°’ of the phosphorylation of glucose alone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Negative ΔG°’ of ATP hydrolysis coupled to glucose phosphorylation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 spontaneous diffusion of glucose through the membrane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 direct oxidation of glucose to carbon dioxide in the cytosol</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type of chemical bond is responsible for the high group transfer potential of ATP?</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Phosphodiester bond between adenosine and ribose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N-glycosidic bond between adenine and ribose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Phosphoanhydride bonds between terminal phosphates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Peptide bond between two amino acids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feature contributes most to the large negative free energy of ATP hydrolysis under cellular conditions?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High positive charge on the adenosine moiety</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Electrostatic repulsion between ATP phosphate groups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Covalent binding of ATP to membrane proteins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Presence of iron–sulfur clusters in adenosine triphosphate (ATP)</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Why does the magnesium adenosine triphosphate (Mg²⁺–ATP) complex provide a more stable cellular form of ATP?</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Magnesium binds to adenine and decreases ATP solubility</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Magnesium increases the standard free energy of ATP hydrolysis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Magnesium reduces repulsion between ATP phosphate groups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Magnesium prevents ATP from binding to kinases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adenylate kinase is most accurate?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catalyzes ATP + AMP → adenosine diphosphate (ADP) + Pi</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catalyzes 2 ATP → AMP + pyrophosphate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catalyzes 2 ADP ↔ ATP + AMP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catalyzes AMP + Pi → ATP directly</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compound is explicitly classified as a phosphoric acid anhydride (acid anhydride) high-energy compound?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Phosphoenol pyruvate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Creatine phosphate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Succinyl coenzyme A</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ATP (ATP)</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D</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compound is given as a representative mixed acid anhydride with high group transfer potential?</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Adenosine triphosphate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1,3-bisphosphoglycerate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Fructose-6-phosphate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Glucose-6-phosphate (G6P) compound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For which process is phosphoenol pyruvate explicitly indicated as a high-energy donor?</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First ATP-forming step of glycolysis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Second ATP-forming step of glycolysis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Activation of fatty acids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Citrate formation from acetyl coenzyme A and oxaloacetate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explains why creatine phosphate is suited for short-term energy storage in muscle and brain?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Its hydrolysis has a less negative ΔG°’ than adenosine triphosphate (ATP)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Its hydrolysis is strongly exergonic and regenerates ATP via creatine kinase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cannot be reconverted to creatine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is the major long-term energy store of the body</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creatine kinase reaction, which direction is favored during sudden, intense muscle contraction?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Creatine phosphate + ADP → creatine + ATP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Creatine + ATP → creatine phosphate + ADP</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ATP + Pi → ADP + creatine phosphate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Creatine phosphate → creatinine + Pi</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compound is given as a “special ester” with high group transfer potential important for attaching amino acids during protein synthesis?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Acetyl coenzyme A (CoA)</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Acyl carnitine compound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Aminoacyl–transfer ribonucleic acid (aminoacyl-tRNA)</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Succinyl coenzyme A (CoA)</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correctly describes acyl carnitine in metabolism?</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directly donates phosphate groups to adenosine diphosphate (ADP)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High-energy ester involved in fatty acid transport</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functions in glycolysis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is the main storage form of creatine in muscle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is an example of substrate-level phosphorylation?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ATP formation driven by the proton gradient in mitochondria</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Direct ATP formation from ADP by succinyl-CoA ligase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Oxidation of NADH by the respiratory chain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Transfer of electrons from succinate to coenzyme Q</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enzyme pair correctly lists only enzymes that catalyze substrate-level phosphorylation?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Hexokinase; pyruvate dehydrogenase complex</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Phosphoglycerate kinase; pyruvate kinase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Citrate synthase; fumarase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Isocitrate dehydrogenase; malate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high-energy compound is directly responsible for the substrate-level phosphorylation step within the citric acid cycle?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Acetyl coenzyme A</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Succinyl CoA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Citrate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Oxaloacetate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reducing equivalents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Reduced coenzymes are not used for biosynthetic reactions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Nicotinamide adenine dinucleotide phosphate (NADP⁺)/NADPH mainly serve catabolic roles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NAD+/NADH support catabolism and NADP+/NADPH support anabolism</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Both nicotinamide adenine dinucleotide and nicotinamide adenine dinucleotide phosphate function as tightly bound prosthetic groups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flavin adenine dinucleotide (FAD) and flavin mononucleotide (FMN)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They are always freely diffusible coenzymes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They function exclusively in the cytosol</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They mostly serve as tightly bound prosthetic groups in flavoproteins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Their reduction always involves transfer of two electrons at once with no</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What is true regarding the reduction of flavin nucleotides (FAD/FMN)?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They can accept electrons but not protons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They are reduced in a mandatory two-electron process without intermediates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They can be reduced stepwise via a semiquinone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Their reduced form is unstable and immediately decomposes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defines reactive oxygen species (ROS)?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Any oxygen-containing compound in the body</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Reactive oxygen derivatives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Only hydrogen peroxide under physiological conditions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Only species formed under strictly anaerobic conditions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What is meant by oxidative stress in the context of reactive oxygen species?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Excessive production of adenosine triphosphate in mitochondria</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Prooxidant-antioxidant imbalance causing oxidative damage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Complete elimination of reactive oxygen species by antioxidants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 in adenosine diphosphate concentration without change in ATP</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coenzymes are shared by both pyruvate dehydrogenase complex (PDHc) and alpha-ketoglutarate dehydrogenase complex (α-KGDH)?</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Thiamine pyrophosphate + CoA + lipoic acid + FAD + NAD⁺</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Biotin, coenzyme A, FAD, NADPH</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Pyridoxal phosphate, biotin, FAD, NAD⁺</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Coenzyme Q, heme, flavin adenine dinucleotide (FAD), NADP⁺</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vitamin deficiency would simultaneously impair both pyruvate dehydrogenase complex and alpha-ketoglutarate dehydrogenase complex due to lack of a required coenzyme?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Vitamin B₂ (riboflavin) deficiency alone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Vitamin B₁ (thiamine) deficiency</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Vitamin B₇ (biotin) deficiency</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Vitamin C (ascorbate) deficiency</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What is the principal metabolic role of pyruvate dehydrogenase complex?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To convert acetyl coenzyme A into pyruvate for gluconeogenesis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To oxidatively decarboxylate pyruvate to acetyl-CoA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To phosphorylate pyruvate to phosphoenol pyruvate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To convert lactate directly to citrate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correctly describes the phosphorylation state of pyruvate dehydrogenase complex?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Phosphorylation by pyruvate dehydrogenase kinase activates the complex</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Dephosphorylation by pyruvate dehydrogenase phosphatase inactivates the complex</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Phosphorylated PDH is inactive and dephosphorylated PDH is active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 complex is not regulated by phosphorylation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metabolite combination allosterically inhibits pyruvate dehydrogenase kinase (PDK) activity, thereby favoring an active pyruvate dehydrogenase complex?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High acetyl coenzyme A and high NADH</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High pyruvate + high CoA + high NAD⁺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High adenosine triphosphate (ATP) and high citrate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High succinate and high fumarate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During fasting, decreased abundance and activity of pyruvate dehydrogenase phosphatase (PDP) have which metabolic consequence?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flow of pyruvate carbon into the citric acid cycle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oxidation of pyruvate in muscle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Reduced PDH activity with more pyruvate diverted to gluconeogenesis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Direct conversion of pyruvate into fatty acids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pyruvate dehydrogenase phosphatase 1 (PDP1)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PDP1 is inhibited by calcium in skeletal muscle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PDP1 is activated by calcium</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PDP1 is expressed in liver</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PDP1 is activated by low adenosine diphosphate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change would most directly increase pyruvate dehydrogenase complex activity via decreased pyruvate dehydrogenase kinase activity?</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acetyl coenzyme A concentration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nicotinamide adenine dinucleotide (NADH) concentration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pyruvate concentration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Increased ATP concentration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enzyme of the citric acid cycle is irreversible?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Aconitase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Citrate synthase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Fumarase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explains why the citric acid cycle must be refilled (anaplerosis)?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Intermediates are used only for energy production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Intermediates leave for biosynthesis and must be replenished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Intermediates are unstable and spontaneously degrade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Intermediates can never be regenerated from any other metabolic</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What happens to cytosolic aconitase when a cell is depleted of iron?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Its iron–sulfur cluster becomes more stable and activity increases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acquires a heme group and enters mitochondria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Its iron-sulfur cluster is lost and the apoenzyme becomes IRP1</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is degraded and has no further function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differentiates mitochondrial and cytosolic aconitase isoenzymes?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Both are always structural proteins without catalytic activity</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Mitochondrial aconitase functions in the TCA cycle; cytosolic aconitase regulates iron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Only cytosolic aconitase contains an iron–sulfur cluster</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Mitochondrial aconitase is a known RNA-binding protein during iron deficiency</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accurately describes the isocitrate dehydrogenase 3 (ICDH3)?</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not regulated and uses nicotinamide adenine dinucleotide phosphate (NADP⁺)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decarboxylates isocitrate to alpha-ketoglutarate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is located in the cytosol</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produces reduced flavin adenine dinucleotide (FADH₂)</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combination of effectors correctly reflects the regulation of mitochondrial NAD⁺-dependent isocitrate dehydrogenase?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Activated by adenosine triphosphate (ATP) and nicotinamide adenine dinucleotide (NADH)</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Inhibited by adenosine diphosphate (ADP) and calcium ions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Activated by ADP and calcium; inhibited by ATP and NADH</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Activated by citrate and fumarate; inhibited by adenosine triphosphate (ATP)</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alpha-ketoglutarate dehydrogenase complex (α-KGDH)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reversible and easily runs in both directions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is structurally unrelated to pyruvate dehydrogenase complex</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is irreversible and in many tissues acts as a rate-limiting step of the TCA cycle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is directly regulated by phosphorylation–dephosphorylation in the same way as pyruvate dehydrogenase complex</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factor can activates alpha-ketoglutarate dehydrogenase complex?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High concentration of NADH</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High concentration of succinyl coenzyme 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intracellular calcium ion concentration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Increased concentration of adenosine triphosphate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correctly describes succinate dehydrogenase in the citric acid cycle?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a soluble mitochondrial matrix enzyme independent of oxidative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is both a TCA-cycle enzyme and ETC complex II</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directly forms guanosine triphosphate from guanosine diphosphate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uses nicotinamide adenine dinucleotide (NAD⁺) as its electron acceptor</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What is a key non-metabolic aspect of succinate dehydrogenase deficiency?</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prevents ATP synthesis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causes succinate depletion and hypoglycemia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causes succinate accumulation and pseudohypoxia</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blocks the formation of reactive oxygen species (ROS)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metabolite accumulation is associated with a pseudohypoxic condition due to impaired degradation of hypoxia-inducible factor 1-alpha (HIF-1α)?</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Oxaloacetate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malate dehydrogenase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catalyzes an irreversible step that commits oxaloacetate to citrate synthesis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belongs to the reversible four-carbon segment of the cycle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is the main entry point of acetyl coenzyme A (CoA) into the cycle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uses flavin adenine dinucleotide (FAD) instead of nicotinamide adenine dinucleotide (NAD⁺)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term correctly describes enzymes such as aconitase that perform more than one cellular job (for example, metabolic and regulatory roles)?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Isoenzymes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Moonlighting enzymes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Zymogens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Holoenzymes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the central metabolic position of the citric acid cycle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always a terminal pathway for carbohydrate catabolism and does not interact with lipid or amino acid metabolism</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integrates carbohydrate/lipid/amino acid oxidation through acetyl-CoA and other intermediates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operates only in hepatocytes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is restricted to the outer mitochondrial membrane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receptor is a succinate receptor involved in signaling roles of citric acid cycle metabolites?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G-protein-coupled receptor 91 (GPR91)</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G-protein-coupled receptor 41</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Beta-adrenergic receptor 1</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Peroxisome proliferator-activated receptor gamma</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illustrates an anaplerotic reaction related to the citric acid cycle?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Conversion of succinate to fumarate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Conversion of citrate to isocitrate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Carboxylation of pyruvate to oxaloacetate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Conversion of acetyl coenzyme A (CoA) to citrate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summarizes the non-metabolic aspects of citric acid cycle intermediates?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They have only structural roles in membranes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They also signal in cancer and hypoxia responses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They serve only as buffers for intracellular pH</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They are stored as glycogen granules in the cytosol</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best explains why citric acid cycle activity can continue to produce ATP via succinate coenzyme A ligase even when oxidative phosphorylation is impaired?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Succinate coenzyme A (CoA) ligase uses a proton gradient instead of substrate-level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Substrate-level phosphorylation at the succinyl CoA step can still generate ATP (or GTP) directly</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Fumarase generates adenosine triphosphate (ATP) from fumarate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Malate dehydrogenase becomes irreversible and produces adenosine triphosphate (ATP)</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best explains why ATP is not considered an energy storage compound despite its central role?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Its concentration is always extremely high and unchanging</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turns over rapidly and remains limited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is stored in large granules within lysosomes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can only be synthesized during fasting</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vitamin deficiency would primarily decrease the level of coenzyme A and thereby affect pyruvate dehydrogenase and citric acid cycle flux?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Vitamin B₁ (thiamine)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Vitamin B₂ (riboflavin)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Vitamin B₃ (niacin)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Vitamin B5 (pantothenic acid)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D</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According to the ranking of phosphate compounds by standard free energy of hydrolysis, which statement is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PEP/1,3-BPG/creatine phosphate donate phosphate to ADP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Adenosine triphosphate (ATP) has higher group transfer potential than phosphoenol pyruvate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Glucose-6-phosphate (G6P) has higher group transfer potential than creatine phosphate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Low-energy phosphate compounds spontaneously form high-energy compounds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context of reducing equivalents, why is it useful that nicotinamide adenine dinucleotide and nicotinamide adenine dinucleotide phosphate have different primary metabolic roles?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allows the same pool to be used for both oxidative and reductive reactions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permits separate regulation of catabolic and anabolic redox processes using distinct coenzyme pools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prevents any oxidation–reduction reactions in the cytosol</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ensures many biosynthetic reactions are irreversible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Considering the citric acid cycle as a hub of metabolism, which statement best reflects its role in amino acid metabolism?</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unaffected by amino acid catabolism</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Several amino acids yield TCA intermediates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Only glutamate is linked to the cycle via alpha-ketoglutarate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Amino acids enter the cycle exclusively as acetyl coenzyme A (CoA)</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How does the presence of extramitochondrial isoenzymes of citric acid cycle enzymes expand their functional repertoire?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restricts their activity to oxidative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They also support biosynthesis and signaling outside mitochondria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prevents their involvement in any anabolic process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eliminates the need for anaplerotic reactions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integrates the concept of “substrate channeling” in pyruvate dehydrogenase complex?</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Substrates diffuse freely between enzymes with no structural association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Intermediates pass directly between active sites within the complex</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Substrate channeling refers to the diffusion of pyruvate across the mitochondrial outer membrane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applies to cytosolic enzymes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is the most appropriate explanation for why hydrolysis of low-energy phosphate compounds still proceeds spontaneously in cells?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Their hydrolysis has a positive ΔG°’ under standard conditions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Their hydrolysis is coupled to synthesis of high-energy phosphate compounds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Cellular reactant/product concentrations keep these hydrolyses favorable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They typically form creatine phosphate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best reflects the role of calcium ions as a unifying signal in regulating energy metabolism?</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Calcium inhibits both pyruvate dehydrogenase phosphatase and alpha-ketoglutarate dehydrogenase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Calcium activates PDH phosphatase and alpha-ketoglutarate dehydrogenase during contraction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Calcium has no effect on enzymes of energy metabolism</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Calcium activates glycogen breakdown but not mitochondrial enzymes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best explains why ROS formation is an unavoidable consequence of aerobic metabolism?</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Reactive oxygen species (ROS) are only formed by peroxisomes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Partial reduction of O2 can form superoxide and hydrogen peroxide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Reactive oxygen species (ROS) form only during photosynthesis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Reactive oxygen species (ROS) form only when adenosine triphosphate (ATP) synthase is inhibited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The term “oncometabolite” in the context of the citric acid cycle refers to which concept?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Any citric acid cycle metabolite that always increases during exercise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Metabolite whose abnormal accumulation contributes to tumor development</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 metabolite used exclusively by tumor cells as fuel</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 vitamin derivative that prevents tumor growth</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pair of enzyme defects can lead to succinate or fumarate accumulation and a “pseudohypoxic” condition?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 and aconitase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Succinate dehydrogenase and fumarase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Isocitrate dehydrogenase and malate dehydrogenase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Pyruvate dehydrogenase complex and alpha-ketoglutarate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property of flavin adenine dinucleotide makes it particularly suitable for enzymes of the respiratory chain and citric acid cycle such as succinate dehydrogenase?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is freely diffusible in the mitochondrial matrix</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supports one- and two-electron transfer as a bound cofactor</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cannot form semiquinone intermediates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is rapidly released into the cytosol after each catalytic cycle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context of ATP hydrolysis types, why might a cell preferentially use ATP → AMP + pyrophosphate for certain biosynthetic reactions (for example, aminoacyl-tRNA formation)?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Because it consumes less adenosine triphosphate (ATP)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Because PPi hydrolysis makes it nearly irreversible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Because it avoids the need for inorganic phosphate (Pi)</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Because it does not require enzymes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integrates the roles of ATP, reducing equivalents, and the citric acid cycle in cellular energy homeostasis?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ATP is generated mainly by glycolysis, while the citric acid cycle and reducing equivalents are mainly anabolic</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Reducing equivalents such as NADH and FADH₂ generated by the TCA cycle feed the ETC to produce ATP</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 citric acid cycle consumes adenosine triphosphate (ATP) to generate reduced nicotinamide adenine dinucleotide (NADH), which is stored long-term</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Adenosine triphosphate (ATP), citric acid cycle, and reducing equivalents function independently without coupling</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sectPr w:rsidR="00FC693F" w:rsidRPr="0006063C" w:rsidSect="00034616">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