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jc w:val="center"/>
      </w:pPr>
      <w:r>
        <w:rPr>
          <w:rFonts w:ascii="游ゴシック" w:hAnsi="游ゴシック" w:eastAsia="游ゴシック"/>
          <w:b/>
          <w:color w:val="F2822C"/>
          <w:sz w:val="28"/>
        </w:rPr>
        <w:t>【リタウン】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color w:val="1F3A5F"/>
          <w:sz w:val="48"/>
        </w:rPr>
        <w:t>出張買取サイト 新規立ち上げ企画書</w:t>
      </w:r>
    </w:p>
    <w:p>
      <w:pPr>
        <w:jc w:val="center"/>
      </w:pPr>
      <w:r>
        <w:rPr>
          <w:rFonts w:ascii="游ゴシック" w:hAnsi="游ゴシック" w:eastAsia="游ゴシック"/>
          <w:b/>
          <w:color w:val="F2822C"/>
          <w:sz w:val="28"/>
        </w:rPr>
        <w:t>〜 お家まるごと、一番高く 〜</w:t>
      </w:r>
    </w:p>
    <w:p>
      <w:pPr>
        <w:spacing w:before="0" w:after="80" w:line="336" w:lineRule="auto"/>
      </w:pPr>
    </w:p>
    <w:p>
      <w:pPr>
        <w:spacing w:before="0" w:after="80" w:line="336" w:lineRule="auto"/>
        <w:jc w:val="center"/>
      </w:pPr>
      <w:r>
        <w:rPr>
          <w:rFonts w:ascii="游ゴシック" w:hAnsi="游ゴシック" w:eastAsia="游ゴシック"/>
          <w:b w:val="0"/>
          <w:color w:val="555555"/>
          <w:sz w:val="22"/>
        </w:rPr>
        <w:t>家財一式買取／遺品整理／店舗廃業に対応する東京・神奈川エリア専門サービス</w:t>
      </w: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対象エリア</w:t>
            </w:r>
          </w:p>
        </w:tc>
        <w:tc>
          <w:tcPr>
            <w:tcW w:type="dxa" w:w="6803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rFonts w:ascii="游ゴシック" w:hAnsi="游ゴシック" w:eastAsia="游ゴシック"/>
                <w:b w:val="0"/>
                <w:color w:val="2A2A2A"/>
                <w:sz w:val="21"/>
              </w:rPr>
              <w:t>東京都／神奈川県</w:t>
            </w:r>
          </w:p>
        </w:tc>
      </w:tr>
      <w:tr>
        <w:tc>
          <w:tcPr>
            <w:tcW w:type="dxa" w:w="2551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コンセプト</w:t>
            </w:r>
          </w:p>
        </w:tc>
        <w:tc>
          <w:tcPr>
            <w:tcW w:type="dxa" w:w="6803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rFonts w:ascii="游ゴシック" w:hAnsi="游ゴシック" w:eastAsia="游ゴシック"/>
                <w:b w:val="0"/>
                <w:color w:val="2A2A2A"/>
                <w:sz w:val="21"/>
              </w:rPr>
              <w:t>お家まるごと、一番高く</w:t>
            </w:r>
          </w:p>
        </w:tc>
      </w:tr>
      <w:tr>
        <w:tc>
          <w:tcPr>
            <w:tcW w:type="dxa" w:w="2551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主要サービス</w:t>
            </w:r>
          </w:p>
        </w:tc>
        <w:tc>
          <w:tcPr>
            <w:tcW w:type="dxa" w:w="6803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rFonts w:ascii="游ゴシック" w:hAnsi="游ゴシック" w:eastAsia="游ゴシック"/>
                <w:b w:val="0"/>
                <w:color w:val="2A2A2A"/>
                <w:sz w:val="21"/>
              </w:rPr>
              <w:t>家財一式買取・遺品整理・店舗廃業対応</w:t>
            </w:r>
          </w:p>
        </w:tc>
      </w:tr>
      <w:tr>
        <w:tc>
          <w:tcPr>
            <w:tcW w:type="dxa" w:w="2551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作成日</w:t>
            </w:r>
          </w:p>
        </w:tc>
        <w:tc>
          <w:tcPr>
            <w:tcW w:type="dxa" w:w="6803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>
              <w:rPr>
                <w:rFonts w:ascii="游ゴシック" w:hAnsi="游ゴシック" w:eastAsia="游ゴシック"/>
                <w:b w:val="0"/>
                <w:color w:val="2A2A2A"/>
                <w:sz w:val="21"/>
              </w:rPr>
              <w:t>2026年5月</w:t>
            </w:r>
          </w:p>
        </w:tc>
      </w:tr>
    </w:tbl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1. プロジェクト概要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1-1. 背景・目的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sz w:val="21"/>
        </w:rPr>
        <w:t>高齢化社会の進展、核家族化、空き家問題などを背景に、「家まるごと」処分や遺品整理の需要が拡大している。また、コロナ禍以降の地域店舗の廃業や事業承継問題により、店舗什器・在庫の一括処分ニーズも増加。リタウン（Retown）はこれらの社会的ニーズに応える「お家まるごと、一番高く」買取専門サービスとして、東京都・神奈川県エリアに特化した新規Webサイトを立ち上げる。</w:t>
      </w:r>
    </w:p>
    <w:p>
      <w:pPr>
        <w:spacing w:before="0" w:after="200" w:line="336" w:lineRule="auto"/>
      </w:pPr>
      <w:r>
        <w:rPr>
          <w:rFonts w:ascii="游ゴシック" w:hAnsi="游ゴシック" w:eastAsia="游ゴシック"/>
          <w:b w:val="0"/>
          <w:sz w:val="21"/>
        </w:rPr>
        <w:t>本企画書では、参考サイト「リサイクルショップもぐランド（https://www.recycleshop-mogland.jp/）」のサイト構造・訴求設計を分析した上で、リタウンの強みを最大限活かす差別化戦略・サイトマップ・コンテンツ設計・KPI までを定義する。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1-2. サービスコンセプト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DF6E9"/>
            <w:tcBorders>
              <w:top w:val="single" w:sz="12" w:color="F2822C"/>
              <w:left w:val="single" w:sz="12" w:color="F2822C"/>
              <w:bottom w:val="single" w:sz="12" w:color="F2822C"/>
              <w:right w:val="single" w:sz="12" w:color="F2822C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color w:val="1F3A5F"/>
                <w:sz w:val="22"/>
              </w:rPr>
              <w:t>▶ コア・コンセプト：『お家まるごと、一番高く』</w:t>
            </w:r>
          </w:p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一点ずつバラバラに売るより、家中の家財を一式まとめて任せる方が、運び出し・処分費を1社で完結でき、結果としてお客様の「手取り」は最大化される。リタウンはこの「総合最適提案」を強みとし、他社の単品買取・不用品回収では実現できない高還元を約束する。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1-3. 主要ターゲット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ターゲット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状況・課題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刺さる訴求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①高齢者・遺族層（遺品整理）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親の家を片付けたい／相続後の実家を整理したい／何から手を付けて良いか分からない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ワンストップ・立会い不要・女性スタッフ対応・供養配慮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②引越・住替え世帯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短期で家まるごと処分したい／買取と処分を1社で済ませたい／時間がない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即日対応・無料出張査定・LINE見積もり・買取で実質負担減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③店舗オーナー（廃業・閉店）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什器・在庫・厨房機器を一括処分したい／産廃にしたくない／資金回収したい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店舗まるごと買取・出張査定無料・現金即日支払・領収書発行</w:t>
            </w:r>
          </w:p>
        </w:tc>
      </w:tr>
    </w:tbl>
    <w:p>
      <w:pPr>
        <w:spacing w:before="0" w:after="80" w:line="336" w:lineRule="auto"/>
      </w:pP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2. 市場分析・参考サイト分析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2-1. 参考サイト分析（recycleshop-mogland.jp）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sz w:val="21"/>
        </w:rPr>
        <w:t>参考サイトの構造・訴求ポイントを整理する。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構造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サービス分類：出張買取／宅配買取／店頭買取／大量不用品処分／法人様買取回収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メニュー導線：「初めての方／買いたい／売りたい／買取ガイド／よくある質問」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CTA：フリーダイヤル、LINE査定、メール査定（24時間受付）の3本柱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対応エリア：東京23区・神奈川県4区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取扱品目：30種以上（家電/家具/楽器/カメラ/ブランド/腕時計/貴金属/着物/介護用品 等）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強み（参考にすべきポイント）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幅広い品目掲載によりロングテールSEOを獲得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「即日対応」「年中無休」など行動を後押しする時間訴求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電話・LINE・メールの3チャネル並列CTA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買取の流れを各サービスで明示し心理的ハードルを下げている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差別化余地（リタウンが上回れるポイント）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「一点買取」が中心で、家まるごと・店舗まるごとの専門訴求は弱い → リタウンは“まるごと”でブランディング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遺品整理の専門訴求がほぼ無い → 専門ページ・有資格者表示・供養配慮で差別化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見積もり後の金額透明性訴求が弱い → 「公開買取相場表」「査定根拠の明示」で信頼獲得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デザインがやや情報過多 → 親しみやすいファミリー系トーンで初見の安心感を強化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2-2. 市場・競合のSEOキーワード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優先度</w:t>
            </w:r>
          </w:p>
        </w:tc>
        <w:tc>
          <w:tcPr>
            <w:tcW w:type="dxa" w:w="4252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キーワード例</w:t>
            </w:r>
          </w:p>
        </w:tc>
        <w:tc>
          <w:tcPr>
            <w:tcW w:type="dxa" w:w="3969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意図</w:t>
            </w:r>
          </w:p>
        </w:tc>
      </w:tr>
      <w:tr>
        <w:tc>
          <w:tcPr>
            <w:tcW w:type="dxa" w:w="113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★★★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出張買取 東京 / 出張買取 神奈川</w:t>
            </w:r>
          </w:p>
        </w:tc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エリア×サービス検索（メインKW）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★★★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家まるごと 買取 / 家財一式 買取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コンセプト直結KW</w:t>
            </w:r>
          </w:p>
        </w:tc>
      </w:tr>
      <w:tr>
        <w:tc>
          <w:tcPr>
            <w:tcW w:type="dxa" w:w="113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★★★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 買取 東京 / 遺品整理 神奈川</w:t>
            </w:r>
          </w:p>
        </w:tc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高単価セグメント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★★☆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店舗 廃業 買取 / 店舗 閉店 買取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法人案件（高単価）</w:t>
            </w:r>
          </w:p>
        </w:tc>
      </w:tr>
      <w:tr>
        <w:tc>
          <w:tcPr>
            <w:tcW w:type="dxa" w:w="113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★★☆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引越し 不用品 まとめて売る</w:t>
            </w:r>
          </w:p>
        </w:tc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引越し連動KW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★☆☆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(エリア名)+(品目)…23区×30品目で多数LPを量産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ロングテール</w:t>
            </w:r>
          </w:p>
        </w:tc>
      </w:tr>
    </w:tbl>
    <w:p>
      <w:pPr>
        <w:spacing w:before="0" w:after="80" w:line="336" w:lineRule="auto"/>
      </w:pP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3. サイト戦略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3-1. 4つの差別化軸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軸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969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サイト上での見せ方</w:t>
            </w:r>
          </w:p>
        </w:tc>
      </w:tr>
      <w:tr>
        <w:tc>
          <w:tcPr>
            <w:tcW w:type="dxa" w:w="170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①まるごと専門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1点買取ではなく、家まるごと・店舗まるごとを前提とした査定・搬出を一括</w:t>
            </w:r>
          </w:p>
        </w:tc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ヒーロー、サービス比較表、料金例で繰り返し訴求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②一番高い宣言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他社見積書持参で必ず上回る “他社対抗価格保証”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ファーストビューにバッジ表示／専用ページ設置</w:t>
            </w:r>
          </w:p>
        </w:tc>
      </w:tr>
      <w:tr>
        <w:tc>
          <w:tcPr>
            <w:tcW w:type="dxa" w:w="170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③配慮できる現場力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遺品整理士・古物商免許・女性スタッフ・供養対応</w:t>
            </w:r>
          </w:p>
        </w:tc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資格バッジ・スタッフ紹介・ご家族の声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④東京・神奈川 即日対応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両エリア専属チーム・最短当日訪問・夜間相談OK</w:t>
            </w:r>
          </w:p>
        </w:tc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エリアマップ・対応スピード保証バッジ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3-2. メインサービス設計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① 家財一式買取（メイン）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対象：戸建て・マンション・空き家の家財を一括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プラン例：ワンルーム／1K-2DK／3LDK以上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標準セット：搬出・簡易清掃・買取相殺・処分品引取り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② 遺品整理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対象：ご親族のご自宅整理／空き家整理／生前整理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強み：遺品整理士同行・貴重品の捜索・供養品の取り扱い・写真／思い出品の仕分け立会いオプション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アドオン：合同供養・特殊清掃連携・行政書士／司法書士紹介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③ 店舗廃業・閉店買取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対象：飲食店／美容室／物販店／オフィス／クリニックの什器・在庫一式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強み：店舗まるごと買取・現金即日決済・領収書発行・原状回復連携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対応品：厨房機器／業務用冷蔵庫／レジ／ショーケース／椅子テーブル／在庫商品 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④ 単品・大量買取（補助サービス）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ロングテールSEO用：家電／家具／楽器／カメラ／ブランド／時計／貴金属／着物／お酒 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30〜40品目LPを段階的に量産し、検索流入を最大化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3-3. CTA / コンバージョン設計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CTAチャネル</w:t>
            </w:r>
          </w:p>
        </w:tc>
        <w:tc>
          <w:tcPr>
            <w:tcW w:type="dxa" w:w="4252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想定CV比率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フリーダイヤル（0120-XXX-XXX）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高齢者層・即時相談したい層</w:t>
            </w:r>
          </w:p>
        </w:tc>
        <w:tc>
          <w:tcPr>
            <w:tcW w:type="dxa" w:w="226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LINE査定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若年〜中年層・写真送付で気軽に査定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35%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WEBフォーム見積もり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深夜帯・比較検討層・店舗オーナー（書面派）</w:t>
            </w:r>
          </w:p>
        </w:tc>
        <w:tc>
          <w:tcPr>
            <w:tcW w:type="dxa" w:w="226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メール査定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細かな相談・補助CV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5%</w:t>
            </w:r>
          </w:p>
        </w:tc>
      </w:tr>
    </w:tbl>
    <w:p>
      <w:pPr>
        <w:spacing w:before="0" w:after="80" w:line="336" w:lineRule="auto"/>
      </w:pP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20"/>
        </w:rPr>
        <w:t>▼ファーストビュー、各サービス末尾、ページ最下部の3点で同じCTAブロックを固定配置することで、スクロール時もコンバージョン機会を逃さない設計とする。</w:t>
      </w: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4. サイトマップ／ページ設計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4-1. サイトマップ（全体構成）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50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階層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ページ</w:t>
            </w:r>
          </w:p>
        </w:tc>
        <w:tc>
          <w:tcPr>
            <w:tcW w:type="dxa" w:w="5386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目的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トップページ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サービス全体の窓口／CTAへ誘導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家財一式買取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メインサービス紹介・流れ・料金例・実績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遺品整理プラン・有資格者紹介・お客様の声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店舗廃業・閉店買取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法人向けLP・対応品目・実績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対応エリア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東京23区・神奈川全域マップ・出張可否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買取の流れ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問合せ〜搬出〜支払までステップ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料金・買取相場表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公開相場・他社対抗価格保証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選ばれる理由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差別化軸4つを訴求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お客様の声・実績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事例（種別・エリア別）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よくあるご質問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FAQ（30問以上 / SEO狙い）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会社概要・古物商情報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信頼性訴求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L1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お問い合わせ／無料査定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メイン CV ページ</w:t>
            </w:r>
          </w:p>
        </w:tc>
      </w:tr>
      <w:tr>
        <w:tc>
          <w:tcPr>
            <w:tcW w:type="dxa" w:w="850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L2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(エリア)×(品目) LP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ロングテール SEO（順次拡充）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L2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コラム／お役立ち情報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遺品整理／生前整理／断捨離コンテンツ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4-2. トップページ ワイヤーフレーム要件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① ヒーローセクション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キャッチコピー『お家まるごと、一番高く。』／対応エリア（東京・神奈川）／「無料査定はこちら」「LINEで査定」CTA／信頼バッジ4種（古物商／遺品整理士／対応エリア／即日対応）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② 3本柱サービス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家財一式買取／遺品整理／店舗廃業の3カードを大きく配置。それぞれの「向いている方」「料金目安」「詳細リンク」を表示。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③ 選ばれる4つの理由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①まるごと専門 ②一番高い宣言 ③配慮できる現場力 ④即日対応。アイコン＋短文で訴求。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④ 買取の流れ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Step1 お問合せ → Step2 無料出張査定 → Step3 ご成約・買取 → Step4 搬出・お支払い。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⑤ 公開買取相場表 / 取扱品目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家電／家具／ブランド／貴金属／着物／楽器／厨房機器… 写真付きグリッド表示。「これも売れる？」CTA。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⑥ お客様の声・実績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遺品整理事例／店舗廃業事例／引越し事例の3カード以上。Before/After写真・買取総額・所要時間を記載。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⑦ 対応エリア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東京23区・神奈川主要エリアをマップで可視化。エリアによる即日対応可否を明示。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⑧ 料金安心宣言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出張査定無料／キャンセル料0円／他社対抗価格保証／追加請求なし、を4アイコンで提示。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⑨ よくあるご質問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上位7〜8問。「査定だけでもOK？」「立ち会えない場合は？」「夜間／土日対応は？」など。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F2822C"/>
          <w:sz w:val="23"/>
        </w:rPr>
        <w:t>■ ⑩ フッターCTA／会社概要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2A2A2A"/>
          <w:sz w:val="21"/>
        </w:rPr>
        <w:t>電話／LINE／フォームの3CTA。古物商番号・所在地・代表者名を明示。</w:t>
      </w: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5. デザイン方針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5-1. ブランドトーン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sz w:val="21"/>
        </w:rPr>
        <w:t>“家族に寄り添う、信頼できるご近所さん”をイメージしたファミリー系トーン。高齢者にも読みやすい大きな文字、丸みのあるイラスト、温かみのあるオレンジ × 信頼の濃紺の組合せ。情報過多にせず、CTA まで自然に視線が流れる動線を最優先する。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5-2. カラーパレット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51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役割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カラー</w:t>
            </w:r>
          </w:p>
        </w:tc>
        <w:tc>
          <w:tcPr>
            <w:tcW w:type="dxa" w:w="368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メインカラー（信頼）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#1F3A5F（リタウン・ネイビー）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見出し／ヘッダー／会社情報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アクセント（行動）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#F2822C（ぬくもりオレンジ）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CTAボタン／バッジ／強調</w:t>
            </w:r>
          </w:p>
        </w:tc>
      </w:tr>
      <w:tr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背景（安心）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#FDF6E9（ミルククリーム）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ファーストビュー／カード背景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サブ（自然）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#7AB078（モスグリーン）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「無料」「安心」訴求／チェックアイコン</w:t>
            </w:r>
          </w:p>
        </w:tc>
      </w:tr>
      <w:tr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文字色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#2A2A2A</w:t>
            </w:r>
          </w:p>
        </w:tc>
        <w:tc>
          <w:tcPr>
            <w:tcW w:type="dxa" w:w="368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本文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5-3. タイポグラフィ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和文：Noto Sans JP（700/500/400）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欧文：Inter または Poppins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本文：16〜17px、見出し：28〜40px、シニア対応で行間1.7倍以上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5-4. ビジュアル要素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アイコン：丸みのある2色塗りで親しみやすさ重視（家／トラック／ハート／鍵 など）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写真：スタッフ笑顔写真／実家／ご家族／店舗の温かい雰囲気の実写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イラスト：高齢のお客様とスタッフのコミュニケーションシーン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バッジ：『古物商許可』『遺品整理士在籍』『即日対応』を一目で確認できるデザイン</w:t>
      </w: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6. SEO・集客・運用戦略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6-1. SEO設計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コンテンツSEO：エリア×品目×サービスの組合せで段階的に最大100ページ展開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テクニカル：構造化データ（LocalBusiness／FAQ／Review）、Core Web Vitals 全項目 Good を維持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EEAT：古物商番号・遺品整理士証・代表者顔出し・お客様の声で信頼性を担保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コラム：『生前整理の進め方』『遺品整理の費用相場』『引越し前の不用品処分チェックリスト』等を月2本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6-2. 広告・SNS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チャネル</w:t>
            </w:r>
          </w:p>
        </w:tc>
        <w:tc>
          <w:tcPr>
            <w:tcW w:type="dxa" w:w="4252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想定予算（月）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Google検索広告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指名・即時ニーズワード（出張買取／遺品整理）</w:t>
            </w:r>
          </w:p>
        </w:tc>
        <w:tc>
          <w:tcPr>
            <w:tcW w:type="dxa" w:w="226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20〜40万円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Google ローカル広告（LSA）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「近くの買取業者」検索の即時CV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10〜20万円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Meta広告（FB/IG）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40〜70代女性向け遺品整理リード獲得</w:t>
            </w:r>
          </w:p>
        </w:tc>
        <w:tc>
          <w:tcPr>
            <w:tcW w:type="dxa" w:w="226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10〜20万円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LINE 公式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見積もり完了顧客のフォロー／紹介促進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5万円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ポスティング・チラシ</w:t>
            </w:r>
          </w:p>
        </w:tc>
        <w:tc>
          <w:tcPr>
            <w:tcW w:type="dxa" w:w="425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シニア層リーチ／QRでLINE誘導</w:t>
            </w:r>
          </w:p>
        </w:tc>
        <w:tc>
          <w:tcPr>
            <w:tcW w:type="dxa" w:w="226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10万円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6-3. KPI / 成果目標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215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3か月後</w:t>
            </w:r>
          </w:p>
        </w:tc>
        <w:tc>
          <w:tcPr>
            <w:tcW w:type="dxa" w:w="215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6か月後</w:t>
            </w:r>
          </w:p>
        </w:tc>
        <w:tc>
          <w:tcPr>
            <w:tcW w:type="dxa" w:w="215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12か月後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月間セッション数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5,000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15,000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40,000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問い合わせCV数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30件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100件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250件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成約率（問合せ→受注）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40%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45%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50%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平均受注単価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20万円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22万円</w:t>
            </w:r>
          </w:p>
        </w:tc>
        <w:tc>
          <w:tcPr>
            <w:tcW w:type="dxa" w:w="215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25万円</w:t>
            </w:r>
          </w:p>
        </w:tc>
      </w:tr>
      <w:tr>
        <w:tc>
          <w:tcPr>
            <w:tcW w:type="dxa" w:w="2835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月間売上目標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240万円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990万円</w:t>
            </w:r>
          </w:p>
        </w:tc>
        <w:tc>
          <w:tcPr>
            <w:tcW w:type="dxa" w:w="215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3,125万円</w:t>
            </w:r>
          </w:p>
        </w:tc>
      </w:tr>
    </w:tbl>
    <w:p>
      <w:pPr>
        <w:spacing w:before="0" w:after="80" w:line="336" w:lineRule="auto"/>
      </w:pP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7. 制作スケジュール・体制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7-1. スケジュール（全体12週間）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フェーズ</w:t>
            </w:r>
          </w:p>
        </w:tc>
        <w:tc>
          <w:tcPr>
            <w:tcW w:type="dxa" w:w="1417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期間</w:t>
            </w:r>
          </w:p>
        </w:tc>
        <w:tc>
          <w:tcPr>
            <w:tcW w:type="dxa" w:w="3402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主なタスク</w:t>
            </w:r>
          </w:p>
        </w:tc>
        <w:tc>
          <w:tcPr>
            <w:tcW w:type="dxa" w:w="2551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成果物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1. 企画・要件定義</w:t>
            </w:r>
          </w:p>
        </w:tc>
        <w:tc>
          <w:tcPr>
            <w:tcW w:type="dxa" w:w="1417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1-2</w:t>
            </w:r>
          </w:p>
        </w:tc>
        <w:tc>
          <w:tcPr>
            <w:tcW w:type="dxa" w:w="340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ヒアリング／KW調査／競合分析</w:t>
            </w:r>
          </w:p>
        </w:tc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本企画書・要件定義書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2. 設計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3-4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サイトマップ／ワイヤーフレーム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WF・遷移図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3. デザイン</w:t>
            </w:r>
          </w:p>
        </w:tc>
        <w:tc>
          <w:tcPr>
            <w:tcW w:type="dxa" w:w="1417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5-7</w:t>
            </w:r>
          </w:p>
        </w:tc>
        <w:tc>
          <w:tcPr>
            <w:tcW w:type="dxa" w:w="340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トップ＋主要LP×4のデザイン</w:t>
            </w:r>
          </w:p>
        </w:tc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Figmaデザイン・スタイルガイド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4. 実装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8-10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HTML/CSS/JS／CMS構築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ステージング環境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5. 原稿・写真</w:t>
            </w:r>
          </w:p>
        </w:tc>
        <w:tc>
          <w:tcPr>
            <w:tcW w:type="dxa" w:w="1417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8-11</w:t>
            </w:r>
          </w:p>
        </w:tc>
        <w:tc>
          <w:tcPr>
            <w:tcW w:type="dxa" w:w="340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コピーライティング／撮影／FAQ</w:t>
            </w:r>
          </w:p>
        </w:tc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全ページ原稿・素材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6. 検証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11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QA／SEO監査／速度改善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テストレポート</w:t>
            </w:r>
          </w:p>
        </w:tc>
      </w:tr>
      <w:tr>
        <w:tc>
          <w:tcPr>
            <w:tcW w:type="dxa" w:w="1984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7. 公開・運用開始</w:t>
            </w:r>
          </w:p>
        </w:tc>
        <w:tc>
          <w:tcPr>
            <w:tcW w:type="dxa" w:w="1417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Week 12-</w:t>
            </w:r>
          </w:p>
        </w:tc>
        <w:tc>
          <w:tcPr>
            <w:tcW w:type="dxa" w:w="3402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本番公開／広告開始／効果測定</w:t>
            </w:r>
          </w:p>
        </w:tc>
        <w:tc>
          <w:tcPr>
            <w:tcW w:type="dxa" w:w="2551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公開済サイト</w:t>
            </w:r>
          </w:p>
        </w:tc>
      </w:tr>
    </w:tbl>
    <w:p>
      <w:pPr>
        <w:spacing w:before="0" w:after="80" w:line="336" w:lineRule="auto"/>
      </w:pP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7-2. 体制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プロジェクトマネージャー：1名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ディレクター／UXライター：1名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Webデザイナー：1名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フロントエンドエンジニア：1〜2名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SEOコンサルタント：1名（業務委託）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撮影／ライティング協力：1チーム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7-3. 概算予算（初期構築）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953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3118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概算費用</w:t>
            </w:r>
          </w:p>
        </w:tc>
      </w:tr>
      <w:tr>
        <w:tc>
          <w:tcPr>
            <w:tcW w:type="dxa" w:w="5953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企画・要件定義・サイト設計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30〜50万円</w:t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デザイン（トップ＋主要LP4本＋スタイルガイド）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60〜100万円</w:t>
            </w:r>
          </w:p>
        </w:tc>
      </w:tr>
      <w:tr>
        <w:tc>
          <w:tcPr>
            <w:tcW w:type="dxa" w:w="5953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実装（CMS／レスポンシブ／フォーム）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80〜150万円</w:t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原稿・写真撮影・FAQ作成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40〜80万円</w:t>
            </w:r>
          </w:p>
        </w:tc>
      </w:tr>
      <w:tr>
        <w:tc>
          <w:tcPr>
            <w:tcW w:type="dxa" w:w="5953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SEO初期設定・構造化データ・速度改善</w:t>
            </w:r>
          </w:p>
        </w:tc>
        <w:tc>
          <w:tcPr>
            <w:tcW w:type="dxa" w:w="3118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20〜40万円</w:t>
            </w:r>
          </w:p>
        </w:tc>
      </w:tr>
      <w:tr>
        <w:tc>
          <w:tcPr>
            <w:tcW w:type="dxa" w:w="5953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合計（目安）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230〜420万円</w:t>
            </w:r>
          </w:p>
        </w:tc>
      </w:tr>
    </w:tbl>
    <w:p>
      <w:pPr>
        <w:spacing w:before="0" w:after="80" w:line="336" w:lineRule="auto"/>
      </w:pP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※公開後の運用・コンテンツ追加・広告は別途月額契約（30〜80万円／月）を推奨。</w:t>
      </w: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8. リスク管理・コンプライアンス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8-1. 法令・許認可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古物商許可：必須。番号をフッター・会社概要に明示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遺品整理士：所属を明示し信頼性アップ（一般社団法人 遺品整理士認定協会）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産業廃棄物：自社処分しない物は、提携の許可業者と連携（一般廃棄物収集運搬許可業者）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個人情報保護法：プライバシーポリシー／問合せフォームのSSL／LINE経由情報の取扱い明記</w:t>
      </w:r>
    </w:p>
    <w:p>
      <w:pPr>
        <w:pStyle w:val="ListBullet"/>
        <w:spacing w:after="40"/>
        <w:ind w:left="340"/>
      </w:pPr>
      <w:r>
        <w:rPr>
          <w:rFonts w:ascii="游ゴシック" w:hAnsi="游ゴシック" w:eastAsia="游ゴシック"/>
          <w:b w:val="0"/>
          <w:color w:val="2A2A2A"/>
          <w:sz w:val="21"/>
        </w:rPr>
        <w:t>景品表示法：『最高額買取』『どこよりも高く』等の表現は『他社対抗価格保証』に置換し、根拠を明示</w:t>
      </w:r>
    </w:p>
    <w:p>
      <w:pPr>
        <w:spacing w:before="280" w:after="120"/>
        <w:pBdr>
          <w:bottom w:val="single" w:sz="8" w:space="2" w:color="1F3A5F"/>
        </w:pBdr>
      </w:pPr>
      <w:r>
        <w:rPr>
          <w:rFonts w:ascii="游ゴシック" w:hAnsi="游ゴシック" w:eastAsia="游ゴシック"/>
          <w:b/>
          <w:color w:val="1F3A5F"/>
          <w:sz w:val="27"/>
        </w:rPr>
        <w:t>8-2. ブランドリスクと対応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リスク</w:t>
            </w:r>
          </w:p>
        </w:tc>
        <w:tc>
          <w:tcPr>
            <w:tcW w:type="dxa" w:w="5386"/>
            <w:vAlign w:val="center"/>
            <w:shd w:val="clear" w:color="auto" w:fill="1F3A5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対応</w:t>
            </w:r>
          </w:p>
        </w:tc>
      </w:tr>
      <w:tr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『遺品整理の押し売り』『不安につけ込む』と思われる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見積無料／キャンセル無料／立会い不要を強調／ご家族の声を掲載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買取額が他社と乖離してクレーム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公開相場表＋他社対抗価格保証で『最低保証ラインの透明性』を担保</w:t>
            </w:r>
          </w:p>
        </w:tc>
      </w:tr>
      <w:tr>
        <w:tc>
          <w:tcPr>
            <w:tcW w:type="dxa" w:w="3969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遺品整理現場での貴重品紛失トラブル</w:t>
            </w:r>
          </w:p>
        </w:tc>
        <w:tc>
          <w:tcPr>
            <w:tcW w:type="dxa" w:w="5386"/>
            <w:vAlign w:val="center"/>
            <w:shd w:val="clear" w:color="auto" w:fill="FDF6E9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作業前のチェックリスト共有／作業ログ撮影／保険加入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広告表現での薬機法・景表法違反</w:t>
            </w:r>
          </w:p>
        </w:tc>
        <w:tc>
          <w:tcPr>
            <w:tcW w:type="dxa" w:w="5386"/>
            <w:vAlign w:val="center"/>
            <w:shd w:val="clear" w:color="auto" w:fill="FFFFFF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リーガルチェック体制／キャッチコピーの定期レビュー</w:t>
            </w:r>
          </w:p>
        </w:tc>
      </w:tr>
    </w:tbl>
    <w:p>
      <w:pPr>
        <w:spacing w:before="0" w:after="80" w:line="336" w:lineRule="auto"/>
      </w:pPr>
    </w:p>
    <w:p>
      <w:r>
        <w:br w:type="page"/>
      </w:r>
    </w:p>
    <w:p>
      <w:pPr>
        <w:spacing w:before="360" w:after="200"/>
        <w:jc w:val="left"/>
        <w:pBdr>
          <w:left w:val="single" w:sz="36" w:space="8" w:color="F2822C"/>
        </w:pBdr>
      </w:pPr>
      <w:r>
        <w:rPr>
          <w:rFonts w:ascii="游ゴシック" w:hAnsi="游ゴシック" w:eastAsia="游ゴシック"/>
          <w:b/>
          <w:color w:val="1F3A5F"/>
          <w:sz w:val="36"/>
        </w:rPr>
        <w:t>9. まとめ：成功のための3つの鍵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FDF6E9"/>
            <w:tcBorders>
              <w:top w:val="single" w:sz="12" w:color="F2822C"/>
              <w:left w:val="single" w:sz="12" w:color="F2822C"/>
              <w:bottom w:val="single" w:sz="12" w:color="F2822C"/>
              <w:right w:val="single" w:sz="12" w:color="F2822C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color w:val="1F3A5F"/>
                <w:sz w:val="22"/>
              </w:rPr>
              <w:t>鍵① 『まるごと専門』のポジショニングを徹底する</w:t>
            </w:r>
          </w:p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他社の単品買取・不用品回収との違いを、ヒーローからフッターまで一貫させる。『単品の高値』ではなく『総額の手取り最大化』を一貫メッセージに。</w:t>
            </w:r>
          </w:p>
        </w:tc>
      </w:tr>
    </w:tbl>
    <w:p>
      <w:pPr>
        <w:spacing w:before="0" w:after="80" w:line="33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AF3FA"/>
            <w:tcBorders>
              <w:top w:val="single" w:sz="12" w:color="1F3A5F"/>
              <w:left w:val="single" w:sz="12" w:color="1F3A5F"/>
              <w:bottom w:val="single" w:sz="12" w:color="1F3A5F"/>
              <w:right w:val="single" w:sz="12" w:color="1F3A5F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color w:val="1F3A5F"/>
                <w:sz w:val="22"/>
              </w:rPr>
              <w:t>鍵② 信頼を可視化する</w:t>
            </w:r>
          </w:p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古物商番号／遺品整理士／実績写真／お客様の声／代表者の顔写真——高齢層の意思決定を後押しする『目に見える信頼資産』を惜しまずに掲載する。</w:t>
            </w:r>
          </w:p>
        </w:tc>
      </w:tr>
    </w:tbl>
    <w:p>
      <w:pPr>
        <w:spacing w:before="0" w:after="80" w:line="33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val="clear" w:color="auto" w:fill="EEF6EC"/>
            <w:tcBorders>
              <w:top w:val="single" w:sz="12" w:color="7AB078"/>
              <w:left w:val="single" w:sz="12" w:color="7AB078"/>
              <w:bottom w:val="single" w:sz="12" w:color="7AB078"/>
              <w:right w:val="single" w:sz="12" w:color="7AB078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color w:val="1F3A5F"/>
                <w:sz w:val="22"/>
              </w:rPr>
              <w:t>鍵③ 動線を3チャネル並列で『取りこぼし0』に</w:t>
            </w:r>
          </w:p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color w:val="2A2A2A"/>
                <w:sz w:val="20"/>
              </w:rPr>
              <w:t>電話・LINE・WEBフォームを常に同列で掲示。年代・状況によって異なる相談手段を1つも切り捨てない。ファーストビューと固定追従ボタンで離脱機会を最小化。</w:t>
            </w:r>
          </w:p>
        </w:tc>
      </w:tr>
    </w:tbl>
    <w:p>
      <w:pPr>
        <w:spacing w:before="0" w:after="80" w:line="336" w:lineRule="auto"/>
      </w:pPr>
    </w:p>
    <w:p>
      <w:pPr>
        <w:spacing w:before="0" w:after="80" w:line="336" w:lineRule="auto"/>
      </w:pPr>
    </w:p>
    <w:p>
      <w:pPr>
        <w:spacing w:before="0" w:after="80" w:line="336" w:lineRule="auto"/>
        <w:jc w:val="right"/>
      </w:pPr>
      <w:r>
        <w:rPr>
          <w:rFonts w:ascii="游ゴシック" w:hAnsi="游ゴシック" w:eastAsia="游ゴシック"/>
          <w:b/>
          <w:color w:val="1F3A5F"/>
          <w:sz w:val="22"/>
        </w:rPr>
        <w:t>以上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