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4C" w:rsidRPr="00217039" w:rsidRDefault="00C35CE7" w:rsidP="007608A0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PROXIBANQUE v4</w:t>
      </w:r>
      <w:r w:rsidR="004A3149" w:rsidRPr="00217039">
        <w:rPr>
          <w:sz w:val="48"/>
          <w:szCs w:val="48"/>
          <w:lang w:val="en-US"/>
        </w:rPr>
        <w:t xml:space="preserve"> (JSF/SPRING/JPA/WS)</w:t>
      </w:r>
    </w:p>
    <w:p w:rsidR="00203CDC" w:rsidRDefault="00C90DA1">
      <w:r w:rsidRPr="00C90DA1">
        <w:t xml:space="preserve">La banque </w:t>
      </w:r>
      <w:proofErr w:type="spellStart"/>
      <w:r w:rsidRPr="00C90DA1">
        <w:t>ProxiBanque</w:t>
      </w:r>
      <w:proofErr w:type="spellEnd"/>
      <w:r w:rsidRPr="00C90DA1">
        <w:t xml:space="preserve"> souhaite créer une application permettant à ses conseillers de gérer leurs clients et s</w:t>
      </w:r>
      <w:r>
        <w:t>ervices à forte valeur ajoutée</w:t>
      </w:r>
      <w:r w:rsidR="00C938D3">
        <w:t>, comme le service de virement compte à compte</w:t>
      </w:r>
      <w:r>
        <w:t>.</w:t>
      </w:r>
    </w:p>
    <w:p w:rsidR="00203CDC" w:rsidRPr="007608A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Ecran N°</w:t>
      </w:r>
      <w:r w:rsidR="000F2728">
        <w:rPr>
          <w:b/>
          <w:sz w:val="40"/>
          <w:szCs w:val="40"/>
        </w:rPr>
        <w:t>1 : 'Authentification</w:t>
      </w:r>
      <w:r w:rsidRPr="007608A0">
        <w:rPr>
          <w:b/>
          <w:sz w:val="40"/>
          <w:szCs w:val="40"/>
        </w:rPr>
        <w:t xml:space="preserve">' </w:t>
      </w:r>
    </w:p>
    <w:p w:rsidR="00203CDC" w:rsidRDefault="00203CDC" w:rsidP="00203CDC">
      <w:r>
        <w:t>- Champ</w:t>
      </w:r>
      <w:r w:rsidR="00C24440">
        <w:t>s</w:t>
      </w:r>
      <w:r>
        <w:t xml:space="preserve"> 'login'</w:t>
      </w:r>
      <w:r w:rsidR="00C24440">
        <w:t xml:space="preserve"> et </w:t>
      </w:r>
      <w:r w:rsidR="007608A0">
        <w:t>'</w:t>
      </w:r>
      <w:proofErr w:type="spellStart"/>
      <w:r w:rsidR="007608A0">
        <w:t>password</w:t>
      </w:r>
      <w:proofErr w:type="spellEnd"/>
      <w:r w:rsidR="007608A0">
        <w:t>'</w:t>
      </w:r>
    </w:p>
    <w:p w:rsidR="00203CDC" w:rsidRDefault="000F2728" w:rsidP="00203CDC">
      <w:r>
        <w:t>L’application permet à deux profils d</w:t>
      </w:r>
      <w:bookmarkStart w:id="0" w:name="_GoBack"/>
      <w:bookmarkEnd w:id="0"/>
      <w:r>
        <w:t>e se connecter : un profil Conseiller et un profil directeur d’agence.</w:t>
      </w:r>
    </w:p>
    <w:p w:rsidR="00203CDC" w:rsidRPr="00C24440" w:rsidRDefault="00C24440" w:rsidP="00203CDC">
      <w:pPr>
        <w:rPr>
          <w:b/>
          <w:sz w:val="40"/>
          <w:szCs w:val="40"/>
        </w:rPr>
      </w:pPr>
      <w:r>
        <w:rPr>
          <w:b/>
          <w:sz w:val="40"/>
          <w:szCs w:val="40"/>
        </w:rPr>
        <w:t>Ecran N°2 : 'Liste des clients'</w:t>
      </w:r>
    </w:p>
    <w:p w:rsidR="00203CDC" w:rsidRDefault="00203CDC" w:rsidP="00203CDC">
      <w:r>
        <w:t xml:space="preserve">Chaque conseiller </w:t>
      </w:r>
      <w:r w:rsidR="007608A0">
        <w:t>peut</w:t>
      </w:r>
      <w:r>
        <w:t xml:space="preserve"> visual</w:t>
      </w:r>
      <w:r w:rsidR="00C24440">
        <w:t>iser l'ensemble de ses clients.</w:t>
      </w:r>
      <w:r w:rsidR="00674654">
        <w:t xml:space="preserve"> </w:t>
      </w:r>
      <w:r>
        <w:t>Pour chaque client, l'interface lui permet de mettre à jour les informations du client, lister les comptes d'un client ainsi que d'effectuer un virement.</w:t>
      </w:r>
      <w:r w:rsidR="001618DE">
        <w:t xml:space="preserve"> </w:t>
      </w:r>
    </w:p>
    <w:p w:rsidR="001618DE" w:rsidRPr="00C24440" w:rsidRDefault="001618DE" w:rsidP="001618DE">
      <w:pPr>
        <w:rPr>
          <w:b/>
          <w:sz w:val="40"/>
          <w:szCs w:val="40"/>
        </w:rPr>
      </w:pPr>
      <w:r>
        <w:rPr>
          <w:b/>
          <w:sz w:val="40"/>
          <w:szCs w:val="40"/>
        </w:rPr>
        <w:t>Ecran N°3 : 'Liste des conseillers'</w:t>
      </w:r>
    </w:p>
    <w:p w:rsidR="001618DE" w:rsidRDefault="001618DE" w:rsidP="00203CDC">
      <w:r>
        <w:t>Le gérant peut voir la liste des conseillers. Le conseiller ne peut voir la liste des conseillers</w:t>
      </w:r>
    </w:p>
    <w:p w:rsidR="00203CDC" w:rsidRPr="00C2444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</w:t>
      </w:r>
      <w:r w:rsidR="00C2325B">
        <w:rPr>
          <w:b/>
          <w:sz w:val="40"/>
          <w:szCs w:val="40"/>
        </w:rPr>
        <w:t>ran N°4</w:t>
      </w:r>
      <w:r w:rsidR="00C24440">
        <w:rPr>
          <w:b/>
          <w:sz w:val="40"/>
          <w:szCs w:val="40"/>
        </w:rPr>
        <w:t xml:space="preserve"> : 'Edition d'un client'</w:t>
      </w:r>
    </w:p>
    <w:p w:rsidR="00203CDC" w:rsidRDefault="00203CDC" w:rsidP="00203CDC">
      <w:r>
        <w:t xml:space="preserve">- Pour chaque client, le conseiller peut modifier les informations suivantes : nom, </w:t>
      </w:r>
      <w:r w:rsidR="00B24304">
        <w:t>prénom</w:t>
      </w:r>
      <w:r>
        <w:t>, email, adres</w:t>
      </w:r>
      <w:r w:rsidR="00C24440">
        <w:t>se</w:t>
      </w:r>
      <w:r w:rsidR="005E45D0">
        <w:t>. Il peut modifier les informat</w:t>
      </w:r>
      <w:r w:rsidR="001618DE">
        <w:t>ions du client, ou créer de nouveaux clients.</w:t>
      </w:r>
    </w:p>
    <w:p w:rsidR="00203CDC" w:rsidRPr="00C24440" w:rsidRDefault="00C2325B" w:rsidP="00203CDC">
      <w:pPr>
        <w:rPr>
          <w:b/>
          <w:sz w:val="40"/>
          <w:szCs w:val="40"/>
        </w:rPr>
      </w:pPr>
      <w:r>
        <w:rPr>
          <w:b/>
          <w:sz w:val="40"/>
          <w:szCs w:val="40"/>
        </w:rPr>
        <w:t>Ecran N°5</w:t>
      </w:r>
      <w:r w:rsidR="00C24440">
        <w:rPr>
          <w:b/>
          <w:sz w:val="40"/>
          <w:szCs w:val="40"/>
        </w:rPr>
        <w:t xml:space="preserve"> : 'Liste comptes d'un client' </w:t>
      </w:r>
    </w:p>
    <w:p w:rsidR="00203CDC" w:rsidRDefault="00203CDC" w:rsidP="00203CDC">
      <w:r>
        <w:t>--&gt; Pour chaque client, le conseiller peut voir la liste des comptes d</w:t>
      </w:r>
      <w:r w:rsidR="00C24440">
        <w:t xml:space="preserve">isponibles : </w:t>
      </w:r>
      <w:r w:rsidR="00B24304">
        <w:t>épargne</w:t>
      </w:r>
      <w:r w:rsidR="00C24440">
        <w:t xml:space="preserve"> ou courant</w:t>
      </w:r>
    </w:p>
    <w:p w:rsidR="00203CDC" w:rsidRPr="00C2444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Ecran N</w:t>
      </w:r>
      <w:r w:rsidR="00C3114C">
        <w:rPr>
          <w:b/>
          <w:sz w:val="40"/>
          <w:szCs w:val="40"/>
        </w:rPr>
        <w:t>°6</w:t>
      </w:r>
      <w:r w:rsidR="00C24440">
        <w:rPr>
          <w:b/>
          <w:sz w:val="40"/>
          <w:szCs w:val="40"/>
        </w:rPr>
        <w:t xml:space="preserve"> : 'Virement Compte à Compte'</w:t>
      </w:r>
    </w:p>
    <w:p w:rsidR="00C3114C" w:rsidRDefault="00203CDC" w:rsidP="00203CDC">
      <w:r>
        <w:t>--&gt; Pour chaque client, le conseiller peut effectuer un virement co</w:t>
      </w:r>
      <w:r w:rsidR="00C24440">
        <w:t>mpte à compte</w:t>
      </w:r>
      <w:r w:rsidR="00C2325B">
        <w:t xml:space="preserve">. </w:t>
      </w:r>
      <w:r w:rsidR="009A6DBE">
        <w:t>Dans cette version de l’application, les conseillers ne peuvent faire des virement</w:t>
      </w:r>
      <w:r w:rsidR="001A2BE7">
        <w:t>s</w:t>
      </w:r>
      <w:r w:rsidR="009A6DBE">
        <w:t xml:space="preserve"> de compte à compte uniquement pour les comptes domiciliés dans la banque.</w:t>
      </w:r>
    </w:p>
    <w:p w:rsidR="00C3114C" w:rsidRPr="00C24440" w:rsidRDefault="00C3114C" w:rsidP="00C3114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Ecran N</w:t>
      </w:r>
      <w:r>
        <w:rPr>
          <w:b/>
          <w:sz w:val="40"/>
          <w:szCs w:val="40"/>
        </w:rPr>
        <w:t>°7 : '</w:t>
      </w:r>
      <w:r w:rsidR="00E04647">
        <w:rPr>
          <w:b/>
          <w:sz w:val="40"/>
          <w:szCs w:val="40"/>
        </w:rPr>
        <w:t>Ra</w:t>
      </w:r>
      <w:r w:rsidR="00FC2850">
        <w:rPr>
          <w:b/>
          <w:sz w:val="40"/>
          <w:szCs w:val="40"/>
        </w:rPr>
        <w:t>pport sur les</w:t>
      </w:r>
      <w:r>
        <w:rPr>
          <w:b/>
          <w:sz w:val="40"/>
          <w:szCs w:val="40"/>
        </w:rPr>
        <w:t xml:space="preserve"> transaction</w:t>
      </w:r>
      <w:r w:rsidR="005D576C">
        <w:rPr>
          <w:b/>
          <w:sz w:val="40"/>
          <w:szCs w:val="40"/>
        </w:rPr>
        <w:t>s</w:t>
      </w:r>
      <w:r>
        <w:rPr>
          <w:b/>
          <w:sz w:val="40"/>
          <w:szCs w:val="40"/>
        </w:rPr>
        <w:t>'</w:t>
      </w:r>
    </w:p>
    <w:p w:rsidR="00C3114C" w:rsidRDefault="00C3114C" w:rsidP="00203CDC">
      <w:r>
        <w:t>Pour le gérant, il est possible de voir graphiquement (histogramme ou camembert) les transactions réalisées dans les dernier</w:t>
      </w:r>
      <w:r w:rsidR="002A0ADD">
        <w:t>s</w:t>
      </w:r>
      <w:r>
        <w:t xml:space="preserve"> mois, ou la dernière semaine</w:t>
      </w:r>
      <w:r w:rsidR="00791988">
        <w:t>, par l’ensemble des clients</w:t>
      </w:r>
      <w:r>
        <w:t>.</w:t>
      </w:r>
    </w:p>
    <w:p w:rsidR="00791988" w:rsidRDefault="00791988" w:rsidP="00203CDC">
      <w:r>
        <w:t>Il est possible pour le gérant et le conseiller d’être alerté par les clients à découvert</w:t>
      </w:r>
    </w:p>
    <w:p w:rsidR="00203CDC" w:rsidRPr="00C24440" w:rsidRDefault="007608A0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</w:t>
      </w:r>
      <w:r w:rsidR="00467C54">
        <w:rPr>
          <w:b/>
          <w:sz w:val="40"/>
          <w:szCs w:val="40"/>
        </w:rPr>
        <w:t>RAN N°8</w:t>
      </w:r>
      <w:r w:rsidR="00C24440">
        <w:rPr>
          <w:b/>
          <w:sz w:val="40"/>
          <w:szCs w:val="40"/>
        </w:rPr>
        <w:t xml:space="preserve"> : Erreur</w:t>
      </w:r>
    </w:p>
    <w:p w:rsidR="00203CDC" w:rsidRDefault="00203CDC" w:rsidP="00203CDC">
      <w:r>
        <w:t>--&gt; Un écran d'erreur, avec un message personnalisé pour chaque erreur.</w:t>
      </w:r>
    </w:p>
    <w:p w:rsidR="00B06350" w:rsidRDefault="00B06350" w:rsidP="00203CDC"/>
    <w:p w:rsidR="00B06350" w:rsidRDefault="00B06350" w:rsidP="00203CDC"/>
    <w:p w:rsidR="003E5546" w:rsidRPr="00380727" w:rsidRDefault="003E5546" w:rsidP="00203CDC">
      <w:pPr>
        <w:rPr>
          <w:color w:val="FF0000"/>
          <w:sz w:val="24"/>
          <w:szCs w:val="24"/>
        </w:rPr>
      </w:pPr>
      <w:r w:rsidRPr="00380727">
        <w:rPr>
          <w:color w:val="FF0000"/>
          <w:sz w:val="24"/>
          <w:szCs w:val="24"/>
        </w:rPr>
        <w:t>Choix techniques :</w:t>
      </w:r>
    </w:p>
    <w:p w:rsidR="00D1507C" w:rsidRDefault="00D1507C" w:rsidP="007D3818">
      <w:pPr>
        <w:pStyle w:val="Paragraphedeliste"/>
        <w:numPr>
          <w:ilvl w:val="0"/>
          <w:numId w:val="1"/>
        </w:numPr>
      </w:pPr>
      <w:r>
        <w:t xml:space="preserve">Pour la conception </w:t>
      </w:r>
    </w:p>
    <w:p w:rsidR="0080384A" w:rsidRDefault="0080384A" w:rsidP="00D1507C">
      <w:pPr>
        <w:pStyle w:val="Paragraphedeliste"/>
        <w:numPr>
          <w:ilvl w:val="1"/>
          <w:numId w:val="1"/>
        </w:numPr>
      </w:pPr>
      <w:r>
        <w:t xml:space="preserve">Maquettes </w:t>
      </w:r>
      <w:r w:rsidR="0020198D">
        <w:t>obligatoire (livre</w:t>
      </w:r>
      <w:r w:rsidR="002C0B33">
        <w:t>r</w:t>
      </w:r>
      <w:r w:rsidR="0020198D">
        <w:t xml:space="preserve"> fin du 2</w:t>
      </w:r>
      <w:r w:rsidR="0020198D" w:rsidRPr="0020198D">
        <w:rPr>
          <w:vertAlign w:val="superscript"/>
        </w:rPr>
        <w:t>ème</w:t>
      </w:r>
      <w:r w:rsidR="0020198D">
        <w:t xml:space="preserve"> jour). </w:t>
      </w:r>
      <w:proofErr w:type="gramStart"/>
      <w:r>
        <w:t>utiliser</w:t>
      </w:r>
      <w:proofErr w:type="gramEnd"/>
      <w:r>
        <w:t xml:space="preserve"> produit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Mockups</w:t>
      </w:r>
      <w:proofErr w:type="spellEnd"/>
      <w:r>
        <w:t xml:space="preserve"> </w:t>
      </w:r>
    </w:p>
    <w:p w:rsidR="00D1507C" w:rsidRDefault="00D1507C" w:rsidP="00D1507C">
      <w:pPr>
        <w:pStyle w:val="Paragraphedeliste"/>
        <w:numPr>
          <w:ilvl w:val="1"/>
          <w:numId w:val="1"/>
        </w:numPr>
      </w:pPr>
      <w:r>
        <w:t xml:space="preserve">Diagramme de classe obligatoire. </w:t>
      </w:r>
      <w:r w:rsidR="00D40693">
        <w:t xml:space="preserve">Utiliser </w:t>
      </w:r>
      <w:r w:rsidR="008365D1">
        <w:t xml:space="preserve">Visual </w:t>
      </w:r>
      <w:proofErr w:type="spellStart"/>
      <w:r w:rsidR="008365D1">
        <w:t>Paradigm</w:t>
      </w:r>
      <w:proofErr w:type="spellEnd"/>
    </w:p>
    <w:p w:rsidR="00B70CDD" w:rsidRDefault="00B70CDD" w:rsidP="00D1507C">
      <w:pPr>
        <w:pStyle w:val="Paragraphedeliste"/>
        <w:numPr>
          <w:ilvl w:val="1"/>
          <w:numId w:val="1"/>
        </w:numPr>
      </w:pPr>
      <w:r>
        <w:t xml:space="preserve">Diagramme de cas d’utilisation </w:t>
      </w:r>
    </w:p>
    <w:p w:rsidR="00B70CDD" w:rsidRDefault="00B70CDD" w:rsidP="00D1507C">
      <w:pPr>
        <w:pStyle w:val="Paragraphedeliste"/>
        <w:numPr>
          <w:ilvl w:val="1"/>
          <w:numId w:val="1"/>
        </w:numPr>
      </w:pPr>
      <w:r>
        <w:t>Diagramme de déploiement</w:t>
      </w:r>
    </w:p>
    <w:p w:rsidR="003C1848" w:rsidRDefault="00D44278" w:rsidP="007D3818">
      <w:pPr>
        <w:pStyle w:val="Paragraphedeliste"/>
        <w:numPr>
          <w:ilvl w:val="0"/>
          <w:numId w:val="1"/>
        </w:numPr>
      </w:pPr>
      <w:r>
        <w:t xml:space="preserve">Pour le </w:t>
      </w:r>
      <w:r w:rsidR="00776BE9">
        <w:t xml:space="preserve">développement du </w:t>
      </w:r>
      <w:r>
        <w:t>front office</w:t>
      </w:r>
      <w:r w:rsidR="003C1848">
        <w:t xml:space="preserve"> : </w:t>
      </w:r>
    </w:p>
    <w:p w:rsidR="002C0B33" w:rsidRDefault="002D28CD" w:rsidP="00C450FD">
      <w:pPr>
        <w:pStyle w:val="Paragraphedeliste"/>
        <w:numPr>
          <w:ilvl w:val="1"/>
          <w:numId w:val="1"/>
        </w:numPr>
      </w:pPr>
      <w:proofErr w:type="gramStart"/>
      <w:r>
        <w:t>l</w:t>
      </w:r>
      <w:r w:rsidR="003C1848">
        <w:t>a</w:t>
      </w:r>
      <w:proofErr w:type="gramEnd"/>
      <w:r w:rsidR="003C1848">
        <w:t xml:space="preserve"> mise en œuvre des technologies </w:t>
      </w:r>
      <w:r w:rsidR="002C0B33">
        <w:t>JSF 2.2</w:t>
      </w:r>
      <w:r w:rsidR="00B37C5D">
        <w:t xml:space="preserve"> </w:t>
      </w:r>
    </w:p>
    <w:p w:rsidR="003C1848" w:rsidRDefault="002C0B33" w:rsidP="00C450FD">
      <w:pPr>
        <w:pStyle w:val="Paragraphedeliste"/>
        <w:numPr>
          <w:ilvl w:val="1"/>
          <w:numId w:val="1"/>
        </w:numPr>
      </w:pPr>
      <w:r>
        <w:t xml:space="preserve">La mise en œuvre de </w:t>
      </w:r>
      <w:proofErr w:type="spellStart"/>
      <w:r>
        <w:t>PrimeFaces</w:t>
      </w:r>
      <w:proofErr w:type="spellEnd"/>
      <w:r>
        <w:t xml:space="preserve"> 5 </w:t>
      </w:r>
      <w:r w:rsidR="003C1848">
        <w:t xml:space="preserve">obligatoire </w:t>
      </w:r>
    </w:p>
    <w:p w:rsidR="002D6DA9" w:rsidRDefault="002D6DA9" w:rsidP="003E5546">
      <w:pPr>
        <w:pStyle w:val="Paragraphedeliste"/>
        <w:numPr>
          <w:ilvl w:val="0"/>
          <w:numId w:val="1"/>
        </w:numPr>
      </w:pPr>
      <w:r>
        <w:t xml:space="preserve">Pour le </w:t>
      </w:r>
      <w:r w:rsidR="00776BE9">
        <w:t xml:space="preserve">développement du </w:t>
      </w:r>
      <w:r>
        <w:t>back Office :</w:t>
      </w:r>
    </w:p>
    <w:p w:rsidR="002D6DA9" w:rsidRDefault="00C23039" w:rsidP="00F94F83">
      <w:pPr>
        <w:pStyle w:val="Paragraphedeliste"/>
        <w:numPr>
          <w:ilvl w:val="1"/>
          <w:numId w:val="1"/>
        </w:numPr>
      </w:pPr>
      <w:proofErr w:type="gramStart"/>
      <w:r>
        <w:t>la</w:t>
      </w:r>
      <w:proofErr w:type="gramEnd"/>
      <w:r>
        <w:t xml:space="preserve"> mise en œuvre du conteneur</w:t>
      </w:r>
      <w:r w:rsidR="00F11AAE">
        <w:t xml:space="preserve"> </w:t>
      </w:r>
      <w:proofErr w:type="spellStart"/>
      <w:r w:rsidR="00D40693">
        <w:t>Spring</w:t>
      </w:r>
      <w:proofErr w:type="spellEnd"/>
      <w:r w:rsidR="00D40693">
        <w:t xml:space="preserve"> est obligatoire </w:t>
      </w:r>
    </w:p>
    <w:p w:rsidR="00C23039" w:rsidRDefault="00C23039" w:rsidP="00F94F83">
      <w:pPr>
        <w:pStyle w:val="Paragraphedeliste"/>
        <w:numPr>
          <w:ilvl w:val="1"/>
          <w:numId w:val="1"/>
        </w:numPr>
      </w:pPr>
      <w:proofErr w:type="gramStart"/>
      <w:r>
        <w:t>les</w:t>
      </w:r>
      <w:proofErr w:type="gramEnd"/>
      <w:r>
        <w:t xml:space="preserve"> opérations sensibles (virement compte à compte) devront être tracées via </w:t>
      </w:r>
      <w:proofErr w:type="spellStart"/>
      <w:r>
        <w:t>Spring</w:t>
      </w:r>
      <w:proofErr w:type="spellEnd"/>
      <w:r>
        <w:t xml:space="preserve"> AOP et dans un fichier de log spécifique.</w:t>
      </w:r>
    </w:p>
    <w:p w:rsidR="00D40693" w:rsidRDefault="00D40693" w:rsidP="00F94F83">
      <w:pPr>
        <w:pStyle w:val="Paragraphedeliste"/>
        <w:numPr>
          <w:ilvl w:val="1"/>
          <w:numId w:val="1"/>
        </w:numPr>
      </w:pPr>
      <w:proofErr w:type="gramStart"/>
      <w:r>
        <w:t>la</w:t>
      </w:r>
      <w:proofErr w:type="gramEnd"/>
      <w:r>
        <w:t xml:space="preserve"> mise en œuvre </w:t>
      </w:r>
      <w:r w:rsidR="00CD611E">
        <w:t>d’au moins un</w:t>
      </w:r>
      <w:r>
        <w:t xml:space="preserve"> </w:t>
      </w:r>
      <w:proofErr w:type="spellStart"/>
      <w:r>
        <w:t>WebService</w:t>
      </w:r>
      <w:r w:rsidR="00CD611E">
        <w:t>s</w:t>
      </w:r>
      <w:proofErr w:type="spellEnd"/>
      <w:r>
        <w:t xml:space="preserve"> </w:t>
      </w:r>
      <w:r w:rsidR="00CD611E">
        <w:t xml:space="preserve">REST </w:t>
      </w:r>
      <w:r w:rsidR="009F660D">
        <w:t>avec JAX-RS 2</w:t>
      </w:r>
      <w:r w:rsidR="00CD611E">
        <w:t xml:space="preserve"> </w:t>
      </w:r>
      <w:r>
        <w:t>est obligatoire</w:t>
      </w:r>
      <w:r w:rsidR="00217039">
        <w:t xml:space="preserve">. Le </w:t>
      </w:r>
      <w:proofErr w:type="spellStart"/>
      <w:r w:rsidR="00217039">
        <w:t>WebService</w:t>
      </w:r>
      <w:proofErr w:type="spellEnd"/>
      <w:r w:rsidR="00217039">
        <w:t xml:space="preserve"> sera livré dans un livrable différent de l’application web.</w:t>
      </w:r>
    </w:p>
    <w:p w:rsidR="00D5606F" w:rsidRDefault="00D5606F" w:rsidP="00F94F83">
      <w:pPr>
        <w:pStyle w:val="Paragraphedeliste"/>
        <w:numPr>
          <w:ilvl w:val="1"/>
          <w:numId w:val="1"/>
        </w:numPr>
      </w:pPr>
      <w:proofErr w:type="gramStart"/>
      <w:r>
        <w:t>la</w:t>
      </w:r>
      <w:proofErr w:type="gramEnd"/>
      <w:r>
        <w:t xml:space="preserve"> mise en œuvre de JPA </w:t>
      </w:r>
      <w:r w:rsidR="009F660D">
        <w:t xml:space="preserve">2.1 avec fournisseur </w:t>
      </w:r>
      <w:proofErr w:type="spellStart"/>
      <w:r>
        <w:t>Hibernate</w:t>
      </w:r>
      <w:proofErr w:type="spellEnd"/>
      <w:r>
        <w:t xml:space="preserve"> est obligatoire.</w:t>
      </w:r>
    </w:p>
    <w:p w:rsidR="00784436" w:rsidRDefault="00784436" w:rsidP="00F94F83">
      <w:pPr>
        <w:pStyle w:val="Paragraphedeliste"/>
        <w:numPr>
          <w:ilvl w:val="1"/>
          <w:numId w:val="1"/>
        </w:numPr>
      </w:pPr>
      <w:r>
        <w:t>La mise en œuvre d’une authentification basée du JAAS avec login/</w:t>
      </w:r>
      <w:proofErr w:type="spellStart"/>
      <w:r>
        <w:t>pwd</w:t>
      </w:r>
      <w:proofErr w:type="spellEnd"/>
      <w:r>
        <w:t xml:space="preserve"> en base de données est obligatoire</w:t>
      </w:r>
    </w:p>
    <w:p w:rsidR="003E5546" w:rsidRDefault="00776BE9" w:rsidP="003E5546">
      <w:pPr>
        <w:pStyle w:val="Paragraphedeliste"/>
        <w:numPr>
          <w:ilvl w:val="0"/>
          <w:numId w:val="1"/>
        </w:numPr>
      </w:pPr>
      <w:r>
        <w:t>Pour la gestion du code source, le test</w:t>
      </w:r>
      <w:r w:rsidR="006B22B2">
        <w:t xml:space="preserve"> et</w:t>
      </w:r>
      <w:r w:rsidR="006A78A7">
        <w:t xml:space="preserve"> </w:t>
      </w:r>
      <w:r>
        <w:t>l’</w:t>
      </w:r>
      <w:r w:rsidR="006A78A7">
        <w:t>architecture</w:t>
      </w:r>
    </w:p>
    <w:p w:rsidR="007C481D" w:rsidRDefault="007C481D" w:rsidP="007C481D">
      <w:pPr>
        <w:pStyle w:val="Paragraphedeliste"/>
        <w:numPr>
          <w:ilvl w:val="1"/>
          <w:numId w:val="1"/>
        </w:numPr>
      </w:pPr>
      <w:r>
        <w:t>La notation</w:t>
      </w:r>
      <w:r w:rsidR="000C47F9">
        <w:t xml:space="preserve"> </w:t>
      </w:r>
      <w:r>
        <w:t xml:space="preserve">tiendra compte </w:t>
      </w:r>
      <w:r w:rsidR="006A78A7">
        <w:t xml:space="preserve">de l’architecture logicielle, </w:t>
      </w:r>
      <w:r>
        <w:t>des conv</w:t>
      </w:r>
      <w:r w:rsidR="006A78A7">
        <w:t xml:space="preserve">entions de nommage </w:t>
      </w:r>
      <w:r>
        <w:t>l’</w:t>
      </w:r>
      <w:r w:rsidR="00EA3782">
        <w:t>utilisation des colle</w:t>
      </w:r>
      <w:r>
        <w:t>ctions, Interface et Classe Abstraite</w:t>
      </w:r>
      <w:r w:rsidR="002C6757">
        <w:t>.</w:t>
      </w:r>
    </w:p>
    <w:p w:rsidR="004D377C" w:rsidRDefault="004D377C" w:rsidP="007C481D">
      <w:pPr>
        <w:pStyle w:val="Paragraphedeliste"/>
        <w:numPr>
          <w:ilvl w:val="1"/>
          <w:numId w:val="1"/>
        </w:numPr>
      </w:pPr>
      <w:r>
        <w:t>Utiliser le gestionnaire de version Git</w:t>
      </w:r>
    </w:p>
    <w:p w:rsidR="004D377C" w:rsidRDefault="004D377C" w:rsidP="007C481D">
      <w:pPr>
        <w:pStyle w:val="Paragraphedeliste"/>
        <w:numPr>
          <w:ilvl w:val="1"/>
          <w:numId w:val="1"/>
        </w:numPr>
      </w:pPr>
      <w:r>
        <w:t xml:space="preserve">Utiliser le </w:t>
      </w:r>
      <w:proofErr w:type="spellStart"/>
      <w:r>
        <w:t>framework</w:t>
      </w:r>
      <w:proofErr w:type="spellEnd"/>
      <w:r>
        <w:t xml:space="preserve"> de log Log4J</w:t>
      </w:r>
    </w:p>
    <w:p w:rsidR="004D377C" w:rsidRDefault="004D377C" w:rsidP="007C481D">
      <w:pPr>
        <w:pStyle w:val="Paragraphedeliste"/>
        <w:numPr>
          <w:ilvl w:val="1"/>
          <w:numId w:val="1"/>
        </w:numPr>
      </w:pPr>
      <w:r>
        <w:t xml:space="preserve">Utiliser </w:t>
      </w:r>
      <w:proofErr w:type="spellStart"/>
      <w:r>
        <w:t>Maven</w:t>
      </w:r>
      <w:proofErr w:type="spellEnd"/>
      <w:r>
        <w:t xml:space="preserve"> pour le découpage en modules</w:t>
      </w:r>
    </w:p>
    <w:p w:rsidR="006B22B2" w:rsidRDefault="006B22B2" w:rsidP="007C481D">
      <w:pPr>
        <w:pStyle w:val="Paragraphedeliste"/>
        <w:numPr>
          <w:ilvl w:val="1"/>
          <w:numId w:val="1"/>
        </w:numPr>
      </w:pPr>
      <w:r>
        <w:t>Proposer au moins 5 test unitaire et une suite de tests</w:t>
      </w:r>
    </w:p>
    <w:p w:rsidR="00D51C57" w:rsidRDefault="00D51C57" w:rsidP="00D51C57">
      <w:pPr>
        <w:pStyle w:val="Paragraphedeliste"/>
        <w:numPr>
          <w:ilvl w:val="0"/>
          <w:numId w:val="1"/>
        </w:numPr>
      </w:pPr>
      <w:r>
        <w:t xml:space="preserve">Pour le </w:t>
      </w:r>
      <w:r w:rsidR="00B24304">
        <w:t>déploiement,</w:t>
      </w:r>
      <w:r>
        <w:t xml:space="preserve"> le serveur d’application imposé est </w:t>
      </w:r>
      <w:proofErr w:type="spellStart"/>
      <w:r>
        <w:t>Tomcat</w:t>
      </w:r>
      <w:proofErr w:type="spellEnd"/>
    </w:p>
    <w:sectPr w:rsidR="00D51C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6A9" w:rsidRDefault="009936A9" w:rsidP="006A3372">
      <w:pPr>
        <w:spacing w:after="0" w:line="240" w:lineRule="auto"/>
      </w:pPr>
      <w:r>
        <w:separator/>
      </w:r>
    </w:p>
  </w:endnote>
  <w:endnote w:type="continuationSeparator" w:id="0">
    <w:p w:rsidR="009936A9" w:rsidRDefault="009936A9" w:rsidP="006A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83D" w:rsidRDefault="00E0183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83D" w:rsidRDefault="00E0183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83D" w:rsidRDefault="00E018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6A9" w:rsidRDefault="009936A9" w:rsidP="006A3372">
      <w:pPr>
        <w:spacing w:after="0" w:line="240" w:lineRule="auto"/>
      </w:pPr>
      <w:r>
        <w:separator/>
      </w:r>
    </w:p>
  </w:footnote>
  <w:footnote w:type="continuationSeparator" w:id="0">
    <w:p w:rsidR="009936A9" w:rsidRDefault="009936A9" w:rsidP="006A3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83D" w:rsidRDefault="00E0183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372" w:rsidRDefault="006A3372" w:rsidP="006A3372">
    <w:pPr>
      <w:pStyle w:val="En-tte"/>
      <w:jc w:val="center"/>
    </w:pPr>
    <w:r>
      <w:t xml:space="preserve">Cursus de formation </w:t>
    </w:r>
    <w:r w:rsidR="006010E6">
      <w:t>Développeur Co</w:t>
    </w:r>
    <w:r w:rsidR="007A0F1E">
      <w:t xml:space="preserve">ncepteur GT’M – </w:t>
    </w:r>
    <w:proofErr w:type="spellStart"/>
    <w:r w:rsidR="00E0183D">
      <w:t>Proxibanque</w:t>
    </w:r>
    <w:proofErr w:type="spellEnd"/>
    <w:r w:rsidR="00E0183D">
      <w:t xml:space="preserve"> v3</w:t>
    </w:r>
  </w:p>
  <w:p w:rsidR="006A3372" w:rsidRDefault="006A3372" w:rsidP="006A3372">
    <w:pPr>
      <w:pStyle w:val="En-tte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83D" w:rsidRDefault="00E0183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40189"/>
    <w:multiLevelType w:val="hybridMultilevel"/>
    <w:tmpl w:val="5E30C4AE"/>
    <w:lvl w:ilvl="0" w:tplc="A2D448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DC"/>
    <w:rsid w:val="0001369D"/>
    <w:rsid w:val="00093BA8"/>
    <w:rsid w:val="000A5820"/>
    <w:rsid w:val="000C47F9"/>
    <w:rsid w:val="000F2728"/>
    <w:rsid w:val="001618DE"/>
    <w:rsid w:val="001A2BE7"/>
    <w:rsid w:val="001A3916"/>
    <w:rsid w:val="001F036D"/>
    <w:rsid w:val="0020198D"/>
    <w:rsid w:val="00203CDC"/>
    <w:rsid w:val="00217039"/>
    <w:rsid w:val="002A0ADD"/>
    <w:rsid w:val="002C0313"/>
    <w:rsid w:val="002C0B33"/>
    <w:rsid w:val="002C6757"/>
    <w:rsid w:val="002D28CD"/>
    <w:rsid w:val="002D6DA9"/>
    <w:rsid w:val="00380727"/>
    <w:rsid w:val="003C1848"/>
    <w:rsid w:val="003E5546"/>
    <w:rsid w:val="00467C54"/>
    <w:rsid w:val="004A3149"/>
    <w:rsid w:val="004D377C"/>
    <w:rsid w:val="00572DD5"/>
    <w:rsid w:val="005D576C"/>
    <w:rsid w:val="005E45D0"/>
    <w:rsid w:val="006010E6"/>
    <w:rsid w:val="00626833"/>
    <w:rsid w:val="00674654"/>
    <w:rsid w:val="006A3372"/>
    <w:rsid w:val="006A78A7"/>
    <w:rsid w:val="006B22B2"/>
    <w:rsid w:val="007608A0"/>
    <w:rsid w:val="00776BE9"/>
    <w:rsid w:val="00784436"/>
    <w:rsid w:val="00791988"/>
    <w:rsid w:val="007A0F1E"/>
    <w:rsid w:val="007C481D"/>
    <w:rsid w:val="0080384A"/>
    <w:rsid w:val="008365D1"/>
    <w:rsid w:val="00956C91"/>
    <w:rsid w:val="009936A9"/>
    <w:rsid w:val="009A6DBE"/>
    <w:rsid w:val="009F660D"/>
    <w:rsid w:val="00A949E8"/>
    <w:rsid w:val="00B01625"/>
    <w:rsid w:val="00B06350"/>
    <w:rsid w:val="00B24304"/>
    <w:rsid w:val="00B254AE"/>
    <w:rsid w:val="00B32BC3"/>
    <w:rsid w:val="00B37C5D"/>
    <w:rsid w:val="00B473FB"/>
    <w:rsid w:val="00B70CDD"/>
    <w:rsid w:val="00C23039"/>
    <w:rsid w:val="00C2325B"/>
    <w:rsid w:val="00C24440"/>
    <w:rsid w:val="00C3114C"/>
    <w:rsid w:val="00C35CE7"/>
    <w:rsid w:val="00C450FD"/>
    <w:rsid w:val="00C90DA1"/>
    <w:rsid w:val="00C938D3"/>
    <w:rsid w:val="00CD611E"/>
    <w:rsid w:val="00D1507C"/>
    <w:rsid w:val="00D40693"/>
    <w:rsid w:val="00D44278"/>
    <w:rsid w:val="00D51C57"/>
    <w:rsid w:val="00D5606F"/>
    <w:rsid w:val="00DA4252"/>
    <w:rsid w:val="00E0183D"/>
    <w:rsid w:val="00E04647"/>
    <w:rsid w:val="00E95AED"/>
    <w:rsid w:val="00EA3782"/>
    <w:rsid w:val="00F0134C"/>
    <w:rsid w:val="00F11AAE"/>
    <w:rsid w:val="00FC2850"/>
    <w:rsid w:val="00F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6F3AEEB"/>
  <w15:chartTrackingRefBased/>
  <w15:docId w15:val="{B53BAC16-7065-43CA-BA9C-1BC0F358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372"/>
  </w:style>
  <w:style w:type="paragraph" w:styleId="Pieddepage">
    <w:name w:val="footer"/>
    <w:basedOn w:val="Normal"/>
    <w:link w:val="PieddepageCar"/>
    <w:uiPriority w:val="99"/>
    <w:unhideWhenUsed/>
    <w:rsid w:val="006A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372"/>
  </w:style>
  <w:style w:type="paragraph" w:styleId="Paragraphedeliste">
    <w:name w:val="List Paragraph"/>
    <w:basedOn w:val="Normal"/>
    <w:uiPriority w:val="34"/>
    <w:qFormat/>
    <w:rsid w:val="003E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048EB-17DD-4409-98F8-C4CD6236B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Stagiaire</cp:lastModifiedBy>
  <cp:revision>2</cp:revision>
  <dcterms:created xsi:type="dcterms:W3CDTF">2018-05-16T14:26:00Z</dcterms:created>
  <dcterms:modified xsi:type="dcterms:W3CDTF">2018-05-16T14:26:00Z</dcterms:modified>
</cp:coreProperties>
</file>