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3CD8" w:rsidRDefault="00F13CD8" w:rsidP="00F13CD8">
      <w:r>
        <w:t>3.4-Komşuluk-Olasılık Matrisi</w:t>
      </w:r>
    </w:p>
    <w:p w:rsidR="00F13CD8" w:rsidRDefault="00F13CD8" w:rsidP="00F13CD8">
      <w:r>
        <w:t xml:space="preserve">Elde edilen sözlükten yararlanılarak bir “Komşuluk Matrisi” </w:t>
      </w:r>
      <w:proofErr w:type="spellStart"/>
      <w:r>
        <w:t>olusturuldu</w:t>
      </w:r>
      <w:proofErr w:type="spellEnd"/>
      <w:r>
        <w:t xml:space="preserve">. Bu matris çalışmanın sonucunda elde edilmesi gereken </w:t>
      </w:r>
      <w:proofErr w:type="spellStart"/>
      <w:r>
        <w:t>graf</w:t>
      </w:r>
      <w:proofErr w:type="spellEnd"/>
      <w:r>
        <w:t xml:space="preserve"> yapısı için büyük önem arz eder. Metin okunduğu andan itibaren birbiri ardından gelen kelimeler komşu olarak adlandırılır ve bunların arasındaki </w:t>
      </w:r>
      <w:proofErr w:type="spellStart"/>
      <w:r>
        <w:t>frenkans</w:t>
      </w:r>
      <w:proofErr w:type="spellEnd"/>
      <w:r>
        <w:t xml:space="preserve"> incelenir. Elde edilen komşuluk matrisinden yola çıkılarak bir olasılık hesaplaması yapılır. </w:t>
      </w:r>
    </w:p>
    <w:p w:rsidR="00F13CD8" w:rsidRDefault="00F13CD8" w:rsidP="00F13CD8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eastAsia="en-US"/>
        </w:rPr>
      </w:pPr>
      <w:r>
        <w:t xml:space="preserve">Olasılık formülü </w:t>
      </w:r>
      <w:proofErr w:type="gramStart"/>
      <w:r>
        <w:t>için :</w:t>
      </w:r>
      <w:r w:rsidRPr="00682701">
        <w:rPr>
          <w:rFonts w:ascii="Courier New" w:eastAsiaTheme="minorHAnsi" w:hAnsi="Courier New" w:cs="Courier New"/>
          <w:color w:val="000000"/>
          <w:sz w:val="28"/>
          <w:szCs w:val="28"/>
          <w:lang w:eastAsia="en-US"/>
        </w:rPr>
        <w:t xml:space="preserve"> </w:t>
      </w:r>
      <w:proofErr w:type="spellStart"/>
      <w:r>
        <w:rPr>
          <w:rFonts w:ascii="Courier New" w:eastAsiaTheme="minorHAnsi" w:hAnsi="Courier New" w:cs="Courier New"/>
          <w:color w:val="000000"/>
          <w:sz w:val="28"/>
          <w:szCs w:val="28"/>
          <w:lang w:eastAsia="en-US"/>
        </w:rPr>
        <w:t>KomsulukOlasilik</w:t>
      </w:r>
      <w:proofErr w:type="spellEnd"/>
      <w:proofErr w:type="gramEnd"/>
      <w:r>
        <w:rPr>
          <w:rFonts w:ascii="Courier New" w:eastAsiaTheme="minorHAnsi" w:hAnsi="Courier New" w:cs="Courier New"/>
          <w:color w:val="000000"/>
          <w:sz w:val="28"/>
          <w:szCs w:val="28"/>
          <w:lang w:eastAsia="en-US"/>
        </w:rPr>
        <w:t>=(1/</w:t>
      </w:r>
      <w:proofErr w:type="spellStart"/>
      <w:r>
        <w:rPr>
          <w:rFonts w:ascii="Courier New" w:eastAsiaTheme="minorHAnsi" w:hAnsi="Courier New" w:cs="Courier New"/>
          <w:color w:val="000000"/>
          <w:sz w:val="28"/>
          <w:szCs w:val="28"/>
          <w:lang w:eastAsia="en-US"/>
        </w:rPr>
        <w:t>ToplamFrekans</w:t>
      </w:r>
      <w:proofErr w:type="spellEnd"/>
      <w:r>
        <w:rPr>
          <w:rFonts w:ascii="Courier New" w:eastAsiaTheme="minorHAnsi" w:hAnsi="Courier New" w:cs="Courier New"/>
          <w:color w:val="000000"/>
          <w:sz w:val="28"/>
          <w:szCs w:val="28"/>
          <w:lang w:eastAsia="en-US"/>
        </w:rPr>
        <w:t>)*</w:t>
      </w:r>
      <w:proofErr w:type="spellStart"/>
      <w:r>
        <w:rPr>
          <w:rFonts w:ascii="Courier New" w:eastAsiaTheme="minorHAnsi" w:hAnsi="Courier New" w:cs="Courier New"/>
          <w:color w:val="000000"/>
          <w:sz w:val="28"/>
          <w:szCs w:val="28"/>
          <w:lang w:eastAsia="en-US"/>
        </w:rPr>
        <w:t>KomsulukFrekans</w:t>
      </w:r>
      <w:proofErr w:type="spellEnd"/>
      <w:r>
        <w:rPr>
          <w:rFonts w:ascii="Courier New" w:eastAsiaTheme="minorHAnsi" w:hAnsi="Courier New" w:cs="Courier New"/>
          <w:color w:val="000000"/>
          <w:sz w:val="28"/>
          <w:szCs w:val="28"/>
          <w:lang w:eastAsia="en-US"/>
        </w:rPr>
        <w:t>;</w:t>
      </w:r>
    </w:p>
    <w:p w:rsidR="00F13CD8" w:rsidRDefault="00F13CD8" w:rsidP="00F13CD8">
      <w:r>
        <w:t>Formülünden yararlanılır. Bu formülün sonucunu şu şekilde görselleştirdik.</w:t>
      </w:r>
    </w:p>
    <w:p w:rsidR="00F13CD8" w:rsidRDefault="00F13CD8" w:rsidP="00F13CD8"/>
    <w:p w:rsidR="00F13CD8" w:rsidRDefault="00F13CD8" w:rsidP="00F13CD8">
      <w:pPr>
        <w:rPr>
          <w:noProof/>
        </w:rPr>
      </w:pPr>
      <w:r>
        <w:rPr>
          <w:noProof/>
        </w:rPr>
        <w:t>Kodlaması:</w:t>
      </w:r>
    </w:p>
    <w:p w:rsidR="00F13CD8" w:rsidRDefault="00F13CD8" w:rsidP="00F13CD8">
      <w:r>
        <w:rPr>
          <w:noProof/>
        </w:rPr>
        <w:drawing>
          <wp:inline distT="0" distB="0" distL="0" distR="0" wp14:anchorId="6B858408" wp14:editId="7C270C81">
            <wp:extent cx="5731510" cy="2526665"/>
            <wp:effectExtent l="0" t="0" r="254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Komşuluk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CD8" w:rsidRDefault="00F13CD8" w:rsidP="00F13CD8">
      <w:r>
        <w:rPr>
          <w:noProof/>
        </w:rPr>
        <w:drawing>
          <wp:inline distT="0" distB="0" distL="0" distR="0" wp14:anchorId="0117BCC2" wp14:editId="06B116C0">
            <wp:extent cx="5704064" cy="350550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Matris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4064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CD8" w:rsidRDefault="00F13CD8" w:rsidP="00F13CD8">
      <w:r>
        <w:rPr>
          <w:noProof/>
        </w:rPr>
        <w:lastRenderedPageBreak/>
        <w:drawing>
          <wp:inline distT="0" distB="0" distL="0" distR="0" wp14:anchorId="52C28709" wp14:editId="0BC34DF6">
            <wp:extent cx="5731510" cy="2126615"/>
            <wp:effectExtent l="0" t="0" r="254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lasılıkMat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CD8" w:rsidRDefault="00F13CD8" w:rsidP="00F13CD8">
      <w:pPr>
        <w:rPr>
          <w:noProof/>
        </w:rPr>
      </w:pPr>
      <w:r>
        <w:rPr>
          <w:noProof/>
        </w:rPr>
        <w:t>Çıktısı:</w:t>
      </w:r>
    </w:p>
    <w:p w:rsidR="00F13CD8" w:rsidRDefault="00F13CD8" w:rsidP="00F13CD8">
      <w:r>
        <w:rPr>
          <w:noProof/>
        </w:rPr>
        <w:drawing>
          <wp:inline distT="0" distB="0" distL="0" distR="0" wp14:anchorId="1C1CA705" wp14:editId="124024BD">
            <wp:extent cx="5319221" cy="4587638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dsız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030" w:rsidRDefault="007E3030">
      <w:bookmarkStart w:id="0" w:name="_GoBack"/>
      <w:bookmarkEnd w:id="0"/>
    </w:p>
    <w:sectPr w:rsidR="007E30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6D25"/>
    <w:rsid w:val="00046D25"/>
    <w:rsid w:val="007E3030"/>
    <w:rsid w:val="00F1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3CD8"/>
    <w:rPr>
      <w:rFonts w:eastAsiaTheme="minorEastAsia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F13C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13CD8"/>
    <w:rPr>
      <w:rFonts w:ascii="Tahoma" w:eastAsiaTheme="minorEastAsia" w:hAnsi="Tahoma" w:cs="Tahoma"/>
      <w:sz w:val="16"/>
      <w:szCs w:val="16"/>
      <w:lang w:eastAsia="tr-T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3CD8"/>
    <w:rPr>
      <w:rFonts w:eastAsiaTheme="minorEastAsia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F13C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13CD8"/>
    <w:rPr>
      <w:rFonts w:ascii="Tahoma" w:eastAsiaTheme="minorEastAsia" w:hAnsi="Tahoma" w:cs="Tahoma"/>
      <w:sz w:val="16"/>
      <w:szCs w:val="16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</Words>
  <Characters>502</Characters>
  <Application>Microsoft Office Word</Application>
  <DocSecurity>0</DocSecurity>
  <Lines>4</Lines>
  <Paragraphs>1</Paragraphs>
  <ScaleCrop>false</ScaleCrop>
  <Company>Silentall Unattended Installer</Company>
  <LinksUpToDate>false</LinksUpToDate>
  <CharactersWithSpaces>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2021-04-20T09:45:00Z</dcterms:created>
  <dcterms:modified xsi:type="dcterms:W3CDTF">2021-04-20T09:46:00Z</dcterms:modified>
</cp:coreProperties>
</file>