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MySQL SELECT - извежда таблица, която сме избрали или определени колони от нея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MySQL WHERE - филтрираме данни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MySQL AND, OR, NOT - логически операции, които се използват в where и in statement-и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MySQL ORDER BY - организираме и подреждаме колони по определен начин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MySQL INSERT INTO - вкарваме данни в таблицата като запълваме цели редове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MySQL NULL Values - това са несъществуващи неща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MySQL UPDATE - обновява редове и колони (само редове)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MySQL DELETE - изтрива редове и колони (само редове)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MySQL LIMIT - ограничава данните в определен диапазон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MySQL MIN and MAX - изкарва най-малката или респективно най-голямата стойност от определена колона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MySQL COUNT, AVG, SUM - операции с данни в колони(брои, средно аритметично, сумира)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MySQL LIKE - проверка подобно "if"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MySQL Wildcards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MySQL IN - разширява where statement като добавя повече колони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MySQL BETWEEN - избира стойност в определен диапазон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 MySQL Aliases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MySQL Joins - съединява две таблици в select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MySQL INNER JOIN - съединява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MySQL LEFT JOIN - прилепва таблица отляво към друга таблица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MySQL RIGHT JOIN - прилепва таблица към друга таблица отдясно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MySQL CROSS JOIN 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MySQL Self Join - добавя таблица към себе си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MySQL UNION - обединява две таблици (обединява резултатите)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 MySQL DISTINCT 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 MySQL GROUP BY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MySQL Database - база данни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MySQL Create DB - създава нова база, трябва да се специфира името 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MySQL Drop DB - изтрива база, отново с нейното име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MySQL Create Table - създава таблица, трябва да се поясни името й и колоните и типовете им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MySQL Drop Table - изтрива таблица с името 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 MySQL Alter Table - променя данни(колони, клетки) от таблицата(добавя, изтрива, променя) (само колони)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 MySQL Constraints -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MySQL Not Null - забранява на определена колона да съдържа несъществуващи данни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MySQL Unique - прави определена колона да съдържа неповтарящи се стойности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MySQL Primary Key - идентификация на ред в таблицата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MySQL Foreign Key - връзка с друга таблица и нейния primary key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MySQL Check - проверява за нещо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MySQL Default - задава стойност по подразбиране на определена колона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MySQL Auto Increment - увеличава стойност на дадена колона всеки път, когато се добави нов ред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