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3DD26" w14:textId="476320F9" w:rsidR="00A36679" w:rsidRDefault="00BA02E1">
      <w:pPr>
        <w:rPr>
          <w:b/>
          <w:bCs/>
        </w:rPr>
      </w:pPr>
      <w:r>
        <w:rPr>
          <w:b/>
          <w:bCs/>
        </w:rPr>
        <w:t>Machines Learning : Support Vector Machines</w:t>
      </w:r>
    </w:p>
    <w:p w14:paraId="40F4D3BD" w14:textId="35B7483F" w:rsidR="00BA02E1" w:rsidRDefault="00BA02E1">
      <w:pPr>
        <w:rPr>
          <w:b/>
          <w:bCs/>
        </w:rPr>
      </w:pPr>
      <w:r>
        <w:rPr>
          <w:noProof/>
        </w:rPr>
        <w:drawing>
          <wp:inline distT="0" distB="0" distL="0" distR="0" wp14:anchorId="5566E433" wp14:editId="75D634DF">
            <wp:extent cx="5612130" cy="3136265"/>
            <wp:effectExtent l="0" t="0" r="7620" b="698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6ED4" w14:textId="60CB1FA4" w:rsidR="00BA02E1" w:rsidRDefault="00BA02E1">
      <w:pPr>
        <w:rPr>
          <w:b/>
          <w:bCs/>
        </w:rPr>
      </w:pPr>
      <w:r>
        <w:rPr>
          <w:noProof/>
        </w:rPr>
        <w:drawing>
          <wp:inline distT="0" distB="0" distL="0" distR="0" wp14:anchorId="3E0647BD" wp14:editId="11FAE25F">
            <wp:extent cx="5448300" cy="283845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BB34" w14:textId="6C67CC73" w:rsidR="00BA02E1" w:rsidRDefault="00BA02E1">
      <w:pPr>
        <w:rPr>
          <w:b/>
          <w:bCs/>
        </w:rPr>
      </w:pPr>
      <w:r>
        <w:rPr>
          <w:b/>
          <w:bCs/>
        </w:rPr>
        <w:t>Store points closest to that hyper plane that will be our support vectors</w:t>
      </w:r>
    </w:p>
    <w:p w14:paraId="4CF4F500" w14:textId="19450EF4" w:rsidR="00BA02E1" w:rsidRDefault="00BA02E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5B67D5" wp14:editId="64E4E7B7">
            <wp:extent cx="5612130" cy="3217545"/>
            <wp:effectExtent l="0" t="0" r="7620" b="1905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C4E" w14:textId="724D320A" w:rsidR="00BA02E1" w:rsidRDefault="00BA02E1">
      <w:pPr>
        <w:rPr>
          <w:b/>
          <w:bCs/>
        </w:rPr>
      </w:pPr>
      <w:r>
        <w:rPr>
          <w:b/>
          <w:bCs/>
        </w:rPr>
        <w:t>Dot product of two vectors grows large and positive if they point in the same direction</w:t>
      </w:r>
    </w:p>
    <w:p w14:paraId="16859F59" w14:textId="5065FF10" w:rsidR="00BA02E1" w:rsidRDefault="00BA02E1">
      <w:pPr>
        <w:rPr>
          <w:b/>
          <w:bCs/>
        </w:rPr>
      </w:pPr>
      <w:r>
        <w:rPr>
          <w:b/>
          <w:bCs/>
        </w:rPr>
        <w:t>And large and negative if they point in opposite directions</w:t>
      </w:r>
    </w:p>
    <w:p w14:paraId="73F6E113" w14:textId="5F10A70D" w:rsidR="00FE4BF6" w:rsidRDefault="00FE4BF6">
      <w:pPr>
        <w:rPr>
          <w:b/>
          <w:bCs/>
        </w:rPr>
      </w:pPr>
      <w:r>
        <w:rPr>
          <w:noProof/>
        </w:rPr>
        <w:drawing>
          <wp:inline distT="0" distB="0" distL="0" distR="0" wp14:anchorId="2E873CD2" wp14:editId="38603CFE">
            <wp:extent cx="5612130" cy="3177540"/>
            <wp:effectExtent l="0" t="0" r="7620" b="3810"/>
            <wp:docPr id="5" name="Picture 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234" w14:textId="71FD51A8" w:rsidR="00FE4BF6" w:rsidRDefault="00FE4BF6">
      <w:pPr>
        <w:rPr>
          <w:b/>
          <w:bCs/>
        </w:rPr>
      </w:pPr>
    </w:p>
    <w:p w14:paraId="1E328209" w14:textId="12B34B3E" w:rsidR="00FE4BF6" w:rsidRDefault="00FE4BF6">
      <w:pPr>
        <w:rPr>
          <w:b/>
          <w:bCs/>
        </w:rPr>
      </w:pPr>
    </w:p>
    <w:p w14:paraId="035A574E" w14:textId="6B4AE395" w:rsidR="00FE4BF6" w:rsidRDefault="00FE4B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39B09C" wp14:editId="0D28A4E7">
            <wp:extent cx="5612130" cy="3061970"/>
            <wp:effectExtent l="0" t="0" r="7620" b="5080"/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CC7C" w14:textId="41979F3D" w:rsidR="00FE4BF6" w:rsidRDefault="00FE4BF6">
      <w:pPr>
        <w:rPr>
          <w:b/>
          <w:bCs/>
        </w:rPr>
      </w:pPr>
      <w:r>
        <w:rPr>
          <w:noProof/>
        </w:rPr>
        <w:drawing>
          <wp:inline distT="0" distB="0" distL="0" distR="0" wp14:anchorId="26E081E1" wp14:editId="45A76341">
            <wp:extent cx="5612130" cy="3117850"/>
            <wp:effectExtent l="0" t="0" r="7620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A460" w14:textId="307BD0C5" w:rsidR="00FE4BF6" w:rsidRDefault="00FE4BF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8CAC25" wp14:editId="2CBED846">
            <wp:extent cx="5612130" cy="3086100"/>
            <wp:effectExtent l="0" t="0" r="7620" b="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D928" w14:textId="747E2DB6" w:rsidR="00FE4BF6" w:rsidRDefault="00FE4BF6" w:rsidP="00FE4B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margin is always positive because the product is always positive</w:t>
      </w:r>
    </w:p>
    <w:p w14:paraId="27ACA474" w14:textId="1B7478B1" w:rsidR="00FE4BF6" w:rsidRDefault="008515C9" w:rsidP="00FE4BF6">
      <w:pPr>
        <w:rPr>
          <w:b/>
          <w:bCs/>
        </w:rPr>
      </w:pPr>
      <w:r>
        <w:rPr>
          <w:noProof/>
        </w:rPr>
        <w:drawing>
          <wp:inline distT="0" distB="0" distL="0" distR="0" wp14:anchorId="2D94B386" wp14:editId="0C0C2FCF">
            <wp:extent cx="5612130" cy="3252470"/>
            <wp:effectExtent l="0" t="0" r="762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BDEA" w14:textId="62AF4F7F" w:rsidR="008515C9" w:rsidRP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Feasible regions may be empty</w:t>
      </w:r>
    </w:p>
    <w:p w14:paraId="36B804B7" w14:textId="6AE9DD48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Enforcing the region is a hard constraint</w:t>
      </w:r>
    </w:p>
    <w:p w14:paraId="28DB0220" w14:textId="3B804B9D" w:rsidR="008515C9" w:rsidRDefault="008515C9" w:rsidP="008515C9">
      <w:pPr>
        <w:rPr>
          <w:b/>
          <w:bCs/>
        </w:rPr>
      </w:pPr>
    </w:p>
    <w:p w14:paraId="26D4B30F" w14:textId="1035CEFB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The price of moving the point is denoted as </w:t>
      </w:r>
      <m:oMath>
        <m:r>
          <m:rPr>
            <m:sty m:val="bi"/>
          </m:rPr>
          <w:rPr>
            <w:rFonts w:ascii="Cambria Math" w:hAnsi="Cambria Math"/>
          </w:rPr>
          <m:t>ζ</m:t>
        </m:r>
      </m:oMath>
      <w:r>
        <w:rPr>
          <w:b/>
          <w:bCs/>
        </w:rPr>
        <w:t xml:space="preserve"> , this is a called a slack parameter</w:t>
      </w:r>
    </w:p>
    <w:p w14:paraId="192378C2" w14:textId="77777777" w:rsidR="008515C9" w:rsidRPr="008515C9" w:rsidRDefault="008515C9" w:rsidP="008515C9">
      <w:pPr>
        <w:pStyle w:val="ListParagraph"/>
        <w:rPr>
          <w:b/>
          <w:bCs/>
        </w:rPr>
      </w:pPr>
    </w:p>
    <w:p w14:paraId="7B52235C" w14:textId="20B0D274" w:rsidR="008515C9" w:rsidRDefault="008515C9" w:rsidP="008515C9">
      <w:pPr>
        <w:rPr>
          <w:b/>
          <w:bCs/>
        </w:rPr>
      </w:pPr>
      <w:r>
        <w:rPr>
          <w:noProof/>
        </w:rPr>
        <w:drawing>
          <wp:inline distT="0" distB="0" distL="0" distR="0" wp14:anchorId="74C0640F" wp14:editId="491AB57A">
            <wp:extent cx="5612130" cy="3054985"/>
            <wp:effectExtent l="0" t="0" r="762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A68" w14:textId="4969BD45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Goal is to make sure that all points are correctly classified</w:t>
      </w:r>
    </w:p>
    <w:p w14:paraId="7EAFD72C" w14:textId="1E46D1A4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But if there is a point that cannot be correctly classified we can select a slack to be a value greater than or equal to 0 to move it in the correct direction</w:t>
      </w:r>
    </w:p>
    <w:p w14:paraId="1DE53900" w14:textId="7B6B1FE7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Maximize margin</w:t>
      </w:r>
    </w:p>
    <w:p w14:paraId="57B3E577" w14:textId="7E4607D4" w:rsidR="008515C9" w:rsidRDefault="008515C9" w:rsidP="008515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Pay for the slack</w:t>
      </w:r>
    </w:p>
    <w:p w14:paraId="34B96942" w14:textId="373C5638" w:rsidR="008515C9" w:rsidRDefault="008515C9" w:rsidP="008515C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 is a hyper parameter lets you control overfitting or underfitting</w:t>
      </w:r>
    </w:p>
    <w:p w14:paraId="20C47E35" w14:textId="6D0369E5" w:rsidR="008515C9" w:rsidRDefault="008515C9" w:rsidP="008515C9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Small C value will lead to overfitting</w:t>
      </w:r>
    </w:p>
    <w:p w14:paraId="37026C5B" w14:textId="36859F47" w:rsidR="008515C9" w:rsidRDefault="008515C9" w:rsidP="008515C9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Large value of C will lead to underfitting, very little room for adjustment</w:t>
      </w:r>
    </w:p>
    <w:p w14:paraId="3F3C32FF" w14:textId="4E2725DC" w:rsidR="008515C9" w:rsidRDefault="008515C9" w:rsidP="008515C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6D59E1" wp14:editId="7F9D3C81">
            <wp:extent cx="5612130" cy="3271520"/>
            <wp:effectExtent l="0" t="0" r="7620" b="508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52A5" w14:textId="178453FB" w:rsidR="008515C9" w:rsidRPr="00A648DC" w:rsidRDefault="00A648DC" w:rsidP="00A648D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 and b define the margin</w:t>
      </w:r>
    </w:p>
    <w:p w14:paraId="69B0AD2D" w14:textId="031682AA" w:rsidR="00FE4BF6" w:rsidRDefault="00A648DC">
      <w:pPr>
        <w:rPr>
          <w:b/>
          <w:bCs/>
        </w:rPr>
      </w:pPr>
      <w:r>
        <w:rPr>
          <w:noProof/>
        </w:rPr>
        <w:drawing>
          <wp:inline distT="0" distB="0" distL="0" distR="0" wp14:anchorId="4E96B45C" wp14:editId="26541781">
            <wp:extent cx="5612130" cy="3155315"/>
            <wp:effectExtent l="0" t="0" r="7620" b="698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C39" w14:textId="29A1AD7C" w:rsidR="00A648DC" w:rsidRDefault="00A648DC">
      <w:pPr>
        <w:rPr>
          <w:b/>
          <w:bCs/>
        </w:rPr>
      </w:pPr>
    </w:p>
    <w:p w14:paraId="3A89300F" w14:textId="3C058A43" w:rsidR="00A648DC" w:rsidRDefault="00A648DC">
      <w:pPr>
        <w:rPr>
          <w:b/>
          <w:bCs/>
        </w:rPr>
      </w:pPr>
    </w:p>
    <w:p w14:paraId="3B960BE0" w14:textId="06525A8F" w:rsidR="00A648DC" w:rsidRDefault="00A648DC">
      <w:pPr>
        <w:rPr>
          <w:b/>
          <w:bCs/>
        </w:rPr>
      </w:pPr>
    </w:p>
    <w:p w14:paraId="2068CCAF" w14:textId="09C9F168" w:rsidR="00A648DC" w:rsidRDefault="00A648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345CF" wp14:editId="292BA0F0">
            <wp:extent cx="5612130" cy="2654300"/>
            <wp:effectExtent l="0" t="0" r="762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CA92" w14:textId="5A9FA919" w:rsidR="00A648DC" w:rsidRDefault="00CC1A12">
      <w:pPr>
        <w:rPr>
          <w:b/>
          <w:bCs/>
        </w:rPr>
      </w:pPr>
      <w:r>
        <w:rPr>
          <w:noProof/>
        </w:rPr>
        <w:drawing>
          <wp:inline distT="0" distB="0" distL="0" distR="0" wp14:anchorId="3A2705A4" wp14:editId="488A3760">
            <wp:extent cx="5612130" cy="2464435"/>
            <wp:effectExtent l="0" t="0" r="7620" b="0"/>
            <wp:docPr id="18" name="Picture 18" descr="Diagram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white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7107" w14:textId="5D82888E" w:rsidR="00A648DC" w:rsidRDefault="00CC1A12">
      <w:pPr>
        <w:rPr>
          <w:b/>
          <w:bCs/>
        </w:rPr>
      </w:pPr>
      <w:r>
        <w:rPr>
          <w:noProof/>
        </w:rPr>
        <w:drawing>
          <wp:inline distT="0" distB="0" distL="0" distR="0" wp14:anchorId="3DF681A2" wp14:editId="34D7FFF1">
            <wp:extent cx="3133725" cy="1238250"/>
            <wp:effectExtent l="0" t="0" r="9525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EC7" w14:textId="44332914" w:rsidR="00CC1A12" w:rsidRDefault="00CC1A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FD6786" wp14:editId="17B98BC1">
            <wp:extent cx="5612130" cy="2681605"/>
            <wp:effectExtent l="0" t="0" r="7620" b="4445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C66B" w14:textId="4CB766CA" w:rsidR="00CC1A12" w:rsidRDefault="00CC1A12">
      <w:pPr>
        <w:rPr>
          <w:b/>
          <w:bCs/>
        </w:rPr>
      </w:pPr>
      <w:r>
        <w:rPr>
          <w:noProof/>
        </w:rPr>
        <w:drawing>
          <wp:inline distT="0" distB="0" distL="0" distR="0" wp14:anchorId="38016BB5" wp14:editId="65CB8B99">
            <wp:extent cx="5612130" cy="3272790"/>
            <wp:effectExtent l="0" t="0" r="7620" b="381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370A" w14:textId="768E8FEF" w:rsidR="00CC1A12" w:rsidRDefault="00CC1A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4DCE2B" wp14:editId="55F01626">
            <wp:extent cx="5612130" cy="1811020"/>
            <wp:effectExtent l="0" t="0" r="762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C5C0" w14:textId="60EB7A19" w:rsidR="00CC1A12" w:rsidRDefault="00CC1A12">
      <w:pPr>
        <w:rPr>
          <w:b/>
          <w:bCs/>
        </w:rPr>
      </w:pPr>
      <w:r>
        <w:rPr>
          <w:noProof/>
        </w:rPr>
        <w:drawing>
          <wp:inline distT="0" distB="0" distL="0" distR="0" wp14:anchorId="3160830B" wp14:editId="3E6918DC">
            <wp:extent cx="5612130" cy="3402965"/>
            <wp:effectExtent l="0" t="0" r="7620" b="698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0A8A" w14:textId="1FBB2E9B" w:rsidR="00CC1A12" w:rsidRDefault="00CC1A12">
      <w:pPr>
        <w:rPr>
          <w:b/>
          <w:bCs/>
        </w:rPr>
      </w:pPr>
      <w:r>
        <w:rPr>
          <w:b/>
          <w:bCs/>
        </w:rPr>
        <w:t xml:space="preserve">Kernels transform the above into a different representation </w:t>
      </w:r>
    </w:p>
    <w:p w14:paraId="6AF7AA4D" w14:textId="6EE0CD4A" w:rsidR="00CC1A12" w:rsidRDefault="00CC1A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6956AB" wp14:editId="2EBEF599">
            <wp:extent cx="5612130" cy="2493645"/>
            <wp:effectExtent l="0" t="0" r="7620" b="1905"/>
            <wp:docPr id="24" name="Picture 2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080" w14:textId="4F783E25" w:rsidR="00CC1A12" w:rsidRDefault="00CC1A12">
      <w:pPr>
        <w:rPr>
          <w:b/>
          <w:bCs/>
        </w:rPr>
      </w:pPr>
      <w:r>
        <w:rPr>
          <w:noProof/>
        </w:rPr>
        <w:drawing>
          <wp:inline distT="0" distB="0" distL="0" distR="0" wp14:anchorId="3FA046D4" wp14:editId="5F4E073B">
            <wp:extent cx="5612130" cy="3195320"/>
            <wp:effectExtent l="0" t="0" r="7620" b="508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F7DE" w14:textId="1B3FAF7E" w:rsidR="00CC1A12" w:rsidRDefault="00CC1A12" w:rsidP="00CC1A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There are many kernels</w:t>
      </w:r>
    </w:p>
    <w:p w14:paraId="753C2B3E" w14:textId="58BF7530" w:rsidR="00CC1A12" w:rsidRDefault="00CC1A12" w:rsidP="00CC1A1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This can be a hyper parameter</w:t>
      </w:r>
    </w:p>
    <w:p w14:paraId="43FF98F1" w14:textId="3D16710B" w:rsidR="00CC1A12" w:rsidRDefault="00CC1A12" w:rsidP="00CC1A1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F26678" wp14:editId="21044D4E">
            <wp:extent cx="5612130" cy="2172970"/>
            <wp:effectExtent l="0" t="0" r="762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8652" w14:textId="7F26CCA1" w:rsidR="00CC1A12" w:rsidRDefault="00CC1A12" w:rsidP="00CC1A12">
      <w:pPr>
        <w:rPr>
          <w:b/>
          <w:bCs/>
        </w:rPr>
      </w:pPr>
      <w:r>
        <w:rPr>
          <w:noProof/>
        </w:rPr>
        <w:drawing>
          <wp:inline distT="0" distB="0" distL="0" distR="0" wp14:anchorId="0C214853" wp14:editId="73E04E3F">
            <wp:extent cx="3467100" cy="133350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4589" w14:textId="4F58FCE7" w:rsidR="00CC1A12" w:rsidRDefault="00CC1A12" w:rsidP="00CC1A12">
      <w:pPr>
        <w:rPr>
          <w:b/>
          <w:bCs/>
        </w:rPr>
      </w:pPr>
      <w:r>
        <w:rPr>
          <w:noProof/>
        </w:rPr>
        <w:drawing>
          <wp:inline distT="0" distB="0" distL="0" distR="0" wp14:anchorId="7AB07CD6" wp14:editId="5FB21EEB">
            <wp:extent cx="4124325" cy="1343025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A76" w14:textId="78695D42" w:rsidR="00CC1A12" w:rsidRPr="00CC1A12" w:rsidRDefault="00CC1A12" w:rsidP="00CC1A1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More powerful than naïve bayes or logistic regression but more computationally expensive</w:t>
      </w:r>
    </w:p>
    <w:sectPr w:rsidR="00CC1A12" w:rsidRPr="00CC1A1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45216"/>
    <w:multiLevelType w:val="hybridMultilevel"/>
    <w:tmpl w:val="6432404A"/>
    <w:lvl w:ilvl="0" w:tplc="BF802E8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14A"/>
    <w:rsid w:val="006159BD"/>
    <w:rsid w:val="008515C9"/>
    <w:rsid w:val="008D7E65"/>
    <w:rsid w:val="00A648DC"/>
    <w:rsid w:val="00B7314A"/>
    <w:rsid w:val="00BA02E1"/>
    <w:rsid w:val="00CC1A12"/>
    <w:rsid w:val="00FE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72A05"/>
  <w15:chartTrackingRefBased/>
  <w15:docId w15:val="{3A4BAE44-2355-4FD7-AF53-4A20D6B1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BF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515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Duong, Hien</dc:creator>
  <cp:keywords/>
  <dc:description/>
  <cp:lastModifiedBy>Duong, Hien</cp:lastModifiedBy>
  <cp:revision>3</cp:revision>
  <dcterms:created xsi:type="dcterms:W3CDTF">2021-04-16T13:39:00Z</dcterms:created>
  <dcterms:modified xsi:type="dcterms:W3CDTF">2021-04-16T14:32:00Z</dcterms:modified>
</cp:coreProperties>
</file>