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stage correctly but the ledger has no currency column; conversion is undecided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0104_strip_status_statics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Deletes the </w:t>
            </w:r>
            <w:r>
              <w:rPr>
                <w:rFonts w:ascii="Consolas" w:hAnsi="Consolas"/>
                <w:b w:val="0"/>
                <w:color w:val="2A4A3A"/>
                <w:sz w:val="17"/>
              </w:rPr>
              <w:t>static.status</w:t>
            </w:r>
            <w:r>
              <w:rPr>
                <w:sz w:val="19"/>
              </w:rPr>
              <w:t xml:space="preserve"> key from every already-stored template (a cache), leaving working anchors intact — </w:t>
            </w:r>
            <w:r>
              <w:rPr>
                <w:rFonts w:ascii="Consolas" w:hAnsi="Consolas"/>
                <w:b w:val="0"/>
                <w:color w:val="2A4A3A"/>
                <w:sz w:val="17"/>
              </w:rPr>
              <w:t>status</w:t>
            </w:r>
            <w:r>
              <w:rPr>
                <w:sz w:val="19"/>
              </w:rPr>
              <w:t xml:space="preserve"> is the outcome of one mail, not a property of the shape, so freezing it staticised every later success (or decline) as the first mail's verdict. Both writers stop emitting it in the same change (§16.2). A strip, not a purge: an absent key contributes nothing at </w:t>
            </w:r>
            <w:r>
              <w:rPr>
                <w:rFonts w:ascii="Consolas" w:hAnsi="Consolas"/>
                <w:b w:val="0"/>
                <w:color w:val="2A4A3A"/>
                <w:sz w:val="17"/>
              </w:rPr>
              <w:t>apply()</w:t>
            </w:r>
            <w:r>
              <w:rPr>
                <w:sz w:val="19"/>
              </w:rPr>
              <w:t>, so no relearn and no model-call cost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finally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best effort — failure costs latency, not transactions.</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Two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work and are both needed because they fail differently: a watch lapses after 7 days and </w:t>
      </w:r>
      <w:r>
        <w:rPr>
          <w:b/>
        </w:rPr>
        <w:t>Gmail then stops publishing silently</w:t>
      </w:r>
      <w:r>
        <w:rPr/>
        <w:t xml:space="preserve"> — a push-only pipeline looks idle rather than broken.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first run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A plausible-looking template that does not actually work would serve wrong figures to every later mail of this sender. No proof, no template. </w:t>
      </w:r>
      <w:r>
        <w:rPr>
          <w:b/>
        </w:rPr>
        <w:t>Corrected 2026-08-31, twice over.</w:t>
      </w:r>
      <w:r>
        <w:rPr/>
        <w:t xml:space="preserve"> This used to read "</w:t>
      </w:r>
      <w:r>
        <w:rPr>
          <w:i/>
        </w:rPr>
        <w:t>on both transports</w:t>
      </w:r>
      <w:r>
        <w:rPr/>
        <w:t xml:space="preserve">", and the proof used to include statics. Neither survived contact with production. The proof runs against </w:t>
      </w:r>
      <w:r>
        <w:rPr>
          <w:b/>
        </w:rPr>
        <w:t>the very body the template came from</w:t>
      </w:r>
      <w:r>
        <w:rPr/>
        <w:t xml:space="preserve">, which is one transport's rendering of the mail — so it establishes that the template works </w:t>
      </w:r>
      <w:r>
        <w:rPr>
          <w:i/>
        </w:rPr>
        <w:t>for the transport that derived it</w:t>
      </w:r>
      <w:r>
        <w:rPr/>
        <w:t xml:space="preserve">, and says nothing about the other (§ Extraction reference, Tier 1). And </w:t>
      </w:r>
      <w:r>
        <w:rPr>
          <w:rFonts w:ascii="Consolas" w:hAnsi="Consolas"/>
          <w:b w:val="0"/>
          <w:color w:val="2A4A3A"/>
          <w:sz w:val="20"/>
        </w:rPr>
        <w:t>status</w:t>
      </w:r>
      <w:r>
        <w:rPr/>
        <w:t xml:space="preserve"> is no longer staticised at all: it is the outcome of one mail, not a property of the shape, so a template derived off a declined attempt staticised every later success as failed. Proving a wrong static reproduces itself is not a proof of anything.</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(same amount within 3 days of an existing transaction; in-batch same description+amount+day+minute). Where it can prove a pipeline flag wrong (bank-vs-bank), it drops the flag rather than passing the tap to a person. Two independent implementations disagreeing is a free correctness signal — it is how the currency bug was found.</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minutes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completed run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r>
              <w:rPr>
                <w:sz w:val="19"/>
              </w:rPr>
              <w:t xml:space="preserve">-chunked at 150 rows per tick; </w:t>
            </w:r>
            <w:r>
              <w:rPr>
                <w:b/>
                <w:sz w:val="19"/>
              </w:rPr>
              <w:t>backfilled history is deliberately not push-notified as a flood</w:t>
            </w:r>
            <w:r>
              <w:rPr>
                <w:sz w:val="19"/>
              </w:rPr>
              <w:t xml:space="preserve"> — each run sends one notice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The Gemini free-tier quota is the throughput ceiling</w:t>
      </w:r>
      <w:r>
        <w:rPr/>
        <w:t xml:space="preserve"> (live, 2026-09-02). Any mail whose shape has no learned template needs a model call, and the free-tier request quota (per-minute and per-day) is far below one mailbox's first-backfill demand — so the model returns HTTP 429, every model-needing mail is </w:t>
      </w:r>
      <w:r>
        <w:rPr>
          <w:rFonts w:ascii="Consolas" w:hAnsi="Consolas"/>
          <w:b w:val="0"/>
          <w:color w:val="2A4A3A"/>
          <w:sz w:val="20"/>
        </w:rPr>
        <w:t>held</w:t>
      </w:r>
      <w:r>
        <w:rPr/>
        <w:t xml:space="preserve"> on </w:t>
      </w:r>
      <w:r>
        <w:rPr>
          <w:rFonts w:ascii="Consolas" w:hAnsi="Consolas"/>
          <w:b w:val="0"/>
          <w:color w:val="2A4A3A"/>
          <w:sz w:val="20"/>
        </w:rPr>
        <w:t>LlmUnavailable</w:t>
      </w:r>
      <w:r>
        <w:rPr/>
        <w:t xml:space="preserve">, and </w:t>
      </w:r>
      <w:r>
        <w:rPr>
          <w:rFonts w:ascii="Consolas" w:hAnsi="Consolas"/>
          <w:b w:val="0"/>
          <w:color w:val="2A4A3A"/>
          <w:sz w:val="20"/>
        </w:rPr>
        <w:t>read_tally.held</w:t>
      </w:r>
      <w:r>
        <w:rPr/>
        <w:t xml:space="preserve"> runs into the hundreds of thousands per day across grants. The local tiers (junk cache, stored template, label-table) need no quota and are unaffected. Two fix directions, not exclusive: (a) </w:t>
      </w:r>
      <w:r>
        <w:rPr>
          <w:b/>
        </w:rPr>
        <w:t>billing</w:t>
      </w:r>
      <w:r>
        <w:rPr/>
        <w:t xml:space="preserve"> — a paid Gemini tier is the real unblock; (b) </w:t>
      </w:r>
      <w:r>
        <w:rPr>
          <w:b/>
        </w:rPr>
        <w:t>fewer model calls</w:t>
      </w:r>
      <w:r>
        <w:rPr/>
        <w:t xml:space="preserve"> — extend the label-table reader to the shapes that currently fall through to the model (VN card-payment confirmations are the observed gap), so the model is a rare last resort, not a per-mailbox dependency. Compounds with the junk-tail item below: a never-finishing backfill keeps re-listing the same model-needing mail and re-spending the quota.</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w:t>
      </w:r>
      <w:r>
        <w:rPr>
          <w:rFonts w:ascii="Consolas" w:hAnsi="Consolas"/>
          <w:b w:val="0"/>
          <w:color w:val="2A4A3A"/>
          <w:sz w:val="20"/>
        </w:rPr>
        <w:t>email_transactions.currency</w:t>
      </w:r>
      <w:r>
        <w:rPr/>
        <w:t xml:space="preserve"> is per-row (a real USD sample exists); </w:t>
      </w:r>
      <w:r>
        <w:rPr>
          <w:rFonts w:ascii="Consolas" w:hAnsi="Consolas"/>
          <w:b w:val="0"/>
          <w:color w:val="2A4A3A"/>
          <w:sz w:val="20"/>
        </w:rPr>
        <w:t>transactions</w:t>
      </w:r>
      <w:r>
        <w:rPr/>
        <w:t xml:space="preserve"> has no currency column. Conversion point undecided.</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2026-09-03 — mailbox-sync (pending deploy) · migrations 0107–0108 — selection looks before it lifts, and two more surfaces learn</w:t>
      </w:r>
    </w:p>
    <w:p>
      <w:pPr>
        <w:pStyle w:val="ListBullet"/>
      </w:pPr>
      <w:r>
        <w:rPr>
          <w:b/>
        </w:rPr>
        <w:t>For product:</w:t>
      </w:r>
      <w:r>
        <w:rPr/>
        <w:t xml:space="preserve"> three invisible costs go away or become visible. Reading a mailbox no longer downloads promotional mail it already knows is junk, or mail it cannot afford to read this minute — one backfill had spent 99% of 951k reads exactly there, which is most of why a first day felt slow. The reader's Vietnamese vocabulary now grows itself from real mail instead of waiting for a developer (with a hard OFF switch), and once a week the system counts bank-shaped mail from banks we don't yet cover — so "my bank isn't supported" becomes a number we see instead of silence a user feels.</w:t>
      </w:r>
    </w:p>
    <w:p>
      <w:pPr>
        <w:pStyle w:val="ListBullet"/>
      </w:pPr>
      <w:r>
        <w:rPr>
          <w:b/>
        </w:rPr>
        <w:t>Under the hood:</w:t>
      </w:r>
      <w:r>
        <w:rPr/>
        <w:t xml:space="preserve"> metadata-first selection (</w:t>
      </w:r>
      <w:r>
        <w:rPr>
          <w:rFonts w:ascii="Consolas" w:hAnsi="Consolas"/>
          <w:b w:val="0"/>
          <w:color w:val="2A4A3A"/>
          <w:sz w:val="20"/>
        </w:rPr>
        <w:t>gmail.getMessageMetadata</w:t>
      </w:r>
      <w:r>
        <w:rPr/>
        <w:t xml:space="preserve">, two-pass classify in </w:t>
      </w:r>
      <w:r>
        <w:rPr>
          <w:rFonts w:ascii="Consolas" w:hAnsi="Consolas"/>
          <w:b w:val="0"/>
          <w:color w:val="2A4A3A"/>
          <w:sz w:val="20"/>
        </w:rPr>
        <w:t>runGrant</w:t>
      </w:r>
      <w:r>
        <w:rPr/>
        <w:t xml:space="preserve">; exact-shape junk skips and budget-gated model-bound skips only — the sentinel and the free tiers keep their fetches, pinned in </w:t>
      </w:r>
      <w:r>
        <w:rPr>
          <w:rFonts w:ascii="Consolas" w:hAnsi="Consolas"/>
          <w:b w:val="0"/>
          <w:color w:val="2A4A3A"/>
          <w:sz w:val="20"/>
        </w:rPr>
        <w:t>pipeline/metadata-first.test.js</w:t>
      </w:r>
      <w:r>
        <w:rPr/>
        <w:t xml:space="preserve">). Learned labels: 0108 </w:t>
      </w:r>
      <w:r>
        <w:rPr>
          <w:rFonts w:ascii="Consolas" w:hAnsi="Consolas"/>
          <w:b w:val="0"/>
          <w:color w:val="2A4A3A"/>
          <w:sz w:val="20"/>
        </w:rPr>
        <w:t>learned_labels</w:t>
      </w:r>
      <w:r>
        <w:rPr/>
        <w:t xml:space="preserve"> + </w:t>
      </w:r>
      <w:r>
        <w:rPr>
          <w:rFonts w:ascii="Consolas" w:hAnsi="Consolas"/>
          <w:b w:val="0"/>
          <w:color w:val="2A4A3A"/>
          <w:sz w:val="20"/>
        </w:rPr>
        <w:t>deriveLabelMappings</w:t>
      </w:r>
      <w:r>
        <w:rPr/>
        <w:t xml:space="preserve"> votes, applied at n≥3/domain, safe fields only, hardcoded-first, kill switch = </w:t>
      </w:r>
      <w:r>
        <w:rPr>
          <w:rFonts w:ascii="Consolas" w:hAnsi="Consolas"/>
          <w:b w:val="0"/>
          <w:color w:val="2A4A3A"/>
          <w:sz w:val="20"/>
        </w:rPr>
        <w:t>delete from learned_labels</w:t>
      </w:r>
      <w:r>
        <w:rPr/>
        <w:t xml:space="preserve"> (pinned in </w:t>
      </w:r>
      <w:r>
        <w:rPr>
          <w:rFonts w:ascii="Consolas" w:hAnsi="Consolas"/>
          <w:b w:val="0"/>
          <w:color w:val="2A4A3A"/>
          <w:sz w:val="20"/>
        </w:rPr>
        <w:t>pipeline/learned-labels.test.js</w:t>
      </w:r>
      <w:r>
        <w:rPr/>
        <w:t xml:space="preserve">, incl. the honest limit that VIB's date label stays hand-add-only). Coverage probe: 0107 </w:t>
      </w:r>
      <w:r>
        <w:rPr>
          <w:rFonts w:ascii="Consolas" w:hAnsi="Consolas"/>
          <w:b w:val="0"/>
          <w:color w:val="2A4A3A"/>
          <w:sz w:val="20"/>
        </w:rPr>
        <w:t>coverage_candidates</w:t>
      </w:r>
      <w:r>
        <w:rPr/>
        <w:t xml:space="preserve"> + weekly </w:t>
      </w:r>
      <w:r>
        <w:rPr>
          <w:rFonts w:ascii="Consolas" w:hAnsi="Consolas"/>
          <w:b w:val="0"/>
          <w:color w:val="2A4A3A"/>
          <w:sz w:val="20"/>
        </w:rPr>
        <w:t>_mailbox_coverage_tick</w:t>
      </w:r>
      <w:r>
        <w:rPr/>
        <w:t xml:space="preserve"> (Sun 03:00 UTC, </w:t>
      </w:r>
      <w:r>
        <w:rPr>
          <w:rFonts w:ascii="Consolas" w:hAnsi="Consolas"/>
          <w:b w:val="0"/>
          <w:color w:val="2A4A3A"/>
          <w:sz w:val="20"/>
        </w:rPr>
        <w:t>{"coverage":true}</w:t>
      </w:r>
      <w:r>
        <w:rPr/>
        <w:t>, timeout_milliseconds set), domain+counts only. Fixed in passing: bare card key 'the' let prose titles swallow the following table row; both diagnostic counters moved to RPCs because merge-duplicates cannot increment.</w:t>
      </w:r>
    </w:p>
    <w:p>
      <w:pPr>
        <w:pStyle w:val="ListBullet"/>
      </w:pPr>
      <w:r>
        <w:rPr>
          <w:b/>
        </w:rPr>
        <w:t>Spec sections updated:</w:t>
      </w:r>
      <w:r>
        <w:rPr/>
        <w:t xml:space="preserve"> email-extraction-reference.md gains "Between the tiers: what is learned, and from what"; pipeline/README claims table updated.</w:t>
      </w:r>
    </w:p>
    <w:p>
      <w:pPr>
        <w:pStyle w:val="ListBullet"/>
      </w:pPr>
      <w:r>
        <w:rPr>
          <w:b/>
        </w:rPr>
        <w:t>Watch for:</w:t>
      </w:r>
      <w:r>
        <w:rPr/>
        <w:t xml:space="preserve"> NOT LIVE until a </w:t>
      </w:r>
      <w:r>
        <w:rPr>
          <w:rFonts w:ascii="Consolas" w:hAnsi="Consolas"/>
          <w:b w:val="0"/>
          <w:color w:val="2A4A3A"/>
          <w:sz w:val="20"/>
        </w:rPr>
        <w:t>mailbox-sync</w:t>
      </w:r>
      <w:r>
        <w:rPr/>
        <w:t xml:space="preserve"> deploy and 0107+0108 are applied. No </w:t>
      </w:r>
      <w:r>
        <w:rPr>
          <w:rFonts w:ascii="Consolas" w:hAnsi="Consolas"/>
          <w:b w:val="0"/>
          <w:color w:val="2A4A3A"/>
          <w:sz w:val="20"/>
        </w:rPr>
        <w:t>.gs</w:t>
      </w:r>
      <w:r>
        <w:rPr/>
        <w:t xml:space="preserve"> change — forwarding neither gains nor needs a paste, and learned labels help direct read only until shared logic lands. After deploy: reads-per-staged-row in </w:t>
      </w:r>
      <w:r>
        <w:rPr>
          <w:rFonts w:ascii="Consolas" w:hAnsi="Consolas"/>
          <w:b w:val="0"/>
          <w:color w:val="2A4A3A"/>
          <w:sz w:val="20"/>
        </w:rPr>
        <w:t>read_tally</w:t>
      </w:r>
      <w:r>
        <w:rPr/>
        <w:t xml:space="preserve"> (was 545:1, target &lt;10:1), </w:t>
      </w:r>
      <w:r>
        <w:rPr>
          <w:rFonts w:ascii="Consolas" w:hAnsi="Consolas"/>
          <w:b w:val="0"/>
          <w:color w:val="2A4A3A"/>
          <w:sz w:val="20"/>
        </w:rPr>
        <w:t>coverage_candidates</w:t>
      </w:r>
      <w:r>
        <w:rPr/>
        <w:t xml:space="preserve"> after Sunday, and </w:t>
      </w:r>
      <w:r>
        <w:rPr>
          <w:rFonts w:ascii="Consolas" w:hAnsi="Consolas"/>
          <w:b w:val="0"/>
          <w:color w:val="2A4A3A"/>
          <w:sz w:val="20"/>
        </w:rPr>
        <w:t>learned_labels</w:t>
      </w:r>
      <w:r>
        <w:rPr/>
        <w:t xml:space="preserve"> accumulating votes BEFORE any mapping crosses n=3.</w:t>
      </w:r>
    </w:p>
    <w:p>
      <w:pPr>
        <w:pStyle w:val="Heading3"/>
      </w:pPr>
      <w:r>
        <w:rPr>
          <w:b/>
          <w:sz w:val="23"/>
        </w:rPr>
        <w:t>2026-09-02 — mailbox-sync v27 — logic version reverted (5→4), holds made visible, and the wall behind it all: Gemini free-tier quota</w:t>
      </w:r>
    </w:p>
    <w:p>
      <w:pPr>
        <w:pStyle w:val="ListBullet"/>
      </w:pPr>
      <w:r>
        <w:rPr>
          <w:b/>
        </w:rPr>
        <w:t>For product:</w:t>
      </w:r>
      <w:r>
        <w:rPr/>
        <w:t xml:space="preserve"> why auto-capture went quiet. A mailbox that connected on 2026-09-02 stopped importing new mail — a second credit-card-payment email never reached review. Root cause: the model (Gemini) is returning HTTP 429 "quota exceeded", so every mail that needs a model read is HELD and retried forever rather than staged. The previous day's classifier deploy made it worse by forcing every stored template to re-derive through the model at once. The version bump is undone; the instrument classifier itself stays, filled by a local heuristic that needs no model. </w:t>
      </w:r>
      <w:r>
        <w:rPr>
          <w:b/>
        </w:rPr>
        <w:t>Nothing is lost</w:t>
      </w:r>
      <w:r>
        <w:rPr/>
        <w:t xml:space="preserve"> — held mail sits in Gmail and re-reads the moment quota returns. </w:t>
      </w:r>
      <w:r>
        <w:rPr>
          <w:b/>
        </w:rPr>
        <w:t>The unblock is billing, not code: the Gemini key needs a paid tier.</w:t>
      </w:r>
    </w:p>
    <w:p>
      <w:pPr>
        <w:pStyle w:val="ListBullet"/>
      </w:pPr>
      <w:r>
        <w:rPr>
          <w:b/>
        </w:rPr>
        <w:t>Under the hood:</w:t>
      </w:r>
      <w:r>
        <w:rPr/>
        <w:t xml:space="preserve"> </w:t>
      </w:r>
      <w:r>
        <w:rPr>
          <w:rFonts w:ascii="Consolas" w:hAnsi="Consolas"/>
          <w:b w:val="0"/>
          <w:color w:val="2A4A3A"/>
          <w:sz w:val="20"/>
        </w:rPr>
        <w:t>EXTRACTION_LOGIC_VERSION</w:t>
      </w:r>
      <w:r>
        <w:rPr/>
        <w:t xml:space="preserve"> reverted 5→4 in </w:t>
      </w:r>
      <w:r>
        <w:rPr>
          <w:rFonts w:ascii="Consolas" w:hAnsi="Consolas"/>
          <w:b w:val="0"/>
          <w:color w:val="2A4A3A"/>
          <w:sz w:val="20"/>
        </w:rPr>
        <w:t>templates.mjs</w:t>
      </w:r>
      <w:r>
        <w:rPr/>
        <w:t xml:space="preserve"> + </w:t>
      </w:r>
      <w:r>
        <w:rPr>
          <w:rFonts w:ascii="Consolas" w:hAnsi="Consolas"/>
          <w:b w:val="0"/>
          <w:color w:val="2A4A3A"/>
          <w:sz w:val="20"/>
        </w:rPr>
        <w:t>bank-email-pipeline.gs</w:t>
      </w:r>
      <w:r>
        <w:rPr/>
        <w:t xml:space="preserve"> (commit </w:t>
      </w:r>
      <w:r>
        <w:rPr>
          <w:rFonts w:ascii="Consolas" w:hAnsi="Consolas"/>
          <w:b w:val="0"/>
          <w:color w:val="2A4A3A"/>
          <w:sz w:val="20"/>
        </w:rPr>
        <w:t>b0d5fdd</w:t>
      </w:r>
      <w:r>
        <w:rPr/>
        <w:t xml:space="preserve">). The bump to 5 (v26, below) staticised </w:t>
      </w:r>
      <w:r>
        <w:rPr>
          <w:rFonts w:ascii="Consolas" w:hAnsi="Consolas"/>
          <w:b w:val="0"/>
          <w:color w:val="2A4A3A"/>
          <w:sz w:val="20"/>
        </w:rPr>
        <w:t>account_kind</w:t>
      </w:r>
      <w:r>
        <w:rPr/>
        <w:t xml:space="preserve"> into the template and so invalidated every v4 template — the first backfill under it needed one model call per shape, blew </w:t>
      </w:r>
      <w:r>
        <w:rPr>
          <w:rFonts w:ascii="Consolas" w:hAnsi="Consolas"/>
          <w:b w:val="0"/>
          <w:color w:val="2A4A3A"/>
          <w:sz w:val="20"/>
        </w:rPr>
        <w:t>MAX_MODEL_CALLS_PER_GRANT</w:t>
      </w:r>
      <w:r>
        <w:rPr/>
        <w:t xml:space="preserve"> (40/run), </w:t>
      </w:r>
      <w:r>
        <w:rPr>
          <w:rFonts w:ascii="Consolas" w:hAnsi="Consolas"/>
          <w:b w:val="0"/>
          <w:color w:val="2A4A3A"/>
          <w:sz w:val="20"/>
        </w:rPr>
        <w:t>held</w:t>
      </w:r>
      <w:r>
        <w:rPr/>
        <w:t xml:space="preserve"> the excess on </w:t>
      </w:r>
      <w:r>
        <w:rPr>
          <w:rFonts w:ascii="Consolas" w:hAnsi="Consolas"/>
          <w:b w:val="0"/>
          <w:color w:val="2A4A3A"/>
          <w:sz w:val="20"/>
        </w:rPr>
        <w:t>LlmUnavailable</w:t>
      </w:r>
      <w:r>
        <w:rPr/>
        <w:t xml:space="preserve">, left </w:t>
      </w:r>
      <w:r>
        <w:rPr>
          <w:rFonts w:ascii="Consolas" w:hAnsi="Consolas"/>
          <w:b w:val="0"/>
          <w:color w:val="2A4A3A"/>
          <w:sz w:val="20"/>
        </w:rPr>
        <w:t>backfilled_at</w:t>
      </w:r>
      <w:r>
        <w:rPr/>
        <w:t xml:space="preserve"> null, and re-read the same window every minute (</w:t>
      </w:r>
      <w:r>
        <w:rPr>
          <w:rFonts w:ascii="Consolas" w:hAnsi="Consolas"/>
          <w:b w:val="0"/>
          <w:color w:val="2A4A3A"/>
          <w:sz w:val="20"/>
        </w:rPr>
        <w:t>stalled_runs</w:t>
      </w:r>
      <w:r>
        <w:rPr/>
        <w:t xml:space="preserve"> 21→33). No bump was needed: </w:t>
      </w:r>
      <w:r>
        <w:rPr>
          <w:rFonts w:ascii="Consolas" w:hAnsi="Consolas"/>
          <w:b w:val="0"/>
          <w:color w:val="2A4A3A"/>
          <w:sz w:val="20"/>
        </w:rPr>
        <w:t>_fillAccountKind</w:t>
      </w:r>
      <w:r>
        <w:rPr/>
        <w:t xml:space="preserve"> runs the heuristic on EVERY tier including template reads, so the field is populated without freezing it. Also — the worker's hold-catch (</w:t>
      </w:r>
      <w:r>
        <w:rPr>
          <w:rFonts w:ascii="Consolas" w:hAnsi="Consolas"/>
          <w:b w:val="0"/>
          <w:color w:val="2A4A3A"/>
          <w:sz w:val="20"/>
        </w:rPr>
        <w:t>worker.mjs</w:t>
      </w:r>
      <w:r>
        <w:rPr/>
        <w:t xml:space="preserve">) now </w:t>
      </w:r>
      <w:r>
        <w:rPr>
          <w:rFonts w:ascii="Consolas" w:hAnsi="Consolas"/>
          <w:b w:val="0"/>
          <w:color w:val="2A4A3A"/>
          <w:sz w:val="20"/>
        </w:rPr>
        <w:t>console.error</w:t>
      </w:r>
      <w:r>
        <w:rPr/>
        <w:t xml:space="preserve">s the real exception; it had swallowed every </w:t>
      </w:r>
      <w:r>
        <w:rPr>
          <w:rFonts w:ascii="Consolas" w:hAnsi="Consolas"/>
          <w:b w:val="0"/>
          <w:color w:val="2A4A3A"/>
          <w:sz w:val="20"/>
        </w:rPr>
        <w:t>readTransaction</w:t>
      </w:r>
      <w:r>
        <w:rPr/>
        <w:t xml:space="preserve"> throw as a generic model-hold, which is exactly why the stall was invisible in the logs until this deploy surfaced the 429. </w:t>
      </w:r>
      <w:r>
        <w:rPr>
          <w:rFonts w:ascii="Consolas" w:hAnsi="Consolas"/>
          <w:b w:val="0"/>
          <w:color w:val="2A4A3A"/>
          <w:sz w:val="20"/>
        </w:rPr>
        <w:t>read_tally</w:t>
      </w:r>
      <w:r>
        <w:rPr/>
        <w:t xml:space="preserve"> shows </w:t>
      </w:r>
      <w:r>
        <w:rPr>
          <w:rFonts w:ascii="Consolas" w:hAnsi="Consolas"/>
          <w:b w:val="0"/>
          <w:color w:val="2A4A3A"/>
          <w:sz w:val="20"/>
        </w:rPr>
        <w:t>held</w:t>
      </w:r>
      <w:r>
        <w:rPr/>
        <w:t xml:space="preserve"> in the hundreds of thousands per day across all grants — the quota wall is chronic, not new.</w:t>
      </w:r>
    </w:p>
    <w:p>
      <w:pPr>
        <w:pStyle w:val="ListBullet"/>
      </w:pPr>
      <w:r>
        <w:rPr>
          <w:b/>
        </w:rPr>
        <w:t>Spec sections updated:</w:t>
      </w:r>
      <w:r>
        <w:rPr/>
        <w:t xml:space="preserve"> §16 (extraction — </w:t>
      </w:r>
      <w:r>
        <w:rPr>
          <w:rFonts w:ascii="Consolas" w:hAnsi="Consolas"/>
          <w:b w:val="0"/>
          <w:color w:val="2A4A3A"/>
          <w:sz w:val="20"/>
        </w:rPr>
        <w:t>account_kind</w:t>
      </w:r>
      <w:r>
        <w:rPr/>
        <w:t xml:space="preserve"> is heuristic-filled, not version-gated); §24 (Gemini free-tier quota added as a live limit).</w:t>
      </w:r>
    </w:p>
    <w:p>
      <w:pPr>
        <w:pStyle w:val="ListBullet"/>
      </w:pPr>
      <w:r>
        <w:rPr>
          <w:b/>
        </w:rPr>
        <w:t>Watch for:</w:t>
      </w:r>
      <w:r>
        <w:rPr/>
        <w:t xml:space="preserve"> the live wall is the </w:t>
      </w:r>
      <w:r>
        <w:rPr>
          <w:b/>
        </w:rPr>
        <w:t>Gemini free-tier request quota</w:t>
      </w:r>
      <w:r>
        <w:rPr/>
        <w:t xml:space="preserve">. Until the key is on a paid tier, any mail whose shape has no learned template (most VN card-payment confirmations) is held on 429; the local tiers (junk cache, stored template, label-table) need no quota and keep working. </w:t>
      </w:r>
      <w:r>
        <w:rPr>
          <w:b/>
        </w:rPr>
        <w:t>Do NOT reset-and-reconnect a mailbox while quota is dead</w:t>
      </w:r>
      <w:r>
        <w:rPr/>
        <w:t xml:space="preserve"> — a fresh backfill re-hits 429 and re-stalls. Efficiency (fewer model calls per mailbox — e.g. teaching the label-table reader VIB's payment-confirmation format) is being investigated separately.</w:t>
      </w:r>
    </w:p>
    <w:p>
      <w:pPr>
        <w:pStyle w:val="Heading3"/>
      </w:pPr>
      <w:r>
        <w:rPr>
          <w:b/>
          <w:sz w:val="23"/>
        </w:rPr>
        <w:t>2026-09-01 — mailbox-sync v26 — the instrument classifier (</w:t>
      </w:r>
      <w:r>
        <w:rPr>
          <w:rFonts w:ascii="Consolas" w:hAnsi="Consolas"/>
          <w:b w:val="0"/>
          <w:color w:val="2A4A3A"/>
          <w:sz w:val="21"/>
        </w:rPr>
        <w:t>account_kind</w:t>
      </w:r>
      <w:r>
        <w:rPr>
          <w:b/>
          <w:sz w:val="23"/>
        </w:rPr>
        <w:t>)</w:t>
      </w:r>
    </w:p>
    <w:p>
      <w:pPr>
        <w:pStyle w:val="ListBullet"/>
      </w:pPr>
      <w:r>
        <w:rPr>
          <w:b/>
        </w:rPr>
        <w:t>For product:</w:t>
      </w:r>
      <w:r>
        <w:rPr/>
        <w:t xml:space="preserve"> captured rows now carry WHICH instrument moved the money — credit card, bank account, or e-wallet. It is what the new "Nợ &amp; cho vay" (borrowing &amp; lending) feature needs to build a card's balance and to tell a card </w:t>
      </w:r>
      <w:r>
        <w:rPr>
          <w:i/>
        </w:rPr>
        <w:t>payment</w:t>
      </w:r>
      <w:r>
        <w:rPr/>
        <w:t xml:space="preserve"> (a transfer) from a card </w:t>
      </w:r>
      <w:r>
        <w:rPr>
          <w:i/>
        </w:rPr>
        <w:t>purchase</w:t>
      </w:r>
      <w:r>
        <w:rPr/>
        <w:t xml:space="preserve"> (a spend). Shown as a quiet chip on the review card ("VIB · tín dụng ••1234").</w:t>
      </w:r>
    </w:p>
    <w:p>
      <w:pPr>
        <w:pStyle w:val="ListBullet"/>
      </w:pPr>
      <w:r>
        <w:rPr>
          <w:b/>
        </w:rPr>
        <w:t>Under the hood:</w:t>
      </w:r>
      <w:r>
        <w:rPr/>
        <w:t xml:space="preserve"> </w:t>
      </w:r>
      <w:r>
        <w:rPr>
          <w:rFonts w:ascii="Consolas" w:hAnsi="Consolas"/>
          <w:b w:val="0"/>
          <w:color w:val="2A4A3A"/>
          <w:sz w:val="20"/>
        </w:rPr>
        <w:t>deriveAccountKind</w:t>
      </w:r>
      <w:r>
        <w:rPr/>
        <w:t xml:space="preserve"> (spec §8.2 signals: hạn mức/dư nợ → credit_card, số dư → deposit, ví providers → ewallet, else null) added to the shared extraction slice, byte-identical in </w:t>
      </w:r>
      <w:r>
        <w:rPr>
          <w:rFonts w:ascii="Consolas" w:hAnsi="Consolas"/>
          <w:b w:val="0"/>
          <w:color w:val="2A4A3A"/>
          <w:sz w:val="20"/>
        </w:rPr>
        <w:t>templates.mjs</w:t>
      </w:r>
      <w:r>
        <w:rPr/>
        <w:t xml:space="preserve"> and </w:t>
      </w:r>
      <w:r>
        <w:rPr>
          <w:rFonts w:ascii="Consolas" w:hAnsi="Consolas"/>
          <w:b w:val="0"/>
          <w:color w:val="2A4A3A"/>
          <w:sz w:val="20"/>
        </w:rPr>
        <w:t>bank-email-pipeline.gs</w:t>
      </w:r>
      <w:r>
        <w:rPr/>
        <w:t xml:space="preserve">; wired into all three tiers via </w:t>
      </w:r>
      <w:r>
        <w:rPr>
          <w:rFonts w:ascii="Consolas" w:hAnsi="Consolas"/>
          <w:b w:val="0"/>
          <w:color w:val="2A4A3A"/>
          <w:sz w:val="20"/>
        </w:rPr>
        <w:t>_fillAccountKind</w:t>
      </w:r>
      <w:r>
        <w:rPr/>
        <w:t xml:space="preserve"> (</w:t>
      </w:r>
      <w:r>
        <w:rPr>
          <w:rFonts w:ascii="Consolas" w:hAnsi="Consolas"/>
          <w:b w:val="0"/>
          <w:color w:val="2A4A3A"/>
          <w:sz w:val="20"/>
        </w:rPr>
        <w:t>extract.mjs</w:t>
      </w:r>
      <w:r>
        <w:rPr/>
        <w:t xml:space="preserve">); the LLM schema gained a nullable </w:t>
      </w:r>
      <w:r>
        <w:rPr>
          <w:rFonts w:ascii="Consolas" w:hAnsi="Consolas"/>
          <w:b w:val="0"/>
          <w:color w:val="2A4A3A"/>
          <w:sz w:val="20"/>
        </w:rPr>
        <w:t>account_kind</w:t>
      </w:r>
      <w:r>
        <w:rPr/>
        <w:t xml:space="preserve"> enum (</w:t>
      </w:r>
      <w:r>
        <w:rPr>
          <w:rFonts w:ascii="Consolas" w:hAnsi="Consolas"/>
          <w:b w:val="0"/>
          <w:color w:val="2A4A3A"/>
          <w:sz w:val="20"/>
        </w:rPr>
        <w:t>llm.mjs</w:t>
      </w:r>
      <w:r>
        <w:rPr/>
        <w:t xml:space="preserve">); threaded </w:t>
      </w:r>
      <w:r>
        <w:rPr>
          <w:rFonts w:ascii="Consolas" w:hAnsi="Consolas"/>
          <w:b w:val="0"/>
          <w:color w:val="2A4A3A"/>
          <w:sz w:val="20"/>
        </w:rPr>
        <w:t>_toReading</w:t>
      </w:r>
      <w:r>
        <w:rPr/>
        <w:t xml:space="preserve"> → </w:t>
      </w:r>
      <w:r>
        <w:rPr>
          <w:rFonts w:ascii="Consolas" w:hAnsi="Consolas"/>
          <w:b w:val="0"/>
          <w:color w:val="2A4A3A"/>
          <w:sz w:val="20"/>
        </w:rPr>
        <w:t>normaliseReading</w:t>
      </w:r>
      <w:r>
        <w:rPr/>
        <w:t xml:space="preserve"> → sealed INSIDE </w:t>
      </w:r>
      <w:r>
        <w:rPr>
          <w:rFonts w:ascii="Consolas" w:hAnsi="Consolas"/>
          <w:b w:val="0"/>
          <w:color w:val="2A4A3A"/>
          <w:sz w:val="20"/>
        </w:rPr>
        <w:t>raw_extracted</w:t>
      </w:r>
      <w:r>
        <w:rPr/>
        <w:t xml:space="preserve"> (never a top-level column, so </w:t>
      </w:r>
      <w:r>
        <w:rPr>
          <w:rFonts w:ascii="Consolas" w:hAnsi="Consolas"/>
          <w:b w:val="0"/>
          <w:color w:val="2A4A3A"/>
          <w:sz w:val="20"/>
        </w:rPr>
        <w:t>sealing.test.js</w:t>
      </w:r>
      <w:r>
        <w:rPr/>
        <w:t xml:space="preserve"> and 0068's CHECK are untouched). New </w:t>
      </w:r>
      <w:r>
        <w:rPr>
          <w:rFonts w:ascii="Consolas" w:hAnsi="Consolas"/>
          <w:b w:val="0"/>
          <w:color w:val="2A4A3A"/>
          <w:sz w:val="20"/>
        </w:rPr>
        <w:t>pipeline/account-kind.test.js</w:t>
      </w:r>
      <w:r>
        <w:rPr/>
        <w:t xml:space="preserve">. This deploy also bumped </w:t>
      </w:r>
      <w:r>
        <w:rPr>
          <w:rFonts w:ascii="Consolas" w:hAnsi="Consolas"/>
          <w:b w:val="0"/>
          <w:color w:val="2A4A3A"/>
          <w:sz w:val="20"/>
        </w:rPr>
        <w:t>EXTRACTION_LOGIC_VERSION</w:t>
      </w:r>
      <w:r>
        <w:rPr/>
        <w:t xml:space="preserve"> 4→5 to staticise the field — </w:t>
      </w:r>
      <w:r>
        <w:rPr>
          <w:b/>
        </w:rPr>
        <w:t>reverted the next day (v27, above)</w:t>
      </w:r>
      <w:r>
        <w:rPr/>
        <w:t xml:space="preserve"> after it stalled a backfill. Treat v26 + v27 as one landing: the classifier stays, the version bump does not.</w:t>
      </w:r>
    </w:p>
    <w:p>
      <w:pPr>
        <w:pStyle w:val="ListBullet"/>
      </w:pPr>
      <w:r>
        <w:rPr>
          <w:b/>
        </w:rPr>
        <w:t>Spec sections updated:</w:t>
      </w:r>
      <w:r>
        <w:rPr/>
        <w:t xml:space="preserve"> §8 (the instrument classifier — new); §16 (extraction cascade fills </w:t>
      </w:r>
      <w:r>
        <w:rPr>
          <w:rFonts w:ascii="Consolas" w:hAnsi="Consolas"/>
          <w:b w:val="0"/>
          <w:color w:val="2A4A3A"/>
          <w:sz w:val="20"/>
        </w:rPr>
        <w:t>account_kind</w:t>
      </w:r>
      <w:r>
        <w:rPr/>
        <w:t>).</w:t>
      </w:r>
    </w:p>
    <w:p>
      <w:pPr>
        <w:pStyle w:val="ListBullet"/>
      </w:pPr>
      <w:r>
        <w:rPr>
          <w:b/>
        </w:rPr>
        <w:t>Watch for:</w:t>
      </w:r>
      <w:r>
        <w:rPr/>
        <w:t xml:space="preserve"> see v27 — the classifier is inert on model-needing mail while the Gemini quota is exhausted, but the heuristic still tags anything the local tiers can read.</w:t>
      </w:r>
    </w:p>
    <w:p>
      <w:pPr>
        <w:pStyle w:val="Heading3"/>
      </w:pPr>
      <w:r>
        <w:rPr>
          <w:b/>
          <w:sz w:val="23"/>
        </w:rPr>
        <w:t xml:space="preserve">2026-08-31 — Apps Script </w:t>
      </w:r>
      <w:r>
        <w:rPr>
          <w:rFonts w:ascii="Consolas" w:hAnsi="Consolas"/>
          <w:b w:val="0"/>
          <w:color w:val="2A4A3A"/>
          <w:sz w:val="21"/>
        </w:rPr>
        <w:t>2026-08-31-notify</w:t>
      </w:r>
      <w:r>
        <w:rPr>
          <w:b/>
          <w:sz w:val="23"/>
        </w:rPr>
        <w:t xml:space="preserve"> + mailbox-sync — how often a banner fires, and what it says</w:t>
      </w:r>
    </w:p>
    <w:p>
      <w:pPr>
        <w:pStyle w:val="ListBullet"/>
      </w:pPr>
      <w:r>
        <w:rPr>
          <w:b/>
        </w:rPr>
        <w:t>For product:</w:t>
      </w:r>
      <w:r>
        <w:rPr/>
        <w:t xml:space="preserve"> two things, one per transport. </w:t>
      </w:r>
      <w:r>
        <w:rPr>
          <w:b/>
        </w:rPr>
        <w:t>Forwarding:</w:t>
      </w:r>
      <w:r>
        <w:rPr/>
        <w:t xml:space="preserve"> the notification storm is fixed there too. Before, a queue that drained one message per minute sent one banner per minute, each saying "1" and none saying how many were waiting; a thirty-minute catch-up meant thirty interruptions. Now the first one still arrives immediately — a single bank mail on a quiet afternoon is not delayed at all — and anything further is gathered into at most one banner per member per 15 minutes, carrying the real total. A 31-minute drain went from 30 banners to 3. </w:t>
      </w:r>
      <w:r>
        <w:rPr>
          <w:b/>
        </w:rPr>
        <w:t>Direct read:</w:t>
      </w:r>
      <w:r>
        <w:rPr/>
        <w:t xml:space="preserve"> a banner now says how many transactions are WAITING rather than how many arrived in the minute that woke the reader. Four mails through a day used to mean four separate "1 giao dịch" alerts while four sat unreviewed; they now read 1, 2, 3, 4. The frequency is unchanged — new mail still speaks when it lands — only the number is now the one a person would act on.</w:t>
      </w:r>
    </w:p>
    <w:p>
      <w:pPr>
        <w:pStyle w:val="ListBullet"/>
      </w:pPr>
      <w:r>
        <w:rPr>
          <w:b/>
        </w:rPr>
        <w:t>Under the hood:</w:t>
      </w:r>
      <w:r>
        <w:rPr/>
        <w:t xml:space="preserve"> </w:t>
      </w:r>
      <w:r>
        <w:rPr>
          <w:rFonts w:ascii="Consolas" w:hAnsi="Consolas"/>
          <w:b w:val="0"/>
          <w:color w:val="2A4A3A"/>
          <w:sz w:val="20"/>
        </w:rPr>
        <w:t>notifyStagedReviews</w:t>
      </w:r>
      <w:r>
        <w:rPr/>
        <w:t xml:space="preserve"> in </w:t>
      </w:r>
      <w:r>
        <w:rPr>
          <w:rFonts w:ascii="Consolas" w:hAnsi="Consolas"/>
          <w:b w:val="0"/>
          <w:color w:val="2A4A3A"/>
          <w:sz w:val="20"/>
        </w:rPr>
        <w:t>bank-email-pipeline.gs</w:t>
      </w:r>
      <w:r>
        <w:rPr/>
        <w:t xml:space="preserve"> now holds a per-member running total in Script Properties (</w:t>
      </w:r>
      <w:r>
        <w:rPr>
          <w:rFonts w:ascii="Consolas" w:hAnsi="Consolas"/>
          <w:b w:val="0"/>
          <w:color w:val="2A4A3A"/>
          <w:sz w:val="20"/>
        </w:rPr>
        <w:t>notifyHold:&lt;id&gt;</w:t>
      </w:r>
      <w:r>
        <w:rPr/>
        <w:t xml:space="preserve">, </w:t>
      </w:r>
      <w:r>
        <w:rPr>
          <w:rFonts w:ascii="Consolas" w:hAnsi="Consolas"/>
          <w:b w:val="0"/>
          <w:color w:val="2A4A3A"/>
          <w:sz w:val="20"/>
        </w:rPr>
        <w:t>notifyLast:&lt;id&gt;</w:t>
      </w:r>
      <w:r>
        <w:rPr/>
        <w:t xml:space="preserve">) and rate-limits with a LEADING-edge cooldown, </w:t>
      </w:r>
      <w:r>
        <w:rPr>
          <w:rFonts w:ascii="Consolas" w:hAnsi="Consolas"/>
          <w:b w:val="0"/>
          <w:color w:val="2A4A3A"/>
          <w:sz w:val="20"/>
        </w:rPr>
        <w:t>NOTIFY_COOLDOWN_MS = 15 min</w:t>
      </w:r>
      <w:r>
        <w:rPr/>
        <w:t xml:space="preserve">. Each GAS trigger is a fresh execution, so </w:t>
      </w:r>
      <w:r>
        <w:rPr>
          <w:rFonts w:ascii="Consolas" w:hAnsi="Consolas"/>
          <w:b w:val="0"/>
          <w:color w:val="2A4A3A"/>
          <w:sz w:val="20"/>
        </w:rPr>
        <w:t>_PENDING_NOTIFY</w:t>
      </w:r>
      <w:r>
        <w:rPr/>
        <w:t xml:space="preserve"> could only ever batch one run; the properties are what make batching survive between runs. The hold and the cooldown stamp are both written even when the send throws — otherwise an unreachable </w:t>
      </w:r>
      <w:r>
        <w:rPr>
          <w:rFonts w:ascii="Consolas" w:hAnsi="Consolas"/>
          <w:b w:val="0"/>
          <w:color w:val="2A4A3A"/>
          <w:sz w:val="20"/>
        </w:rPr>
        <w:t>push-send</w:t>
      </w:r>
      <w:r>
        <w:rPr/>
        <w:t xml:space="preserve"> would retry every run, a storm caused by the code written to prevent one. </w:t>
      </w:r>
      <w:r>
        <w:rPr>
          <w:rFonts w:ascii="Consolas" w:hAnsi="Consolas"/>
          <w:b w:val="0"/>
          <w:color w:val="2A4A3A"/>
          <w:sz w:val="20"/>
        </w:rPr>
        <w:t>pipeline/notify-debounce.test.js</w:t>
      </w:r>
      <w:r>
        <w:rPr/>
        <w:t xml:space="preserve"> (12 assertions) drives consecutive runs and counts banners; </w:t>
      </w:r>
      <w:r>
        <w:rPr>
          <w:rFonts w:ascii="Consolas" w:hAnsi="Consolas"/>
          <w:b w:val="0"/>
          <w:color w:val="2A4A3A"/>
          <w:sz w:val="20"/>
        </w:rPr>
        <w:t>pipeline/review-notify.test.js</w:t>
      </w:r>
      <w:r>
        <w:rPr/>
        <w:t xml:space="preserve"> gained scenario isolation because the cooldown now survives between its cases, and its writable </w:t>
      </w:r>
      <w:r>
        <w:rPr>
          <w:rFonts w:ascii="Consolas" w:hAnsi="Consolas"/>
          <w:b w:val="0"/>
          <w:color w:val="2A4A3A"/>
          <w:sz w:val="20"/>
        </w:rPr>
        <w:t>PropertiesService</w:t>
      </w:r>
      <w:r>
        <w:rPr/>
        <w:t xml:space="preserve"> stub.</w:t>
      </w:r>
    </w:p>
    <w:p>
      <w:r>
        <w:rPr/>
        <w:t xml:space="preserve">On the worker side, </w:t>
      </w:r>
      <w:r>
        <w:rPr>
          <w:rFonts w:ascii="Consolas" w:hAnsi="Consolas"/>
          <w:b w:val="0"/>
          <w:color w:val="2A4A3A"/>
          <w:sz w:val="20"/>
        </w:rPr>
        <w:t>db.pendingCount</w:t>
      </w:r>
      <w:r>
        <w:rPr/>
        <w:t xml:space="preserve"> was being asked only when a backfill FINISHED, so every ordinary poll announced </w:t>
      </w:r>
      <w:r>
        <w:rPr>
          <w:rFonts w:ascii="Consolas" w:hAnsi="Consolas"/>
          <w:b w:val="0"/>
          <w:color w:val="2A4A3A"/>
          <w:sz w:val="20"/>
        </w:rPr>
        <w:t>summary.staged</w:t>
      </w:r>
      <w:r>
        <w:rPr/>
        <w:t xml:space="preserve">. It is now asked whenever a banner is about to go out, and only then — an accumulated total would drift the first time a run died halfway, and asking on a silent run spends a query to inform nobody. A count that throws or returns 0 still falls back to this run's share, so the banner is never swallowed. </w:t>
      </w:r>
      <w:r>
        <w:rPr>
          <w:rFonts w:ascii="Consolas" w:hAnsi="Consolas"/>
          <w:b w:val="0"/>
          <w:color w:val="2A4A3A"/>
          <w:sz w:val="20"/>
        </w:rPr>
        <w:t>pipeline/direct-notify-count.test.js</w:t>
      </w:r>
      <w:r>
        <w:rPr/>
        <w:t xml:space="preserve"> (11 assertions) drives the real </w:t>
      </w:r>
      <w:r>
        <w:rPr>
          <w:rFonts w:ascii="Consolas" w:hAnsi="Consolas"/>
          <w:b w:val="0"/>
          <w:color w:val="2A4A3A"/>
          <w:sz w:val="20"/>
        </w:rPr>
        <w:t>runGrant</w:t>
      </w:r>
      <w:r>
        <w:rPr/>
        <w:t xml:space="preserve"> against a stubbed Gmail and asserts on what the person is shown — the first behavioural test of the notify path rather than a source-text one.</w:t>
      </w:r>
    </w:p>
    <w:p>
      <w:r>
        <w:rPr/>
        <w:t xml:space="preserve">A trailing-edge version — hold everything, send when a run goes quiet — was written first and rejected: it delayed every notification by a trigger cycle. </w:t>
      </w:r>
      <w:r>
        <w:rPr>
          <w:rFonts w:ascii="Consolas" w:hAnsi="Consolas"/>
          <w:b w:val="0"/>
          <w:color w:val="2A4A3A"/>
          <w:sz w:val="20"/>
        </w:rPr>
        <w:t>review-notify.test.js</w:t>
      </w:r>
      <w:r>
        <w:rPr/>
        <w:t xml:space="preserve"> caught it by already pinning "a burst of 5 sends ONE notification" on the same run.</w:t>
      </w:r>
    </w:p>
    <w:p>
      <w:r>
        <w:rPr/>
        <w:t xml:space="preserve">Deliberately NO notion of "backfill" was added to the Apps Script. It has none and does not need one: the direct-read worker suppresses banners </w:t>
      </w:r>
      <w:r>
        <w:rPr>
          <w:i/>
        </w:rPr>
        <w:t>because it knows it is backfilling</w:t>
      </w:r>
      <w:r>
        <w:rPr/>
        <w:t>, while this rule is about how often a person is interrupted, which is the same question whether the queue is a catch-up or a busy afternoon.</w:t>
      </w:r>
    </w:p>
    <w:p>
      <w:pPr>
        <w:pStyle w:val="ListBullet"/>
      </w:pPr>
      <w:r>
        <w:rPr>
          <w:b/>
        </w:rPr>
        <w:t>Spec sections updated:</w:t>
      </w:r>
      <w:r>
        <w:rPr/>
        <w:t xml:space="preserve"> none. Notification cadence was never specified beyond "one per member per run", which this replaces; §26 still describes the targeting rules, which are unchanged.</w:t>
      </w:r>
    </w:p>
    <w:p>
      <w:pPr>
        <w:pStyle w:val="ListBullet"/>
      </w:pPr>
      <w:r>
        <w:rPr>
          <w:b/>
        </w:rPr>
        <w:t>Watch for:</w:t>
      </w:r>
      <w:r>
        <w:rPr/>
        <w:t xml:space="preserve"> NEITHER HALF IS LIVE YET. The forwarding half needs </w:t>
      </w:r>
      <w:r>
        <w:rPr>
          <w:rFonts w:ascii="Consolas" w:hAnsi="Consolas"/>
          <w:b w:val="0"/>
          <w:color w:val="2A4A3A"/>
          <w:sz w:val="20"/>
        </w:rPr>
        <w:t>bank-email-pipeline.gs</w:t>
      </w:r>
      <w:r>
        <w:rPr/>
        <w:t xml:space="preserve"> pasted from </w:t>
      </w:r>
      <w:r>
        <w:rPr>
          <w:rFonts w:ascii="Consolas" w:hAnsi="Consolas"/>
          <w:b w:val="0"/>
          <w:color w:val="2A4A3A"/>
          <w:sz w:val="20"/>
        </w:rPr>
        <w:t>origin/main</w:t>
      </w:r>
      <w:r>
        <w:rPr/>
        <w:t xml:space="preserve"> into the Apps Script editor (</w:t>
      </w:r>
      <w:r>
        <w:rPr>
          <w:rFonts w:ascii="Consolas" w:hAnsi="Consolas"/>
          <w:b w:val="0"/>
          <w:color w:val="2A4A3A"/>
          <w:sz w:val="20"/>
        </w:rPr>
        <w:t>PIPELINE_VERSION</w:t>
      </w:r>
      <w:r>
        <w:rPr/>
        <w:t xml:space="preserve"> </w:t>
      </w:r>
      <w:r>
        <w:rPr>
          <w:rFonts w:ascii="Consolas" w:hAnsi="Consolas"/>
          <w:b w:val="0"/>
          <w:color w:val="2A4A3A"/>
          <w:sz w:val="20"/>
        </w:rPr>
        <w:t>2026-08-31-notify</w:t>
      </w:r>
      <w:r>
        <w:rPr/>
        <w:t xml:space="preserve">); the direct-read half needs a </w:t>
      </w:r>
      <w:r>
        <w:rPr>
          <w:rFonts w:ascii="Consolas" w:hAnsi="Consolas"/>
          <w:b w:val="0"/>
          <w:color w:val="2A4A3A"/>
          <w:sz w:val="20"/>
        </w:rPr>
        <w:t>mailbox-sync</w:t>
      </w:r>
      <w:r>
        <w:rPr/>
        <w:t xml:space="preserve"> deploy. Until each lands, that transport keeps its old behaviour.</w:t>
      </w:r>
    </w:p>
    <w:p>
      <w:r>
        <w:rPr/>
        <w:t xml:space="preserve">Left unfixed on purpose, and worth watching: the 0097 fast lane POSTs </w:t>
      </w:r>
      <w:r>
        <w:rPr>
          <w:rFonts w:ascii="Consolas" w:hAnsi="Consolas"/>
          <w:b w:val="0"/>
          <w:color w:val="2A4A3A"/>
          <w:sz w:val="20"/>
        </w:rPr>
        <w:t>{}</w:t>
      </w:r>
      <w:r>
        <w:rPr/>
        <w:t xml:space="preserve"> with no grant filter, so while ANY mailbox is still backfilling, EVERY mailbox is polled once a minute instead of every five — during someone else's first read, everyone pays 5x the Gmail calls and has 5x the chances to be interrupted. And forwarding banners still count rows staged since the last banner rather than rows waiting; matching the worker there means a Supabase round trip per notice from the Apps Script, which was not worth folding in here.</w:t>
      </w:r>
    </w:p>
    <w:p>
      <w:pPr>
        <w:pStyle w:val="Heading3"/>
      </w:pPr>
      <w:r>
        <w:rPr>
          <w:b/>
          <w:sz w:val="23"/>
        </w:rPr>
        <w:t>2026-08-31 — migration 0104 · both extraction writers — templates stop lying about status, and learn date-only banks</w:t>
      </w:r>
    </w:p>
    <w:p>
      <w:pPr>
        <w:pStyle w:val="ListBullet"/>
      </w:pPr>
      <w:r>
        <w:rPr>
          <w:b/>
        </w:rPr>
        <w:t>For product:</w:t>
      </w:r>
      <w:r>
        <w:rPr/>
        <w:t xml:space="preserve"> two correctness fixes to how a repeat bank's mail is parsed without a model. First, a Vietcombank card template that had been learned off a </w:t>
      </w:r>
      <w:r>
        <w:rPr>
          <w:i/>
        </w:rPr>
        <w:t>declined</w:t>
      </w:r>
      <w:r>
        <w:rPr/>
        <w:t xml:space="preserve"> attempt was stamping every later real purchase as "Không thành công" (and, the other way, a template learned off a success would have stamped a later decline as real spending the ledger loses twice) — that whole class of error is gone. Second, banks that print only a date with no clock — VCB and VIB write "Ngày giao dịch: 26/08/2026" — can now be learned locally instead of being sent to the AI on </w:t>
      </w:r>
      <w:r>
        <w:rPr>
          <w:i/>
        </w:rPr>
        <w:t>every</w:t>
      </w:r>
      <w:r>
        <w:rPr/>
        <w:t xml:space="preserve"> mail forever; they graduate to the free template path like every other bank.</w:t>
      </w:r>
    </w:p>
    <w:p>
      <w:pPr>
        <w:pStyle w:val="ListBullet"/>
      </w:pPr>
      <w:r>
        <w:rPr>
          <w:b/>
        </w:rPr>
        <w:t>Under the hood:</w:t>
      </w:r>
      <w:r>
        <w:rPr/>
        <w:t xml:space="preserve"> </w:t>
      </w:r>
      <w:r>
        <w:rPr>
          <w:rFonts w:ascii="Consolas" w:hAnsi="Consolas"/>
          <w:b w:val="0"/>
          <w:color w:val="2A4A3A"/>
          <w:sz w:val="20"/>
        </w:rPr>
        <w:t>0104_strip_status_statics</w:t>
      </w:r>
      <w:r>
        <w:rPr/>
        <w:t xml:space="preserve"> deletes the </w:t>
      </w:r>
      <w:r>
        <w:rPr>
          <w:rFonts w:ascii="Consolas" w:hAnsi="Consolas"/>
          <w:b w:val="0"/>
          <w:color w:val="2A4A3A"/>
          <w:sz w:val="20"/>
        </w:rPr>
        <w:t>static.status</w:t>
      </w:r>
      <w:r>
        <w:rPr/>
        <w:t xml:space="preserve"> key from every stored </w:t>
      </w:r>
      <w:r>
        <w:rPr>
          <w:rFonts w:ascii="Consolas" w:hAnsi="Consolas"/>
          <w:b w:val="0"/>
          <w:color w:val="2A4A3A"/>
          <w:sz w:val="20"/>
        </w:rPr>
        <w:t>sender_fingerprints.extraction_regex</w:t>
      </w:r>
      <w:r>
        <w:rPr/>
        <w:t xml:space="preserve"> (a materialized-fenced </w:t>
      </w:r>
      <w:r>
        <w:rPr>
          <w:rFonts w:ascii="Consolas" w:hAnsi="Consolas"/>
          <w:b w:val="0"/>
          <w:color w:val="2A4A3A"/>
          <w:sz w:val="20"/>
        </w:rPr>
        <w:t>#-</w:t>
      </w:r>
      <w:r>
        <w:rPr/>
        <w:t xml:space="preserve"> update — the fence stops the jsonb cast seeing legacy placeholder strings), and both writers — </w:t>
      </w:r>
      <w:r>
        <w:rPr>
          <w:rFonts w:ascii="Consolas" w:hAnsi="Consolas"/>
          <w:b w:val="0"/>
          <w:color w:val="2A4A3A"/>
          <w:sz w:val="20"/>
        </w:rPr>
        <w:t>templates.mjs</w:t>
      </w:r>
      <w:r>
        <w:rPr/>
        <w:t xml:space="preserve"> (transport B) and </w:t>
      </w:r>
      <w:r>
        <w:rPr>
          <w:rFonts w:ascii="Consolas" w:hAnsi="Consolas"/>
          <w:b w:val="0"/>
          <w:color w:val="2A4A3A"/>
          <w:sz w:val="20"/>
        </w:rPr>
        <w:t>bank-email-pipeline.gs</w:t>
      </w:r>
      <w:r>
        <w:rPr/>
        <w:t xml:space="preserve"> (transport A), verbatim copies of each other — stop staticising </w:t>
      </w:r>
      <w:r>
        <w:rPr>
          <w:rFonts w:ascii="Consolas" w:hAnsi="Consolas"/>
          <w:b w:val="0"/>
          <w:color w:val="2A4A3A"/>
          <w:sz w:val="20"/>
        </w:rPr>
        <w:t>status</w:t>
      </w:r>
      <w:r>
        <w:rPr/>
        <w:t xml:space="preserve"> in </w:t>
      </w:r>
      <w:r>
        <w:rPr>
          <w:rFonts w:ascii="Consolas" w:hAnsi="Consolas"/>
          <w:b w:val="0"/>
          <w:color w:val="2A4A3A"/>
          <w:sz w:val="20"/>
        </w:rPr>
        <w:t>deriveExtractionTemplate</w:t>
      </w:r>
      <w:r>
        <w:rPr/>
        <w:t xml:space="preserve">. Separately, </w:t>
      </w:r>
      <w:r>
        <w:rPr>
          <w:rFonts w:ascii="Consolas" w:hAnsi="Consolas"/>
          <w:b w:val="0"/>
          <w:color w:val="2A4A3A"/>
          <w:sz w:val="20"/>
        </w:rPr>
        <w:t>_tryDateTransform</w:t>
      </w:r>
      <w:r>
        <w:rPr/>
        <w:t xml:space="preserve"> gains the date-only trio (</w:t>
      </w:r>
      <w:r>
        <w:rPr>
          <w:rFonts w:ascii="Consolas" w:hAnsi="Consolas"/>
          <w:b w:val="0"/>
          <w:color w:val="2A4A3A"/>
          <w:sz w:val="20"/>
        </w:rPr>
        <w:t>dmy</w:t>
      </w:r>
      <w:r>
        <w:rPr/>
        <w:t xml:space="preserve">, </w:t>
      </w:r>
      <w:r>
        <w:rPr>
          <w:rFonts w:ascii="Consolas" w:hAnsi="Consolas"/>
          <w:b w:val="0"/>
          <w:color w:val="2A4A3A"/>
          <w:sz w:val="20"/>
        </w:rPr>
        <w:t>dmy_slash</w:t>
      </w:r>
      <w:r>
        <w:rPr/>
        <w:t xml:space="preserve">, </w:t>
      </w:r>
      <w:r>
        <w:rPr>
          <w:rFonts w:ascii="Consolas" w:hAnsi="Consolas"/>
          <w:b w:val="0"/>
          <w:color w:val="2A4A3A"/>
          <w:sz w:val="20"/>
        </w:rPr>
        <w:t>ymd</w:t>
      </w:r>
      <w:r>
        <w:rPr/>
        <w:t xml:space="preserve"> → midnight), appended to </w:t>
      </w:r>
      <w:r>
        <w:rPr>
          <w:rFonts w:ascii="Consolas" w:hAnsi="Consolas"/>
          <w:b w:val="0"/>
          <w:color w:val="2A4A3A"/>
          <w:sz w:val="20"/>
        </w:rPr>
        <w:t>_DATE_KINDS</w:t>
      </w:r>
      <w:r>
        <w:rPr/>
        <w:t xml:space="preserve"> </w:t>
      </w:r>
      <w:r>
        <w:rPr>
          <w:b/>
        </w:rPr>
        <w:t>after</w:t>
      </w:r>
      <w:r>
        <w:rPr/>
        <w:t xml:space="preserve"> the time-bearing kinds so a mail that does carry a clock still anchors the exact time; covered by a new </w:t>
      </w:r>
      <w:r>
        <w:rPr>
          <w:rFonts w:ascii="Consolas" w:hAnsi="Consolas"/>
          <w:b w:val="0"/>
          <w:color w:val="2A4A3A"/>
          <w:sz w:val="20"/>
        </w:rPr>
        <w:t>extraction-template.test.js</w:t>
      </w:r>
      <w:r>
        <w:rPr/>
        <w:t xml:space="preserve"> case.</w:t>
      </w:r>
    </w:p>
    <w:p>
      <w:pPr>
        <w:pStyle w:val="ListBullet"/>
      </w:pPr>
      <w:r>
        <w:rPr>
          <w:b/>
        </w:rPr>
        <w:t>Spec sections updated:</w:t>
      </w:r>
      <w:r>
        <w:rPr/>
        <w:t xml:space="preserve"> §12.4, §16.2.</w:t>
      </w:r>
    </w:p>
    <w:p>
      <w:pPr>
        <w:pStyle w:val="ListBullet"/>
      </w:pPr>
      <w:r>
        <w:rPr>
          <w:b/>
        </w:rPr>
        <w:t>Watch for:</w:t>
      </w:r>
      <w:r>
        <w:rPr/>
        <w:t xml:space="preserve"> the date-only transport A/B change ships by Apps Script paste (bump </w:t>
      </w:r>
      <w:r>
        <w:rPr>
          <w:rFonts w:ascii="Consolas" w:hAnsi="Consolas"/>
          <w:b w:val="0"/>
          <w:color w:val="2A4A3A"/>
          <w:sz w:val="20"/>
        </w:rPr>
        <w:t>PIPELINE_VERSION</w:t>
      </w:r>
      <w:r>
        <w:rPr/>
        <w:t xml:space="preserve">) + Edge redeploy of </w:t>
      </w:r>
      <w:r>
        <w:rPr>
          <w:rFonts w:ascii="Consolas" w:hAnsi="Consolas"/>
          <w:b w:val="0"/>
          <w:color w:val="2A4A3A"/>
          <w:sz w:val="20"/>
        </w:rPr>
        <w:t>mailbox-sync</w:t>
      </w:r>
      <w:r>
        <w:rPr/>
        <w:t xml:space="preserve"> — until both are live, VCB/VIB date-only shapes keep re-deriving to the model. The status strip is safe out of order (0104 is a cache edit; the worst case is a relearn), but a template </w:t>
      </w:r>
      <w:r>
        <w:rPr>
          <w:i/>
        </w:rPr>
        <w:t>re-derived on an old writer</w:t>
      </w:r>
      <w:r>
        <w:rPr/>
        <w:t xml:space="preserve"> would re-add the key, so deploy the writers alongside the migration.</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