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0104_strip_status_statics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Deletes the </w:t>
            </w:r>
            <w:r>
              <w:rPr>
                <w:rFonts w:ascii="Consolas" w:hAnsi="Consolas"/>
                <w:b w:val="0"/>
                <w:color w:val="2A4A3A"/>
                <w:sz w:val="17"/>
              </w:rPr>
              <w:t>static.status</w:t>
            </w:r>
            <w:r>
              <w:rPr>
                <w:sz w:val="19"/>
              </w:rPr>
              <w:t xml:space="preserve"> key from every already-stored template (a cache), leaving working anchors intact — </w:t>
            </w:r>
            <w:r>
              <w:rPr>
                <w:rFonts w:ascii="Consolas" w:hAnsi="Consolas"/>
                <w:b w:val="0"/>
                <w:color w:val="2A4A3A"/>
                <w:sz w:val="17"/>
              </w:rPr>
              <w:t>status</w:t>
            </w:r>
            <w:r>
              <w:rPr>
                <w:sz w:val="19"/>
              </w:rPr>
              <w:t xml:space="preserve"> is the outcome of one mail, not a property of the shape, so freezing it staticised every later success (or decline) as the first mail's verdict. Both writers stop emitting it in the same change (§16.2). A strip, not a purge: an absent key contributes nothing at </w:t>
            </w:r>
            <w:r>
              <w:rPr>
                <w:rFonts w:ascii="Consolas" w:hAnsi="Consolas"/>
                <w:b w:val="0"/>
                <w:color w:val="2A4A3A"/>
                <w:sz w:val="17"/>
              </w:rPr>
              <w:t>apply()</w:t>
            </w:r>
            <w:r>
              <w:rPr>
                <w:sz w:val="19"/>
              </w:rPr>
              <w:t>, so no relearn and no model-call cost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2026-08-31 — migration 0104 · both extraction writers — templates stop lying about status, and learn date-only banks</w:t>
      </w:r>
    </w:p>
    <w:p>
      <w:pPr>
        <w:pStyle w:val="ListBullet"/>
      </w:pPr>
      <w:r>
        <w:rPr>
          <w:b/>
        </w:rPr>
        <w:t>For product:</w:t>
      </w:r>
      <w:r>
        <w:rPr/>
        <w:t xml:space="preserve"> two correctness fixes to how a repeat bank's mail is parsed without a model. First, a Vietcombank card template that had been learned off a </w:t>
      </w:r>
      <w:r>
        <w:rPr>
          <w:i/>
        </w:rPr>
        <w:t>declined</w:t>
      </w:r>
      <w:r>
        <w:rPr/>
        <w:t xml:space="preserve"> attempt was stamping every later real purchase as "Không thành công" (and, the other way, a template learned off a success would have stamped a later decline as real spending the ledger loses twice) — that whole class of error is gone. Second, banks that print only a date with no clock — VCB and VIB write "Ngày giao dịch: 26/08/2026" — can now be learned locally instead of being sent to the AI on </w:t>
      </w:r>
      <w:r>
        <w:rPr>
          <w:i/>
        </w:rPr>
        <w:t>every</w:t>
      </w:r>
      <w:r>
        <w:rPr/>
        <w:t xml:space="preserve"> mail forever; they graduate to the free template path like every other bank.</w:t>
      </w:r>
    </w:p>
    <w:p>
      <w:pPr>
        <w:pStyle w:val="ListBullet"/>
      </w:pPr>
      <w:r>
        <w:rPr>
          <w:b/>
        </w:rPr>
        <w:t>Under the hood:</w:t>
      </w:r>
      <w:r>
        <w:rPr/>
        <w:t xml:space="preserve"> </w:t>
      </w:r>
      <w:r>
        <w:rPr>
          <w:rFonts w:ascii="Consolas" w:hAnsi="Consolas"/>
          <w:b w:val="0"/>
          <w:color w:val="2A4A3A"/>
          <w:sz w:val="20"/>
        </w:rPr>
        <w:t>0104_strip_status_statics</w:t>
      </w:r>
      <w:r>
        <w:rPr/>
        <w:t xml:space="preserve"> deletes the </w:t>
      </w:r>
      <w:r>
        <w:rPr>
          <w:rFonts w:ascii="Consolas" w:hAnsi="Consolas"/>
          <w:b w:val="0"/>
          <w:color w:val="2A4A3A"/>
          <w:sz w:val="20"/>
        </w:rPr>
        <w:t>static.status</w:t>
      </w:r>
      <w:r>
        <w:rPr/>
        <w:t xml:space="preserve"> key from every stored </w:t>
      </w:r>
      <w:r>
        <w:rPr>
          <w:rFonts w:ascii="Consolas" w:hAnsi="Consolas"/>
          <w:b w:val="0"/>
          <w:color w:val="2A4A3A"/>
          <w:sz w:val="20"/>
        </w:rPr>
        <w:t>sender_fingerprints.extraction_regex</w:t>
      </w:r>
      <w:r>
        <w:rPr/>
        <w:t xml:space="preserve"> (a materialized-fenced </w:t>
      </w:r>
      <w:r>
        <w:rPr>
          <w:rFonts w:ascii="Consolas" w:hAnsi="Consolas"/>
          <w:b w:val="0"/>
          <w:color w:val="2A4A3A"/>
          <w:sz w:val="20"/>
        </w:rPr>
        <w:t>#-</w:t>
      </w:r>
      <w:r>
        <w:rPr/>
        <w:t xml:space="preserve"> update — the fence stops the jsonb cast seeing legacy placeholder strings), and both writers — </w:t>
      </w:r>
      <w:r>
        <w:rPr>
          <w:rFonts w:ascii="Consolas" w:hAnsi="Consolas"/>
          <w:b w:val="0"/>
          <w:color w:val="2A4A3A"/>
          <w:sz w:val="20"/>
        </w:rPr>
        <w:t>templates.mjs</w:t>
      </w:r>
      <w:r>
        <w:rPr/>
        <w:t xml:space="preserve"> (transport B) and </w:t>
      </w:r>
      <w:r>
        <w:rPr>
          <w:rFonts w:ascii="Consolas" w:hAnsi="Consolas"/>
          <w:b w:val="0"/>
          <w:color w:val="2A4A3A"/>
          <w:sz w:val="20"/>
        </w:rPr>
        <w:t>bank-email-pipeline.gs</w:t>
      </w:r>
      <w:r>
        <w:rPr/>
        <w:t xml:space="preserve"> (transport A), verbatim copies of each other — stop staticising </w:t>
      </w:r>
      <w:r>
        <w:rPr>
          <w:rFonts w:ascii="Consolas" w:hAnsi="Consolas"/>
          <w:b w:val="0"/>
          <w:color w:val="2A4A3A"/>
          <w:sz w:val="20"/>
        </w:rPr>
        <w:t>status</w:t>
      </w:r>
      <w:r>
        <w:rPr/>
        <w:t xml:space="preserve"> in </w:t>
      </w:r>
      <w:r>
        <w:rPr>
          <w:rFonts w:ascii="Consolas" w:hAnsi="Consolas"/>
          <w:b w:val="0"/>
          <w:color w:val="2A4A3A"/>
          <w:sz w:val="20"/>
        </w:rPr>
        <w:t>deriveExtractionTemplate</w:t>
      </w:r>
      <w:r>
        <w:rPr/>
        <w:t xml:space="preserve">. Separately, </w:t>
      </w:r>
      <w:r>
        <w:rPr>
          <w:rFonts w:ascii="Consolas" w:hAnsi="Consolas"/>
          <w:b w:val="0"/>
          <w:color w:val="2A4A3A"/>
          <w:sz w:val="20"/>
        </w:rPr>
        <w:t>_tryDateTransform</w:t>
      </w:r>
      <w:r>
        <w:rPr/>
        <w:t xml:space="preserve"> gains the date-only trio (</w:t>
      </w:r>
      <w:r>
        <w:rPr>
          <w:rFonts w:ascii="Consolas" w:hAnsi="Consolas"/>
          <w:b w:val="0"/>
          <w:color w:val="2A4A3A"/>
          <w:sz w:val="20"/>
        </w:rPr>
        <w:t>dmy</w:t>
      </w:r>
      <w:r>
        <w:rPr/>
        <w:t xml:space="preserve">, </w:t>
      </w:r>
      <w:r>
        <w:rPr>
          <w:rFonts w:ascii="Consolas" w:hAnsi="Consolas"/>
          <w:b w:val="0"/>
          <w:color w:val="2A4A3A"/>
          <w:sz w:val="20"/>
        </w:rPr>
        <w:t>dmy_slash</w:t>
      </w:r>
      <w:r>
        <w:rPr/>
        <w:t xml:space="preserve">, </w:t>
      </w:r>
      <w:r>
        <w:rPr>
          <w:rFonts w:ascii="Consolas" w:hAnsi="Consolas"/>
          <w:b w:val="0"/>
          <w:color w:val="2A4A3A"/>
          <w:sz w:val="20"/>
        </w:rPr>
        <w:t>ymd</w:t>
      </w:r>
      <w:r>
        <w:rPr/>
        <w:t xml:space="preserve"> → midnight), appended to </w:t>
      </w:r>
      <w:r>
        <w:rPr>
          <w:rFonts w:ascii="Consolas" w:hAnsi="Consolas"/>
          <w:b w:val="0"/>
          <w:color w:val="2A4A3A"/>
          <w:sz w:val="20"/>
        </w:rPr>
        <w:t>_DATE_KINDS</w:t>
      </w:r>
      <w:r>
        <w:rPr/>
        <w:t xml:space="preserve"> </w:t>
      </w:r>
      <w:r>
        <w:rPr>
          <w:b/>
        </w:rPr>
        <w:t>after</w:t>
      </w:r>
      <w:r>
        <w:rPr/>
        <w:t xml:space="preserve"> the time-bearing kinds so a mail that does carry a clock still anchors the exact time; covered by a new </w:t>
      </w:r>
      <w:r>
        <w:rPr>
          <w:rFonts w:ascii="Consolas" w:hAnsi="Consolas"/>
          <w:b w:val="0"/>
          <w:color w:val="2A4A3A"/>
          <w:sz w:val="20"/>
        </w:rPr>
        <w:t>extraction-template.test.js</w:t>
      </w:r>
      <w:r>
        <w:rPr/>
        <w:t xml:space="preserve"> case.</w:t>
      </w:r>
    </w:p>
    <w:p>
      <w:pPr>
        <w:pStyle w:val="ListBullet"/>
      </w:pPr>
      <w:r>
        <w:rPr>
          <w:b/>
        </w:rPr>
        <w:t>Spec sections updated:</w:t>
      </w:r>
      <w:r>
        <w:rPr/>
        <w:t xml:space="preserve"> §12.4, §16.2.</w:t>
      </w:r>
    </w:p>
    <w:p>
      <w:pPr>
        <w:pStyle w:val="ListBullet"/>
      </w:pPr>
      <w:r>
        <w:rPr>
          <w:b/>
        </w:rPr>
        <w:t>Watch for:</w:t>
      </w:r>
      <w:r>
        <w:rPr/>
        <w:t xml:space="preserve"> the date-only transport A/B change ships by Apps Script paste (bump </w:t>
      </w:r>
      <w:r>
        <w:rPr>
          <w:rFonts w:ascii="Consolas" w:hAnsi="Consolas"/>
          <w:b w:val="0"/>
          <w:color w:val="2A4A3A"/>
          <w:sz w:val="20"/>
        </w:rPr>
        <w:t>PIPELINE_VERSION</w:t>
      </w:r>
      <w:r>
        <w:rPr/>
        <w:t xml:space="preserve">) + Edge redeploy of </w:t>
      </w:r>
      <w:r>
        <w:rPr>
          <w:rFonts w:ascii="Consolas" w:hAnsi="Consolas"/>
          <w:b w:val="0"/>
          <w:color w:val="2A4A3A"/>
          <w:sz w:val="20"/>
        </w:rPr>
        <w:t>mailbox-sync</w:t>
      </w:r>
      <w:r>
        <w:rPr/>
        <w:t xml:space="preserve"> — until both are live, VCB/VIB date-only shapes keep re-deriving to the model. The status strip is safe out of order (0104 is a cache edit; the worst case is a relearn), but a template </w:t>
      </w:r>
      <w:r>
        <w:rPr>
          <w:i/>
        </w:rPr>
        <w:t>re-derived on an old writer</w:t>
      </w:r>
      <w:r>
        <w:rPr/>
        <w:t xml:space="preserve"> would re-add the key, so deploy the writers alongside the migration.</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