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extraction now reads the real currency and the review screen auto-converts to an estimated VND (bank-fee-adjusted, pre-filled, tap to import) — no longer the "staged VND-blind" limitation this line used to describe. The ledger still has no currency column (</w:t>
      </w:r>
      <w:r>
        <w:rPr>
          <w:rFonts w:ascii="Consolas" w:hAnsi="Consolas"/>
          <w:b w:val="0"/>
          <w:color w:val="2A4A3A"/>
          <w:sz w:val="20"/>
        </w:rPr>
        <w:t>foreign-currency-emails-spec.md</w:t>
      </w:r>
      <w:r>
        <w:rPr/>
        <w:t>;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0104_strip_status_statics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Deletes the </w:t>
            </w:r>
            <w:r>
              <w:rPr>
                <w:rFonts w:ascii="Consolas" w:hAnsi="Consolas"/>
                <w:b w:val="0"/>
                <w:color w:val="2A4A3A"/>
                <w:sz w:val="17"/>
              </w:rPr>
              <w:t>static.status</w:t>
            </w:r>
            <w:r>
              <w:rPr>
                <w:sz w:val="19"/>
              </w:rPr>
              <w:t xml:space="preserve"> key from every already-stored template (a cache), leaving working anchors intact — </w:t>
            </w:r>
            <w:r>
              <w:rPr>
                <w:rFonts w:ascii="Consolas" w:hAnsi="Consolas"/>
                <w:b w:val="0"/>
                <w:color w:val="2A4A3A"/>
                <w:sz w:val="17"/>
              </w:rPr>
              <w:t>status</w:t>
            </w:r>
            <w:r>
              <w:rPr>
                <w:sz w:val="19"/>
              </w:rPr>
              <w:t xml:space="preserve"> is the outcome of one mail, not a property of the shape, so freezing it staticised every later success (or decline) as the first mail's verdict. Both writers stop emitting it in the same change (§16.2). A strip, not a purge: an absent key contributes nothing at </w:t>
            </w:r>
            <w:r>
              <w:rPr>
                <w:rFonts w:ascii="Consolas" w:hAnsi="Consolas"/>
                <w:b w:val="0"/>
                <w:color w:val="2A4A3A"/>
                <w:sz w:val="17"/>
              </w:rPr>
              <w:t>apply()</w:t>
            </w:r>
            <w:r>
              <w:rPr>
                <w:sz w:val="19"/>
              </w:rPr>
              <w:t>, so no relearn and no model-call cost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then </w:t>
      </w:r>
      <w:r>
        <w:rPr>
          <w:b/>
        </w:rPr>
        <w:t>kicks a targeted first read</w:t>
      </w:r>
      <w:r>
        <w:rPr/>
        <w:t xml:space="preserve"> — fire-and-forget </w:t>
      </w:r>
      <w:r>
        <w:rPr>
          <w:rFonts w:ascii="Consolas" w:hAnsi="Consolas"/>
          <w:b w:val="0"/>
          <w:color w:val="2A4A3A"/>
          <w:sz w:val="20"/>
        </w:rPr>
        <w:t>POST /mailbox-sync</w:t>
      </w:r>
      <w:r>
        <w:rPr/>
        <w:t xml:space="preserve"> with </w:t>
      </w:r>
      <w:r>
        <w:rPr>
          <w:rFonts w:ascii="Consolas" w:hAnsi="Consolas"/>
          <w:b w:val="0"/>
          <w:color w:val="2A4A3A"/>
          <w:sz w:val="20"/>
        </w:rPr>
        <w:t>{grant: &lt;id&gt;}</w:t>
      </w:r>
      <w:r>
        <w:rPr/>
        <w:t xml:space="preserve">, authenticated by the shared secret (2026-09-05; without it the first read waited for the minute lane, 60 seconds of pure scheduling a new person spent deciding the feature was broken) — and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Both are best effort — failure costs latency, not transactions — and NEITHER blocks the redirect: both ride </w:t>
      </w:r>
      <w:r>
        <w:rPr>
          <w:rFonts w:ascii="Consolas" w:hAnsi="Consolas"/>
          <w:b w:val="0"/>
          <w:color w:val="2A4A3A"/>
          <w:sz w:val="20"/>
        </w:rPr>
        <w:t>EdgeRuntime.waitUntil</w:t>
      </w:r>
      <w:r>
        <w:rPr/>
        <w:t xml:space="preserve">, so the browser is back in the app the moment the grant row lands (the watch used to be awaited, half a second to a second of Google round trips paid by every connect; a registration lost to isolate teardown self-heals because </w:t>
      </w:r>
      <w:r>
        <w:rPr>
          <w:rFonts w:ascii="Consolas" w:hAnsi="Consolas"/>
          <w:b w:val="0"/>
          <w:color w:val="2A4A3A"/>
          <w:sz w:val="20"/>
        </w:rPr>
        <w:t>watchesDue</w:t>
      </w:r>
      <w:r>
        <w:rPr/>
        <w:t xml:space="preserve"> treats a null expiry as due).</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Three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Connect kick</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/callback</w:t>
            </w:r>
            <w:r>
              <w:rPr>
                <w:sz w:val="19"/>
              </w:rPr>
              <w:t xml:space="preserve"> → </w:t>
            </w:r>
            <w:r>
              <w:rPr>
                <w:rFonts w:ascii="Consolas" w:hAnsi="Consolas"/>
                <w:b w:val="0"/>
                <w:color w:val="2A4A3A"/>
                <w:sz w:val="17"/>
              </w:rPr>
              <w:t>POST /mailbox-sync</w:t>
            </w:r>
            <w:r>
              <w:rPr>
                <w:sz w:val="19"/>
              </w:rPr>
              <w:t xml:space="preserve"> </w:t>
            </w:r>
            <w:r>
              <w:rPr>
                <w:rFonts w:ascii="Consolas" w:hAnsi="Consolas"/>
                <w:b w:val="0"/>
                <w:color w:val="2A4A3A"/>
                <w:sz w:val="17"/>
              </w:rPr>
              <w:t>{grant: &lt;id&gt;}</w:t>
            </w:r>
            <w:r>
              <w:rPr>
                <w:sz w:val="19"/>
              </w:rPr>
              <w:t xml:space="preserve"> → </w:t>
            </w:r>
            <w:r>
              <w:rPr>
                <w:rFonts w:ascii="Consolas" w:hAnsi="Consolas"/>
                <w:b w:val="0"/>
                <w:color w:val="2A4A3A"/>
                <w:sz w:val="17"/>
              </w:rPr>
              <w:t>runOne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 once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first impression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per-mailbox work and are all needed because they fail differently: a watch lapses after 7 days and </w:t>
      </w:r>
      <w:r>
        <w:rPr>
          <w:b/>
        </w:rPr>
        <w:t>Gmail then stops publishing silently</w:t>
      </w:r>
      <w:r>
        <w:rPr/>
        <w:t xml:space="preserve"> — a push-only pipeline looks idle rather than broken — and the kick fires exactly once, at the one moment neither of the others can be soon enough (a new grant's first read used to wait a full minute for the backfill lane while its owner watched).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 The kick runs one named grant through </w:t>
      </w:r>
      <w:r>
        <w:rPr>
          <w:rFonts w:ascii="Consolas" w:hAnsi="Consolas"/>
          <w:b w:val="0"/>
          <w:color w:val="2A4A3A"/>
          <w:sz w:val="20"/>
        </w:rPr>
        <w:t>grantById</w:t>
      </w:r>
      <w:r>
        <w:rPr/>
        <w:t xml:space="preserve">, which carries </w:t>
      </w:r>
      <w:r>
        <w:rPr>
          <w:rFonts w:ascii="Consolas" w:hAnsi="Consolas"/>
          <w:b w:val="0"/>
          <w:color w:val="2A4A3A"/>
          <w:sz w:val="20"/>
        </w:rPr>
        <w:t>dueGrants</w:t>
      </w:r>
      <w:r>
        <w:rPr/>
        <w:t xml:space="preserve">' own </w:t>
      </w:r>
      <w:r>
        <w:rPr>
          <w:rFonts w:ascii="Consolas" w:hAnsi="Consolas"/>
          <w:b w:val="0"/>
          <w:color w:val="2A4A3A"/>
          <w:sz w:val="20"/>
        </w:rPr>
        <w:t>needs_reauth</w:t>
      </w:r>
      <w:r>
        <w:rPr/>
        <w:t xml:space="preserve"> filter, so it can never run a mailbox the poll would refuse.</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ListBullet"/>
      </w:pPr>
      <w:r>
        <w:rPr>
          <w:b/>
        </w:rPr>
        <w:t>Since 0113 the tombstone is a badge, not a gate, during backfills.</w:t>
      </w:r>
      <w:r>
        <w:rPr/>
        <w:t xml:space="preserve"> The ledger is the anchor of truth (2026-09-03): a person re-scanning their history is owed a visible card, not an exclusion they cannot tell apart from a missed email. While </w:t>
      </w:r>
      <w:r>
        <w:rPr>
          <w:rFonts w:ascii="Consolas" w:hAnsi="Consolas"/>
          <w:b w:val="0"/>
          <w:color w:val="2A4A3A"/>
          <w:sz w:val="20"/>
        </w:rPr>
        <w:t>backfilled_at</w:t>
      </w:r>
      <w:r>
        <w:rPr/>
        <w:t xml:space="preserve"> is null, a message whose tombstone </w:t>
      </w:r>
      <w:r>
        <w:rPr>
          <w:b/>
        </w:rPr>
        <w:t xml:space="preserve">predates </w:t>
      </w:r>
      <w:r>
        <w:rPr>
          <w:rFonts w:ascii="Consolas" w:hAnsi="Consolas"/>
          <w:b/>
          <w:color w:val="2A4A3A"/>
          <w:sz w:val="20"/>
        </w:rPr>
        <w:t>grant.connected_at</w:t>
      </w:r>
      <w:r>
        <w:rPr/>
        <w:t xml:space="preserve"> (a previous connection — a disconnect deletes the grant row, so a true re-opt-in mints a new epoch) is staged again with </w:t>
      </w:r>
      <w:r>
        <w:rPr>
          <w:rFonts w:ascii="Consolas" w:hAnsi="Consolas"/>
          <w:b w:val="0"/>
          <w:color w:val="2A4A3A"/>
          <w:sz w:val="20"/>
        </w:rPr>
        <w:t>resolved_before = true</w:t>
      </w:r>
      <w:r>
        <w:rPr/>
        <w:t>; the review screen shows it as a certain "đã nhập trước đó" card. Steady-state polls keep the skip: without it, a row imported minutes ago would boomerang back on the next tick. The ingest/watch paths keep the plain union (</w:t>
      </w:r>
      <w:r>
        <w:rPr>
          <w:rFonts w:ascii="Consolas" w:hAnsi="Consolas"/>
          <w:b w:val="0"/>
          <w:color w:val="2A4A3A"/>
          <w:sz w:val="20"/>
        </w:rPr>
        <w:t>alreadyStaged</w:t>
      </w:r>
      <w:r>
        <w:rPr/>
        <w:t>) — a forwarded mail is staged under the relay's message id and can never match a tombstone from a previous life anyway.</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Where it can prove a pipeline flag wrong (bank-vs-bank), it drops the flag rather than passing the tap to a person. Two independent implementations disagreeing is a free correctness signal — it is how the currency bug was found.</w:t>
      </w:r>
    </w:p>
    <w:p>
      <w:r>
        <w:rPr/>
        <w:t xml:space="preserve">The against-the-ledger comparison (same amount within 3 days) is </w:t>
      </w:r>
      <w:r>
        <w:rPr>
          <w:b/>
        </w:rPr>
        <w:t>unit- and kind-aware since 2026-09-03</w:t>
      </w:r>
      <w:r>
        <w:rPr/>
        <w:t>: ledger amounts are stored in base units while candidates carry raw đồng, and comparing them raw meant the check had never fired for VND (the "two amount-conversion paths" hazard, realised). Both books are normalised to đồng; expense candidates hunt expenses, income candidates hunt personal income rows; the personal book is matched against a 365-day decrypted slice (</w:t>
      </w:r>
      <w:r>
        <w:rPr>
          <w:rFonts w:ascii="Consolas" w:hAnsi="Consolas"/>
          <w:b w:val="0"/>
          <w:color w:val="2A4A3A"/>
          <w:sz w:val="20"/>
        </w:rPr>
        <w:t>fhPersonalMatchSlice</w:t>
      </w:r>
      <w:r>
        <w:rPr/>
        <w:t xml:space="preserve">) so a re-staged year-old card is not compared against a two-month cache. A weaker near-miss tier (same canonical merchant, same day, gap under 1.000đ) catches the hand-logged rounded entry, flagged with softer copy. Full layer order and card anatomy: </w:t>
      </w:r>
      <w:r>
        <w:rPr>
          <w:rFonts w:ascii="Consolas" w:hAnsi="Consolas"/>
          <w:b w:val="0"/>
          <w:color w:val="2A4A3A"/>
          <w:sz w:val="20"/>
        </w:rPr>
        <w:t>transaction-review-spec.md</w:t>
      </w:r>
      <w:r>
        <w:rPr/>
        <w:t xml:space="preserve"> §F.</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first rows in seconds (connect kick); </w:t>
            </w:r>
            <w:r>
              <w:rPr>
                <w:rFonts w:ascii="Consolas" w:hAnsi="Consolas"/>
                <w:b w:val="0"/>
                <w:color w:val="2A4A3A"/>
                <w:sz w:val="17"/>
              </w:rPr>
              <w:t>more</w:t>
            </w:r>
            <w:r>
              <w:rPr>
                <w:sz w:val="19"/>
              </w:rPr>
              <w:t>-chunked at 400 rows per run, minute lane between runs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digest, when the backfill completes (or the stall edge, §above)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a running backfill is deliberately push-silent</w:t>
            </w:r>
            <w:r>
              <w:rPr>
                <w:sz w:val="19"/>
              </w:rPr>
              <w:t xml:space="preserve"> — corrected 2026-09-05: this row used to claim one notice per run, which the code never did (proven by the connect-timeline loop: 3 runs, 1 notice). While it runs, the "Đã kết nối" screen polls a head-only count (1.5s until the first find, then 4s; closing it demotes the poll to badge-only), so the person watching sees the number climb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 / live while the connect success screen is open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The Gemini free-tier quota is the throughput ceiling</w:t>
      </w:r>
      <w:r>
        <w:rPr/>
        <w:t xml:space="preserve"> (live, 2026-09-02). Any mail whose shape has no learned template needs a model call, and the free-tier request quota (per-minute and per-day) is far below one mailbox's first-backfill demand — so the model returns HTTP 429, every model-needing mail is </w:t>
      </w:r>
      <w:r>
        <w:rPr>
          <w:rFonts w:ascii="Consolas" w:hAnsi="Consolas"/>
          <w:b w:val="0"/>
          <w:color w:val="2A4A3A"/>
          <w:sz w:val="20"/>
        </w:rPr>
        <w:t>held</w:t>
      </w:r>
      <w:r>
        <w:rPr/>
        <w:t xml:space="preserve"> on </w:t>
      </w:r>
      <w:r>
        <w:rPr>
          <w:rFonts w:ascii="Consolas" w:hAnsi="Consolas"/>
          <w:b w:val="0"/>
          <w:color w:val="2A4A3A"/>
          <w:sz w:val="20"/>
        </w:rPr>
        <w:t>LlmUnavailable</w:t>
      </w:r>
      <w:r>
        <w:rPr/>
        <w:t xml:space="preserve">, and </w:t>
      </w:r>
      <w:r>
        <w:rPr>
          <w:rFonts w:ascii="Consolas" w:hAnsi="Consolas"/>
          <w:b w:val="0"/>
          <w:color w:val="2A4A3A"/>
          <w:sz w:val="20"/>
        </w:rPr>
        <w:t>read_tally.held</w:t>
      </w:r>
      <w:r>
        <w:rPr/>
        <w:t xml:space="preserve"> runs into the hundreds of thousands per day across grants. The local tiers (junk cache, stored template, label-table) need no quota and are unaffected. Two fix directions, not exclusive: (a) </w:t>
      </w:r>
      <w:r>
        <w:rPr>
          <w:b/>
        </w:rPr>
        <w:t>billing</w:t>
      </w:r>
      <w:r>
        <w:rPr/>
        <w:t xml:space="preserve"> — a paid Gemini tier is the real unblock; (b) </w:t>
      </w:r>
      <w:r>
        <w:rPr>
          <w:b/>
        </w:rPr>
        <w:t>fewer model calls</w:t>
      </w:r>
      <w:r>
        <w:rPr/>
        <w:t xml:space="preserve"> — extend the label-table reader to the shapes that currently fall through to the model (VN card-payment confirmations are the observed gap), so the model is a rare last resort, not a per-mailbox dependency. Compounds with the junk-tail item below: a never-finishing backfill keeps re-listing the same model-needing mail and re-spending the quota.</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~~Conversion point undecided.~~ </w:t>
      </w:r>
      <w:r>
        <w:rPr>
          <w:b/>
        </w:rPr>
        <w:t>Decided &amp; shipped 2026-09-03</w:t>
      </w:r>
      <w:r>
        <w:rPr/>
        <w:t xml:space="preserve"> (</w:t>
      </w:r>
      <w:r>
        <w:rPr>
          <w:rFonts w:ascii="Consolas" w:hAnsi="Consolas"/>
          <w:b w:val="0"/>
          <w:color w:val="2A4A3A"/>
          <w:sz w:val="20"/>
        </w:rPr>
        <w:t>foreign-currency-emails-spec.md</w:t>
      </w:r>
      <w:r>
        <w:rPr/>
        <w:t>). Extraction reads the real currency; the review client converts to VND at review time — the bank's own converted figure when the email prints it, else an estimate from a shared rate table (</w:t>
      </w:r>
      <w:r>
        <w:rPr>
          <w:rFonts w:ascii="Consolas" w:hAnsi="Consolas"/>
          <w:b w:val="0"/>
          <w:color w:val="2A4A3A"/>
          <w:sz w:val="20"/>
        </w:rPr>
        <w:t>fx_rates</w:t>
      </w:r>
      <w:r>
        <w:rPr/>
        <w:t>, migration 0112) plus the issuer's FX fee — pre-fills it, and imports with a tap. The foreign original is preserved as a note tag (</w:t>
      </w:r>
      <w:r>
        <w:rPr>
          <w:rFonts w:ascii="Consolas" w:hAnsi="Consolas"/>
          <w:b w:val="0"/>
          <w:color w:val="2A4A3A"/>
          <w:sz w:val="20"/>
        </w:rPr>
        <w:t>[111 USD]</w:t>
      </w:r>
      <w:r>
        <w:rPr/>
        <w:t xml:space="preserve"> / </w:t>
      </w:r>
      <w:r>
        <w:rPr>
          <w:rFonts w:ascii="Consolas" w:hAnsi="Consolas"/>
          <w:b w:val="0"/>
          <w:color w:val="2A4A3A"/>
          <w:sz w:val="20"/>
        </w:rPr>
        <w:t>[111 USD @26,350 +3% est.]</w:t>
      </w:r>
      <w:r>
        <w:rPr/>
        <w:t xml:space="preserve">) and in the sealed </w:t>
      </w:r>
      <w:r>
        <w:rPr>
          <w:rFonts w:ascii="Consolas" w:hAnsi="Consolas"/>
          <w:b w:val="0"/>
          <w:color w:val="2A4A3A"/>
          <w:sz w:val="20"/>
        </w:rPr>
        <w:t>raw_extracted.fx_amount</w:t>
      </w:r>
      <w:r>
        <w:rPr/>
        <w:t>/</w:t>
      </w:r>
      <w:r>
        <w:rPr>
          <w:rFonts w:ascii="Consolas" w:hAnsi="Consolas"/>
          <w:b w:val="0"/>
          <w:color w:val="2A4A3A"/>
          <w:sz w:val="20"/>
        </w:rPr>
        <w:t>fx_currency</w:t>
      </w:r>
      <w:r>
        <w:rPr/>
        <w:t xml:space="preserve">. </w:t>
      </w:r>
      <w:r>
        <w:rPr>
          <w:rFonts w:ascii="Consolas" w:hAnsi="Consolas"/>
          <w:b w:val="0"/>
          <w:color w:val="2A4A3A"/>
          <w:sz w:val="20"/>
        </w:rPr>
        <w:t>transactions</w:t>
      </w:r>
      <w:r>
        <w:rPr/>
        <w:t xml:space="preserve"> still has no currency column; first-class multi-currency (decision #4, reversing T10) is a separate future epic and the note tags + fx pair are its recovery path.</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2026-09-05 — mailbox-connect + mailbox-sync + client (pending deploy) — the first minute after connect stops being silent</w:t>
      </w:r>
    </w:p>
    <w:p>
      <w:pPr>
        <w:pStyle w:val="ListBullet"/>
      </w:pPr>
      <w:r>
        <w:rPr>
          <w:b/>
        </w:rPr>
        <w:t>For product:</w:t>
      </w:r>
      <w:r>
        <w:rPr/>
        <w:t xml:space="preserve"> connecting Gmail now shows results while you watch. The first read starts within seconds of tapping Allow instead of waiting up to a minute for the cron lane, and the "Đã kết nối" screen is live: it counts the transactions as they land ("Tìm được 12 khoản…"), turns its button into "Xem 12 khoản", and keeps the badge in step — before, the screen was static, the badge only moved on app-open or refocus, and a person's first minute with the feature was an empty screen they read as "it didn't work". Both OAuth screens (success and status) now also offer to turn notifications on; that offer used to exist only on the forwarding screen and after a first hand-review, so an OAuth user had no push subscription and every "something is waiting" push landed nowhere.</w:t>
      </w:r>
    </w:p>
    <w:p>
      <w:pPr>
        <w:pStyle w:val="ListBullet"/>
      </w:pPr>
      <w:r>
        <w:rPr>
          <w:b/>
        </w:rPr>
        <w:t>Under the hood:</w:t>
      </w:r>
      <w:r>
        <w:rPr/>
        <w:t xml:space="preserve"> </w:t>
      </w:r>
      <w:r>
        <w:rPr>
          <w:rFonts w:ascii="Consolas" w:hAnsi="Consolas"/>
          <w:b w:val="0"/>
          <w:color w:val="2A4A3A"/>
          <w:sz w:val="20"/>
        </w:rPr>
        <w:t>mailbox-connect</w:t>
      </w:r>
      <w:r>
        <w:rPr/>
        <w:t xml:space="preserve"> </w:t>
      </w:r>
      <w:r>
        <w:rPr>
          <w:rFonts w:ascii="Consolas" w:hAnsi="Consolas"/>
          <w:b w:val="0"/>
          <w:color w:val="2A4A3A"/>
          <w:sz w:val="20"/>
        </w:rPr>
        <w:t>/callback</w:t>
      </w:r>
      <w:r>
        <w:rPr/>
        <w:t xml:space="preserve"> fires a fire-and-forget </w:t>
      </w:r>
      <w:r>
        <w:rPr>
          <w:rFonts w:ascii="Consolas" w:hAnsi="Consolas"/>
          <w:b w:val="0"/>
          <w:color w:val="2A4A3A"/>
          <w:sz w:val="20"/>
        </w:rPr>
        <w:t>POST /mailbox-sync</w:t>
      </w:r>
      <w:r>
        <w:rPr/>
        <w:t xml:space="preserve"> </w:t>
      </w:r>
      <w:r>
        <w:rPr>
          <w:rFonts w:ascii="Consolas" w:hAnsi="Consolas"/>
          <w:b w:val="0"/>
          <w:color w:val="2A4A3A"/>
          <w:sz w:val="20"/>
        </w:rPr>
        <w:t>{grant: &lt;id&gt;}</w:t>
      </w:r>
      <w:r>
        <w:rPr/>
        <w:t xml:space="preserve"> (shared secret, </w:t>
      </w:r>
      <w:r>
        <w:rPr>
          <w:rFonts w:ascii="Consolas" w:hAnsi="Consolas"/>
          <w:b w:val="0"/>
          <w:color w:val="2A4A3A"/>
          <w:sz w:val="20"/>
        </w:rPr>
        <w:t>EdgeRuntime.waitUntil</w:t>
      </w:r>
      <w:r>
        <w:rPr/>
        <w:t>, before watch registration; best effort), and the watch registration itself moved off the redirect path (</w:t>
      </w:r>
      <w:r>
        <w:rPr>
          <w:rFonts w:ascii="Consolas" w:hAnsi="Consolas"/>
          <w:b w:val="0"/>
          <w:color w:val="2A4A3A"/>
          <w:sz w:val="20"/>
        </w:rPr>
        <w:t>registerWatchBestEffort</w:t>
      </w:r>
      <w:r>
        <w:rPr/>
        <w:t xml:space="preserve">, same </w:t>
      </w:r>
      <w:r>
        <w:rPr>
          <w:rFonts w:ascii="Consolas" w:hAnsi="Consolas"/>
          <w:b w:val="0"/>
          <w:color w:val="2A4A3A"/>
          <w:sz w:val="20"/>
        </w:rPr>
        <w:t>waitUntil</w:t>
      </w:r>
      <w:r>
        <w:rPr/>
        <w:t xml:space="preserve">; a lost registration is due-on-null for the renewal sweep) — the redirect returns ~0.5–1s sooner. </w:t>
      </w:r>
      <w:r>
        <w:rPr>
          <w:rFonts w:ascii="Consolas" w:hAnsi="Consolas"/>
          <w:b w:val="0"/>
          <w:color w:val="2A4A3A"/>
          <w:sz w:val="20"/>
        </w:rPr>
        <w:t>mailbox-sync</w:t>
      </w:r>
      <w:r>
        <w:rPr/>
        <w:t xml:space="preserve"> routes the </w:t>
      </w:r>
      <w:r>
        <w:rPr>
          <w:rFonts w:ascii="Consolas" w:hAnsi="Consolas"/>
          <w:b w:val="0"/>
          <w:color w:val="2A4A3A"/>
          <w:sz w:val="20"/>
        </w:rPr>
        <w:t>{grant}</w:t>
      </w:r>
      <w:r>
        <w:rPr/>
        <w:t xml:space="preserve"> body to new </w:t>
      </w:r>
      <w:r>
        <w:rPr>
          <w:rFonts w:ascii="Consolas" w:hAnsi="Consolas"/>
          <w:b w:val="0"/>
          <w:color w:val="2A4A3A"/>
          <w:sz w:val="20"/>
        </w:rPr>
        <w:t>worker.runOne(grantId, ctx)</w:t>
      </w:r>
      <w:r>
        <w:rPr/>
        <w:t xml:space="preserve"> — the same lane body </w:t>
      </w:r>
      <w:r>
        <w:rPr>
          <w:rFonts w:ascii="Consolas" w:hAnsi="Consolas"/>
          <w:b w:val="0"/>
          <w:color w:val="2A4A3A"/>
          <w:sz w:val="20"/>
        </w:rPr>
        <w:t>runAll</w:t>
      </w:r>
      <w:r>
        <w:rPr/>
        <w:t xml:space="preserve"> runs, scoped to one grant via new </w:t>
      </w:r>
      <w:r>
        <w:rPr>
          <w:rFonts w:ascii="Consolas" w:hAnsi="Consolas"/>
          <w:b w:val="0"/>
          <w:color w:val="2A4A3A"/>
          <w:sz w:val="20"/>
        </w:rPr>
        <w:t>db.grantById</w:t>
      </w:r>
      <w:r>
        <w:rPr/>
        <w:t xml:space="preserve"> (same columns and </w:t>
      </w:r>
      <w:r>
        <w:rPr>
          <w:rFonts w:ascii="Consolas" w:hAnsi="Consolas"/>
          <w:b w:val="0"/>
          <w:color w:val="2A4A3A"/>
          <w:sz w:val="20"/>
        </w:rPr>
        <w:t>needs_reauth</w:t>
      </w:r>
      <w:r>
        <w:rPr/>
        <w:t xml:space="preserve"> filter as </w:t>
      </w:r>
      <w:r>
        <w:rPr>
          <w:rFonts w:ascii="Consolas" w:hAnsi="Consolas"/>
          <w:b w:val="0"/>
          <w:color w:val="2A4A3A"/>
          <w:sz w:val="20"/>
        </w:rPr>
        <w:t>dueGrants</w:t>
      </w:r>
      <w:r>
        <w:rPr/>
        <w:t xml:space="preserve">). Purely additive: </w:t>
      </w:r>
      <w:r>
        <w:rPr>
          <w:rFonts w:ascii="Consolas" w:hAnsi="Consolas"/>
          <w:b w:val="0"/>
          <w:color w:val="2A4A3A"/>
          <w:sz w:val="20"/>
        </w:rPr>
        <w:t>runAll</w:t>
      </w:r>
      <w:r>
        <w:rPr/>
        <w:t>/</w:t>
      </w:r>
      <w:r>
        <w:rPr>
          <w:rFonts w:ascii="Consolas" w:hAnsi="Consolas"/>
          <w:b w:val="0"/>
          <w:color w:val="2A4A3A"/>
          <w:sz w:val="20"/>
        </w:rPr>
        <w:t>runGrant</w:t>
      </w:r>
      <w:r>
        <w:rPr/>
        <w:t xml:space="preserve">/notify logic untouched; overlap with a cron run is the sanctioned 0097 shape. Client: </w:t>
      </w:r>
      <w:r>
        <w:rPr>
          <w:rFonts w:ascii="Consolas" w:hAnsi="Consolas"/>
          <w:b w:val="0"/>
          <w:color w:val="2A4A3A"/>
          <w:sz w:val="20"/>
        </w:rPr>
        <w:t>74-autotxn-ui.js</w:t>
      </w:r>
      <w:r>
        <w:rPr/>
        <w:t xml:space="preserve"> gains </w:t>
      </w:r>
      <w:r>
        <w:rPr>
          <w:rFonts w:ascii="Consolas" w:hAnsi="Consolas"/>
          <w:b w:val="0"/>
          <w:color w:val="2A4A3A"/>
          <w:sz w:val="20"/>
        </w:rPr>
        <w:t>_atxLiveWatch</w:t>
      </w:r>
      <w:r>
        <w:rPr/>
        <w:t xml:space="preserve"> — head-only pending count, eager 1.5s cadence until the first find (max 20s) then 4s, and closing the sheet DEMOTES it to badge-only polling (badge keeps moving, dead sheet DOM untouched) rather than stopping; the 3-minute window ends with one reconciling </w:t>
      </w:r>
      <w:r>
        <w:rPr>
          <w:rFonts w:ascii="Consolas" w:hAnsi="Consolas"/>
          <w:b w:val="0"/>
          <w:color w:val="2A4A3A"/>
          <w:sz w:val="20"/>
        </w:rPr>
        <w:t>fhRefreshStagedCount</w:t>
      </w:r>
      <w:r>
        <w:rPr/>
        <w:t xml:space="preserve"> — and </w:t>
      </w:r>
      <w:r>
        <w:rPr>
          <w:rFonts w:ascii="Consolas" w:hAnsi="Consolas"/>
          <w:b w:val="0"/>
          <w:color w:val="2A4A3A"/>
          <w:sz w:val="20"/>
        </w:rPr>
        <w:t>_atxPushRowSafe</w:t>
      </w:r>
      <w:r>
        <w:rPr/>
        <w:t xml:space="preserve"> (reuses 71's </w:t>
      </w:r>
      <w:r>
        <w:rPr>
          <w:rFonts w:ascii="Consolas" w:hAnsi="Consolas"/>
          <w:b w:val="0"/>
          <w:color w:val="2A4A3A"/>
          <w:sz w:val="20"/>
        </w:rPr>
        <w:t>_mbxPushRow</w:t>
      </w:r>
      <w:r>
        <w:rPr/>
        <w:t xml:space="preserve">, resolved pre-render); </w:t>
      </w:r>
      <w:r>
        <w:rPr>
          <w:rFonts w:ascii="Consolas" w:hAnsi="Consolas"/>
          <w:b w:val="0"/>
          <w:color w:val="2A4A3A"/>
          <w:sz w:val="20"/>
        </w:rPr>
        <w:t>fhAutoTxnDone</w:t>
      </w:r>
      <w:r>
        <w:rPr/>
        <w:t xml:space="preserve"> and </w:t>
      </w:r>
      <w:r>
        <w:rPr>
          <w:rFonts w:ascii="Consolas" w:hAnsi="Consolas"/>
          <w:b w:val="0"/>
          <w:color w:val="2A4A3A"/>
          <w:sz w:val="20"/>
        </w:rPr>
        <w:t>fhAutoTxnStatus</w:t>
      </w:r>
      <w:r>
        <w:rPr/>
        <w:t xml:space="preserve"> are async + seq-guarded. Tests: </w:t>
      </w:r>
      <w:r>
        <w:rPr>
          <w:rFonts w:ascii="Consolas" w:hAnsi="Consolas"/>
          <w:b w:val="0"/>
          <w:color w:val="2A4A3A"/>
          <w:sz w:val="20"/>
        </w:rPr>
        <w:t>pipeline/connect-kick.test.js</w:t>
      </w:r>
      <w:r>
        <w:rPr/>
        <w:t xml:space="preserve"> (19), </w:t>
      </w:r>
      <w:r>
        <w:rPr>
          <w:rFonts w:ascii="Consolas" w:hAnsi="Consolas"/>
          <w:b w:val="0"/>
          <w:color w:val="2A4A3A"/>
          <w:sz w:val="20"/>
        </w:rPr>
        <w:t>tools/autotxn-connected-live.test.js</w:t>
      </w:r>
      <w:r>
        <w:rPr/>
        <w:t xml:space="preserve"> (27); </w:t>
      </w:r>
      <w:r>
        <w:rPr>
          <w:rFonts w:ascii="Consolas" w:hAnsi="Consolas"/>
          <w:b w:val="0"/>
          <w:color w:val="2A4A3A"/>
          <w:sz w:val="20"/>
        </w:rPr>
        <w:t>tools/autotxn-return.test.js</w:t>
      </w:r>
      <w:r>
        <w:rPr/>
        <w:t xml:space="preserve"> extraction marker repaired.</w:t>
      </w:r>
    </w:p>
    <w:p>
      <w:pPr>
        <w:pStyle w:val="ListBullet"/>
      </w:pPr>
      <w:r>
        <w:rPr>
          <w:b/>
        </w:rPr>
        <w:t>Spec sections updated:</w:t>
      </w:r>
      <w:r>
        <w:rPr/>
        <w:t xml:space="preserve"> §14.1 (callback kicks a targeted read), §14.2 (two triggers → three), §20 (latency table: the "First connect" row had been claiming one notice per backfill run and 150-row chunks — the code notifies once on completion and chunks at 400; corrected, with the live screen and badge rows brought up to date).</w:t>
      </w:r>
    </w:p>
    <w:p>
      <w:pPr>
        <w:pStyle w:val="ListBullet"/>
      </w:pPr>
      <w:r>
        <w:rPr>
          <w:b/>
        </w:rPr>
        <w:t>Watch for:</w:t>
      </w:r>
      <w:r>
        <w:rPr/>
        <w:t xml:space="preserve"> the kick assumes </w:t>
      </w:r>
      <w:r>
        <w:rPr>
          <w:rFonts w:ascii="Consolas" w:hAnsi="Consolas"/>
          <w:b w:val="0"/>
          <w:color w:val="2A4A3A"/>
          <w:sz w:val="20"/>
        </w:rPr>
        <w:t>MAILBOX_SYNC_SECRET</w:t>
      </w:r>
      <w:r>
        <w:rPr/>
        <w:t xml:space="preserve"> is visible to </w:t>
      </w:r>
      <w:r>
        <w:rPr>
          <w:rFonts w:ascii="Consolas" w:hAnsi="Consolas"/>
          <w:b w:val="0"/>
          <w:color w:val="2A4A3A"/>
          <w:sz w:val="20"/>
        </w:rPr>
        <w:t>mailbox-connect</w:t>
      </w:r>
      <w:r>
        <w:rPr/>
        <w:t xml:space="preserve"> (secrets are project-scoped; verify on deploy — absent, it silently degrades to the old minute-lane latency, visible as "connect kick" lines missing from mailbox-connect logs). Deliberately NOT changed: a multi-run backfill still push-notifies only on completion — the live screen covers the interim, and the notify decision block was left untouched on purpose (it is the code the 2026-08-30 sixty-notices incident lives next to).</w:t>
      </w:r>
    </w:p>
    <w:p>
      <w:pPr>
        <w:pStyle w:val="Heading3"/>
      </w:pPr>
      <w:r>
        <w:rPr>
          <w:b/>
          <w:sz w:val="23"/>
        </w:rPr>
        <w:t>2026-09-03 — mailbox-sync (pending deploy) · migrations 0110–0111 — selection looks before it lifts, and two more surfaces learn</w:t>
      </w:r>
    </w:p>
    <w:p>
      <w:pPr>
        <w:pStyle w:val="ListBullet"/>
      </w:pPr>
      <w:r>
        <w:rPr>
          <w:b/>
        </w:rPr>
        <w:t>For product:</w:t>
      </w:r>
      <w:r>
        <w:rPr/>
        <w:t xml:space="preserve"> three invisible costs go away or become visible. Reading a mailbox no longer downloads promotional mail it already knows is junk, or mail it cannot afford to read this minute — one backfill had spent 99% of 951k reads exactly there, which is most of why a first day felt slow. The reader's Vietnamese vocabulary now grows itself from real mail instead of waiting for a developer (with a hard OFF switch), and once a week the system counts bank-shaped mail from banks we don't yet cover — so "my bank isn't supported" becomes a number we see instead of silence a user feels.</w:t>
      </w:r>
    </w:p>
    <w:p>
      <w:pPr>
        <w:pStyle w:val="ListBullet"/>
      </w:pPr>
      <w:r>
        <w:rPr>
          <w:b/>
        </w:rPr>
        <w:t>Under the hood:</w:t>
      </w:r>
      <w:r>
        <w:rPr/>
        <w:t xml:space="preserve"> metadata-first selection (</w:t>
      </w:r>
      <w:r>
        <w:rPr>
          <w:rFonts w:ascii="Consolas" w:hAnsi="Consolas"/>
          <w:b w:val="0"/>
          <w:color w:val="2A4A3A"/>
          <w:sz w:val="20"/>
        </w:rPr>
        <w:t>gmail.getMessageMetadata</w:t>
      </w:r>
      <w:r>
        <w:rPr/>
        <w:t xml:space="preserve">, two-pass classify in </w:t>
      </w:r>
      <w:r>
        <w:rPr>
          <w:rFonts w:ascii="Consolas" w:hAnsi="Consolas"/>
          <w:b w:val="0"/>
          <w:color w:val="2A4A3A"/>
          <w:sz w:val="20"/>
        </w:rPr>
        <w:t>runGrant</w:t>
      </w:r>
      <w:r>
        <w:rPr/>
        <w:t xml:space="preserve">; exact-shape junk skips and budget-gated model-bound skips only — the sentinel and the free tiers keep their fetches, pinned in </w:t>
      </w:r>
      <w:r>
        <w:rPr>
          <w:rFonts w:ascii="Consolas" w:hAnsi="Consolas"/>
          <w:b w:val="0"/>
          <w:color w:val="2A4A3A"/>
          <w:sz w:val="20"/>
        </w:rPr>
        <w:t>pipeline/metadata-first.test.js</w:t>
      </w:r>
      <w:r>
        <w:rPr/>
        <w:t xml:space="preserve">). Learned labels: 0111 </w:t>
      </w:r>
      <w:r>
        <w:rPr>
          <w:rFonts w:ascii="Consolas" w:hAnsi="Consolas"/>
          <w:b w:val="0"/>
          <w:color w:val="2A4A3A"/>
          <w:sz w:val="20"/>
        </w:rPr>
        <w:t>learned_labels</w:t>
      </w:r>
      <w:r>
        <w:rPr/>
        <w:t xml:space="preserve"> + </w:t>
      </w:r>
      <w:r>
        <w:rPr>
          <w:rFonts w:ascii="Consolas" w:hAnsi="Consolas"/>
          <w:b w:val="0"/>
          <w:color w:val="2A4A3A"/>
          <w:sz w:val="20"/>
        </w:rPr>
        <w:t>deriveLabelMappings</w:t>
      </w:r>
      <w:r>
        <w:rPr/>
        <w:t xml:space="preserve"> votes, applied at n≥3/domain, safe fields only, hardcoded-first, kill switch = </w:t>
      </w:r>
      <w:r>
        <w:rPr>
          <w:rFonts w:ascii="Consolas" w:hAnsi="Consolas"/>
          <w:b w:val="0"/>
          <w:color w:val="2A4A3A"/>
          <w:sz w:val="20"/>
        </w:rPr>
        <w:t>delete from learned_labels</w:t>
      </w:r>
      <w:r>
        <w:rPr/>
        <w:t xml:space="preserve"> (pinned in </w:t>
      </w:r>
      <w:r>
        <w:rPr>
          <w:rFonts w:ascii="Consolas" w:hAnsi="Consolas"/>
          <w:b w:val="0"/>
          <w:color w:val="2A4A3A"/>
          <w:sz w:val="20"/>
        </w:rPr>
        <w:t>pipeline/learned-labels.test.js</w:t>
      </w:r>
      <w:r>
        <w:rPr/>
        <w:t xml:space="preserve">, incl. the honest limit that VIB's date label stays hand-add-only). Coverage probe: 0110 </w:t>
      </w:r>
      <w:r>
        <w:rPr>
          <w:rFonts w:ascii="Consolas" w:hAnsi="Consolas"/>
          <w:b w:val="0"/>
          <w:color w:val="2A4A3A"/>
          <w:sz w:val="20"/>
        </w:rPr>
        <w:t>coverage_candidates</w:t>
      </w:r>
      <w:r>
        <w:rPr/>
        <w:t xml:space="preserve"> + weekly </w:t>
      </w:r>
      <w:r>
        <w:rPr>
          <w:rFonts w:ascii="Consolas" w:hAnsi="Consolas"/>
          <w:b w:val="0"/>
          <w:color w:val="2A4A3A"/>
          <w:sz w:val="20"/>
        </w:rPr>
        <w:t>_mailbox_coverage_tick</w:t>
      </w:r>
      <w:r>
        <w:rPr/>
        <w:t xml:space="preserve"> (0110) (Sun 03:00 UTC, </w:t>
      </w:r>
      <w:r>
        <w:rPr>
          <w:rFonts w:ascii="Consolas" w:hAnsi="Consolas"/>
          <w:b w:val="0"/>
          <w:color w:val="2A4A3A"/>
          <w:sz w:val="20"/>
        </w:rPr>
        <w:t>{"coverage":true}</w:t>
      </w:r>
      <w:r>
        <w:rPr/>
        <w:t>, timeout_milliseconds set), domain+counts only. Fixed in passing: bare card key 'the' let prose titles swallow the following table row; both diagnostic counters moved to RPCs because merge-duplicates cannot increment.</w:t>
      </w:r>
    </w:p>
    <w:p>
      <w:pPr>
        <w:pStyle w:val="ListBullet"/>
      </w:pPr>
      <w:r>
        <w:rPr>
          <w:b/>
        </w:rPr>
        <w:t>Spec sections updated:</w:t>
      </w:r>
      <w:r>
        <w:rPr/>
        <w:t xml:space="preserve"> email-extraction-reference.md gains "Between the tiers: what is learned, and from what"; pipeline/README claims table updated.</w:t>
      </w:r>
    </w:p>
    <w:p>
      <w:pPr>
        <w:pStyle w:val="ListBullet"/>
      </w:pPr>
      <w:r>
        <w:rPr>
          <w:b/>
        </w:rPr>
        <w:t>Watch for:</w:t>
      </w:r>
      <w:r>
        <w:rPr/>
        <w:t xml:space="preserve"> NOT LIVE until a </w:t>
      </w:r>
      <w:r>
        <w:rPr>
          <w:rFonts w:ascii="Consolas" w:hAnsi="Consolas"/>
          <w:b w:val="0"/>
          <w:color w:val="2A4A3A"/>
          <w:sz w:val="20"/>
        </w:rPr>
        <w:t>mailbox-sync</w:t>
      </w:r>
      <w:r>
        <w:rPr/>
        <w:t xml:space="preserve"> deploy and 0110+0111 are applied. No </w:t>
      </w:r>
      <w:r>
        <w:rPr>
          <w:rFonts w:ascii="Consolas" w:hAnsi="Consolas"/>
          <w:b w:val="0"/>
          <w:color w:val="2A4A3A"/>
          <w:sz w:val="20"/>
        </w:rPr>
        <w:t>.gs</w:t>
      </w:r>
      <w:r>
        <w:rPr/>
        <w:t xml:space="preserve"> change — forwarding neither gains nor needs a paste, and learned labels help direct read only until shared logic lands. After deploy: reads-per-staged-row in </w:t>
      </w:r>
      <w:r>
        <w:rPr>
          <w:rFonts w:ascii="Consolas" w:hAnsi="Consolas"/>
          <w:b w:val="0"/>
          <w:color w:val="2A4A3A"/>
          <w:sz w:val="20"/>
        </w:rPr>
        <w:t>read_tally</w:t>
      </w:r>
      <w:r>
        <w:rPr/>
        <w:t xml:space="preserve"> (was 545:1, target &lt;10:1), </w:t>
      </w:r>
      <w:r>
        <w:rPr>
          <w:rFonts w:ascii="Consolas" w:hAnsi="Consolas"/>
          <w:b w:val="0"/>
          <w:color w:val="2A4A3A"/>
          <w:sz w:val="20"/>
        </w:rPr>
        <w:t>coverage_candidates</w:t>
      </w:r>
      <w:r>
        <w:rPr/>
        <w:t xml:space="preserve"> after Sunday, and </w:t>
      </w:r>
      <w:r>
        <w:rPr>
          <w:rFonts w:ascii="Consolas" w:hAnsi="Consolas"/>
          <w:b w:val="0"/>
          <w:color w:val="2A4A3A"/>
          <w:sz w:val="20"/>
        </w:rPr>
        <w:t>learned_labels</w:t>
      </w:r>
      <w:r>
        <w:rPr/>
        <w:t xml:space="preserve"> accumulating votes BEFORE any mapping crosses n=3.</w:t>
      </w:r>
    </w:p>
    <w:p>
      <w:pPr>
        <w:pStyle w:val="Heading3"/>
      </w:pPr>
      <w:r>
        <w:rPr>
          <w:b/>
          <w:sz w:val="23"/>
        </w:rPr>
        <w:t>2026-09-02 — mailbox-sync v27 — logic version reverted (5→4), holds made visible, and the wall behind it all: Gemini free-tier quota</w:t>
      </w:r>
    </w:p>
    <w:p>
      <w:pPr>
        <w:pStyle w:val="ListBullet"/>
      </w:pPr>
      <w:r>
        <w:rPr>
          <w:b/>
        </w:rPr>
        <w:t>For product:</w:t>
      </w:r>
      <w:r>
        <w:rPr/>
        <w:t xml:space="preserve"> why auto-capture went quiet. A mailbox that connected on 2026-09-02 stopped importing new mail — a second credit-card-payment email never reached review. Root cause: the model (Gemini) is returning HTTP 429 "quota exceeded", so every mail that needs a model read is HELD and retried forever rather than staged. The previous day's classifier deploy made it worse by forcing every stored template to re-derive through the model at once. The version bump is undone; the instrument classifier itself stays, filled by a local heuristic that needs no model. </w:t>
      </w:r>
      <w:r>
        <w:rPr>
          <w:b/>
        </w:rPr>
        <w:t>Nothing is lost</w:t>
      </w:r>
      <w:r>
        <w:rPr/>
        <w:t xml:space="preserve"> — held mail sits in Gmail and re-reads the moment quota returns. </w:t>
      </w:r>
      <w:r>
        <w:rPr>
          <w:b/>
        </w:rPr>
        <w:t>The unblock is billing, not code: the Gemini key needs a paid tier.</w:t>
      </w:r>
    </w:p>
    <w:p>
      <w:pPr>
        <w:pStyle w:val="ListBullet"/>
      </w:pPr>
      <w:r>
        <w:rPr>
          <w:b/>
        </w:rPr>
        <w:t>Under the hood:</w:t>
      </w:r>
      <w:r>
        <w:rPr/>
        <w:t xml:space="preserve"> </w:t>
      </w:r>
      <w:r>
        <w:rPr>
          <w:rFonts w:ascii="Consolas" w:hAnsi="Consolas"/>
          <w:b w:val="0"/>
          <w:color w:val="2A4A3A"/>
          <w:sz w:val="20"/>
        </w:rPr>
        <w:t>EXTRACTION_LOGIC_VERSION</w:t>
      </w:r>
      <w:r>
        <w:rPr/>
        <w:t xml:space="preserve"> reverted 5→4 in </w:t>
      </w:r>
      <w:r>
        <w:rPr>
          <w:rFonts w:ascii="Consolas" w:hAnsi="Consolas"/>
          <w:b w:val="0"/>
          <w:color w:val="2A4A3A"/>
          <w:sz w:val="20"/>
        </w:rPr>
        <w:t>templates.mjs</w:t>
      </w:r>
      <w:r>
        <w:rPr/>
        <w:t xml:space="preserve"> + </w:t>
      </w:r>
      <w:r>
        <w:rPr>
          <w:rFonts w:ascii="Consolas" w:hAnsi="Consolas"/>
          <w:b w:val="0"/>
          <w:color w:val="2A4A3A"/>
          <w:sz w:val="20"/>
        </w:rPr>
        <w:t>bank-email-pipeline.gs</w:t>
      </w:r>
      <w:r>
        <w:rPr/>
        <w:t xml:space="preserve"> (commit </w:t>
      </w:r>
      <w:r>
        <w:rPr>
          <w:rFonts w:ascii="Consolas" w:hAnsi="Consolas"/>
          <w:b w:val="0"/>
          <w:color w:val="2A4A3A"/>
          <w:sz w:val="20"/>
        </w:rPr>
        <w:t>b0d5fdd</w:t>
      </w:r>
      <w:r>
        <w:rPr/>
        <w:t xml:space="preserve">). The bump to 5 (v26, below) staticised </w:t>
      </w:r>
      <w:r>
        <w:rPr>
          <w:rFonts w:ascii="Consolas" w:hAnsi="Consolas"/>
          <w:b w:val="0"/>
          <w:color w:val="2A4A3A"/>
          <w:sz w:val="20"/>
        </w:rPr>
        <w:t>account_kind</w:t>
      </w:r>
      <w:r>
        <w:rPr/>
        <w:t xml:space="preserve"> into the template and so invalidated every v4 template — the first backfill under it needed one model call per shape, blew </w:t>
      </w:r>
      <w:r>
        <w:rPr>
          <w:rFonts w:ascii="Consolas" w:hAnsi="Consolas"/>
          <w:b w:val="0"/>
          <w:color w:val="2A4A3A"/>
          <w:sz w:val="20"/>
        </w:rPr>
        <w:t>MAX_MODEL_CALLS_PER_GRANT</w:t>
      </w:r>
      <w:r>
        <w:rPr/>
        <w:t xml:space="preserve"> (40/run), </w:t>
      </w:r>
      <w:r>
        <w:rPr>
          <w:rFonts w:ascii="Consolas" w:hAnsi="Consolas"/>
          <w:b w:val="0"/>
          <w:color w:val="2A4A3A"/>
          <w:sz w:val="20"/>
        </w:rPr>
        <w:t>held</w:t>
      </w:r>
      <w:r>
        <w:rPr/>
        <w:t xml:space="preserve"> the excess on </w:t>
      </w:r>
      <w:r>
        <w:rPr>
          <w:rFonts w:ascii="Consolas" w:hAnsi="Consolas"/>
          <w:b w:val="0"/>
          <w:color w:val="2A4A3A"/>
          <w:sz w:val="20"/>
        </w:rPr>
        <w:t>LlmUnavailable</w:t>
      </w:r>
      <w:r>
        <w:rPr/>
        <w:t xml:space="preserve">, left </w:t>
      </w:r>
      <w:r>
        <w:rPr>
          <w:rFonts w:ascii="Consolas" w:hAnsi="Consolas"/>
          <w:b w:val="0"/>
          <w:color w:val="2A4A3A"/>
          <w:sz w:val="20"/>
        </w:rPr>
        <w:t>backfilled_at</w:t>
      </w:r>
      <w:r>
        <w:rPr/>
        <w:t xml:space="preserve"> null, and re-read the same window every minute (</w:t>
      </w:r>
      <w:r>
        <w:rPr>
          <w:rFonts w:ascii="Consolas" w:hAnsi="Consolas"/>
          <w:b w:val="0"/>
          <w:color w:val="2A4A3A"/>
          <w:sz w:val="20"/>
        </w:rPr>
        <w:t>stalled_runs</w:t>
      </w:r>
      <w:r>
        <w:rPr/>
        <w:t xml:space="preserve"> 21→33). No bump was needed: </w:t>
      </w:r>
      <w:r>
        <w:rPr>
          <w:rFonts w:ascii="Consolas" w:hAnsi="Consolas"/>
          <w:b w:val="0"/>
          <w:color w:val="2A4A3A"/>
          <w:sz w:val="20"/>
        </w:rPr>
        <w:t>_fillAccountKind</w:t>
      </w:r>
      <w:r>
        <w:rPr/>
        <w:t xml:space="preserve"> runs the heuristic on EVERY tier including template reads, so the field is populated without freezing it. Also — the worker's hold-catch (</w:t>
      </w:r>
      <w:r>
        <w:rPr>
          <w:rFonts w:ascii="Consolas" w:hAnsi="Consolas"/>
          <w:b w:val="0"/>
          <w:color w:val="2A4A3A"/>
          <w:sz w:val="20"/>
        </w:rPr>
        <w:t>worker.mjs</w:t>
      </w:r>
      <w:r>
        <w:rPr/>
        <w:t xml:space="preserve">) now </w:t>
      </w:r>
      <w:r>
        <w:rPr>
          <w:rFonts w:ascii="Consolas" w:hAnsi="Consolas"/>
          <w:b w:val="0"/>
          <w:color w:val="2A4A3A"/>
          <w:sz w:val="20"/>
        </w:rPr>
        <w:t>console.error</w:t>
      </w:r>
      <w:r>
        <w:rPr/>
        <w:t xml:space="preserve">s the real exception; it had swallowed every </w:t>
      </w:r>
      <w:r>
        <w:rPr>
          <w:rFonts w:ascii="Consolas" w:hAnsi="Consolas"/>
          <w:b w:val="0"/>
          <w:color w:val="2A4A3A"/>
          <w:sz w:val="20"/>
        </w:rPr>
        <w:t>readTransaction</w:t>
      </w:r>
      <w:r>
        <w:rPr/>
        <w:t xml:space="preserve"> throw as a generic model-hold, which is exactly why the stall was invisible in the logs until this deploy surfaced the 429. </w:t>
      </w:r>
      <w:r>
        <w:rPr>
          <w:rFonts w:ascii="Consolas" w:hAnsi="Consolas"/>
          <w:b w:val="0"/>
          <w:color w:val="2A4A3A"/>
          <w:sz w:val="20"/>
        </w:rPr>
        <w:t>read_tally</w:t>
      </w:r>
      <w:r>
        <w:rPr/>
        <w:t xml:space="preserve"> shows </w:t>
      </w:r>
      <w:r>
        <w:rPr>
          <w:rFonts w:ascii="Consolas" w:hAnsi="Consolas"/>
          <w:b w:val="0"/>
          <w:color w:val="2A4A3A"/>
          <w:sz w:val="20"/>
        </w:rPr>
        <w:t>held</w:t>
      </w:r>
      <w:r>
        <w:rPr/>
        <w:t xml:space="preserve"> in the hundreds of thousands per day across all grants — the quota wall is chronic, not new.</w:t>
      </w:r>
    </w:p>
    <w:p>
      <w:pPr>
        <w:pStyle w:val="ListBullet"/>
      </w:pPr>
      <w:r>
        <w:rPr>
          <w:b/>
        </w:rPr>
        <w:t>Spec sections updated:</w:t>
      </w:r>
      <w:r>
        <w:rPr/>
        <w:t xml:space="preserve"> §16 (extraction — </w:t>
      </w:r>
      <w:r>
        <w:rPr>
          <w:rFonts w:ascii="Consolas" w:hAnsi="Consolas"/>
          <w:b w:val="0"/>
          <w:color w:val="2A4A3A"/>
          <w:sz w:val="20"/>
        </w:rPr>
        <w:t>account_kind</w:t>
      </w:r>
      <w:r>
        <w:rPr/>
        <w:t xml:space="preserve"> is heuristic-filled, not version-gated); §24 (Gemini free-tier quota added as a live limit).</w:t>
      </w:r>
    </w:p>
    <w:p>
      <w:pPr>
        <w:pStyle w:val="ListBullet"/>
      </w:pPr>
      <w:r>
        <w:rPr>
          <w:b/>
        </w:rPr>
        <w:t>Watch for:</w:t>
      </w:r>
      <w:r>
        <w:rPr/>
        <w:t xml:space="preserve"> the live wall is the </w:t>
      </w:r>
      <w:r>
        <w:rPr>
          <w:b/>
        </w:rPr>
        <w:t>Gemini free-tier request quota</w:t>
      </w:r>
      <w:r>
        <w:rPr/>
        <w:t xml:space="preserve">. Until the key is on a paid tier, any mail whose shape has no learned template (most VN card-payment confirmations) is held on 429; the local tiers (junk cache, stored template, label-table) need no quota and keep working. </w:t>
      </w:r>
      <w:r>
        <w:rPr>
          <w:b/>
        </w:rPr>
        <w:t>Do NOT reset-and-reconnect a mailbox while quota is dead</w:t>
      </w:r>
      <w:r>
        <w:rPr/>
        <w:t xml:space="preserve"> — a fresh backfill re-hits 429 and re-stalls. Efficiency (fewer model calls per mailbox — e.g. teaching the label-table reader VIB's payment-confirmation format) is being investigated separately.</w:t>
      </w:r>
    </w:p>
    <w:p>
      <w:pPr>
        <w:pStyle w:val="Heading3"/>
      </w:pPr>
      <w:r>
        <w:rPr>
          <w:b/>
          <w:sz w:val="23"/>
        </w:rPr>
        <w:t>2026-09-01 — mailbox-sync v26 — the instrument classifier (</w:t>
      </w:r>
      <w:r>
        <w:rPr>
          <w:rFonts w:ascii="Consolas" w:hAnsi="Consolas"/>
          <w:b w:val="0"/>
          <w:color w:val="2A4A3A"/>
          <w:sz w:val="21"/>
        </w:rPr>
        <w:t>account_kind</w:t>
      </w:r>
      <w:r>
        <w:rPr>
          <w:b/>
          <w:sz w:val="23"/>
        </w:rPr>
        <w:t>)</w:t>
      </w:r>
    </w:p>
    <w:p>
      <w:pPr>
        <w:pStyle w:val="ListBullet"/>
      </w:pPr>
      <w:r>
        <w:rPr>
          <w:b/>
        </w:rPr>
        <w:t>For product:</w:t>
      </w:r>
      <w:r>
        <w:rPr/>
        <w:t xml:space="preserve"> captured rows now carry WHICH instrument moved the money — credit card, bank account, or e-wallet. It is what the new "Nợ &amp; cho vay" (borrowing &amp; lending) feature needs to build a card's balance and to tell a card </w:t>
      </w:r>
      <w:r>
        <w:rPr>
          <w:i/>
        </w:rPr>
        <w:t>payment</w:t>
      </w:r>
      <w:r>
        <w:rPr/>
        <w:t xml:space="preserve"> (a transfer) from a card </w:t>
      </w:r>
      <w:r>
        <w:rPr>
          <w:i/>
        </w:rPr>
        <w:t>purchase</w:t>
      </w:r>
      <w:r>
        <w:rPr/>
        <w:t xml:space="preserve"> (a spend). Shown as a quiet chip on the review card ("VIB · tín dụng ••1234").</w:t>
      </w:r>
    </w:p>
    <w:p>
      <w:pPr>
        <w:pStyle w:val="ListBullet"/>
      </w:pPr>
      <w:r>
        <w:rPr>
          <w:b/>
        </w:rPr>
        <w:t>Under the hood:</w:t>
      </w:r>
      <w:r>
        <w:rPr/>
        <w:t xml:space="preserve"> </w:t>
      </w:r>
      <w:r>
        <w:rPr>
          <w:rFonts w:ascii="Consolas" w:hAnsi="Consolas"/>
          <w:b w:val="0"/>
          <w:color w:val="2A4A3A"/>
          <w:sz w:val="20"/>
        </w:rPr>
        <w:t>deriveAccountKind</w:t>
      </w:r>
      <w:r>
        <w:rPr/>
        <w:t xml:space="preserve"> (spec §8.2 signals: hạn mức/dư nợ → credit_card, số dư → deposit, ví providers → ewallet, else null) added to the shared extraction slice, byte-identical in </w:t>
      </w:r>
      <w:r>
        <w:rPr>
          <w:rFonts w:ascii="Consolas" w:hAnsi="Consolas"/>
          <w:b w:val="0"/>
          <w:color w:val="2A4A3A"/>
          <w:sz w:val="20"/>
        </w:rPr>
        <w:t>templates.mjs</w:t>
      </w:r>
      <w:r>
        <w:rPr/>
        <w:t xml:space="preserve"> and </w:t>
      </w:r>
      <w:r>
        <w:rPr>
          <w:rFonts w:ascii="Consolas" w:hAnsi="Consolas"/>
          <w:b w:val="0"/>
          <w:color w:val="2A4A3A"/>
          <w:sz w:val="20"/>
        </w:rPr>
        <w:t>bank-email-pipeline.gs</w:t>
      </w:r>
      <w:r>
        <w:rPr/>
        <w:t xml:space="preserve">; wired into all three tiers via </w:t>
      </w:r>
      <w:r>
        <w:rPr>
          <w:rFonts w:ascii="Consolas" w:hAnsi="Consolas"/>
          <w:b w:val="0"/>
          <w:color w:val="2A4A3A"/>
          <w:sz w:val="20"/>
        </w:rPr>
        <w:t>_fillAccountKind</w:t>
      </w:r>
      <w:r>
        <w:rPr/>
        <w:t xml:space="preserve"> (</w:t>
      </w:r>
      <w:r>
        <w:rPr>
          <w:rFonts w:ascii="Consolas" w:hAnsi="Consolas"/>
          <w:b w:val="0"/>
          <w:color w:val="2A4A3A"/>
          <w:sz w:val="20"/>
        </w:rPr>
        <w:t>extract.mjs</w:t>
      </w:r>
      <w:r>
        <w:rPr/>
        <w:t xml:space="preserve">); the LLM schema gained a nullable </w:t>
      </w:r>
      <w:r>
        <w:rPr>
          <w:rFonts w:ascii="Consolas" w:hAnsi="Consolas"/>
          <w:b w:val="0"/>
          <w:color w:val="2A4A3A"/>
          <w:sz w:val="20"/>
        </w:rPr>
        <w:t>account_kind</w:t>
      </w:r>
      <w:r>
        <w:rPr/>
        <w:t xml:space="preserve"> enum (</w:t>
      </w:r>
      <w:r>
        <w:rPr>
          <w:rFonts w:ascii="Consolas" w:hAnsi="Consolas"/>
          <w:b w:val="0"/>
          <w:color w:val="2A4A3A"/>
          <w:sz w:val="20"/>
        </w:rPr>
        <w:t>llm.mjs</w:t>
      </w:r>
      <w:r>
        <w:rPr/>
        <w:t xml:space="preserve">); threaded </w:t>
      </w:r>
      <w:r>
        <w:rPr>
          <w:rFonts w:ascii="Consolas" w:hAnsi="Consolas"/>
          <w:b w:val="0"/>
          <w:color w:val="2A4A3A"/>
          <w:sz w:val="20"/>
        </w:rPr>
        <w:t>_toReading</w:t>
      </w:r>
      <w:r>
        <w:rPr/>
        <w:t xml:space="preserve"> → </w:t>
      </w:r>
      <w:r>
        <w:rPr>
          <w:rFonts w:ascii="Consolas" w:hAnsi="Consolas"/>
          <w:b w:val="0"/>
          <w:color w:val="2A4A3A"/>
          <w:sz w:val="20"/>
        </w:rPr>
        <w:t>normaliseReading</w:t>
      </w:r>
      <w:r>
        <w:rPr/>
        <w:t xml:space="preserve"> → sealed INSIDE </w:t>
      </w:r>
      <w:r>
        <w:rPr>
          <w:rFonts w:ascii="Consolas" w:hAnsi="Consolas"/>
          <w:b w:val="0"/>
          <w:color w:val="2A4A3A"/>
          <w:sz w:val="20"/>
        </w:rPr>
        <w:t>raw_extracted</w:t>
      </w:r>
      <w:r>
        <w:rPr/>
        <w:t xml:space="preserve"> (never a top-level column, so </w:t>
      </w:r>
      <w:r>
        <w:rPr>
          <w:rFonts w:ascii="Consolas" w:hAnsi="Consolas"/>
          <w:b w:val="0"/>
          <w:color w:val="2A4A3A"/>
          <w:sz w:val="20"/>
        </w:rPr>
        <w:t>sealing.test.js</w:t>
      </w:r>
      <w:r>
        <w:rPr/>
        <w:t xml:space="preserve"> and 0068's CHECK are untouched). New </w:t>
      </w:r>
      <w:r>
        <w:rPr>
          <w:rFonts w:ascii="Consolas" w:hAnsi="Consolas"/>
          <w:b w:val="0"/>
          <w:color w:val="2A4A3A"/>
          <w:sz w:val="20"/>
        </w:rPr>
        <w:t>pipeline/account-kind.test.js</w:t>
      </w:r>
      <w:r>
        <w:rPr/>
        <w:t xml:space="preserve">. This deploy also bumped </w:t>
      </w:r>
      <w:r>
        <w:rPr>
          <w:rFonts w:ascii="Consolas" w:hAnsi="Consolas"/>
          <w:b w:val="0"/>
          <w:color w:val="2A4A3A"/>
          <w:sz w:val="20"/>
        </w:rPr>
        <w:t>EXTRACTION_LOGIC_VERSION</w:t>
      </w:r>
      <w:r>
        <w:rPr/>
        <w:t xml:space="preserve"> 4→5 to staticise the field — </w:t>
      </w:r>
      <w:r>
        <w:rPr>
          <w:b/>
        </w:rPr>
        <w:t>reverted the next day (v27, above)</w:t>
      </w:r>
      <w:r>
        <w:rPr/>
        <w:t xml:space="preserve"> after it stalled a backfill. Treat v26 + v27 as one landing: the classifier stays, the version bump does not.</w:t>
      </w:r>
    </w:p>
    <w:p>
      <w:pPr>
        <w:pStyle w:val="ListBullet"/>
      </w:pPr>
      <w:r>
        <w:rPr>
          <w:b/>
        </w:rPr>
        <w:t>Spec sections updated:</w:t>
      </w:r>
      <w:r>
        <w:rPr/>
        <w:t xml:space="preserve"> §8 (the instrument classifier — new); §16 (extraction cascade fills </w:t>
      </w:r>
      <w:r>
        <w:rPr>
          <w:rFonts w:ascii="Consolas" w:hAnsi="Consolas"/>
          <w:b w:val="0"/>
          <w:color w:val="2A4A3A"/>
          <w:sz w:val="20"/>
        </w:rPr>
        <w:t>account_kind</w:t>
      </w:r>
      <w:r>
        <w:rPr/>
        <w:t>).</w:t>
      </w:r>
    </w:p>
    <w:p>
      <w:pPr>
        <w:pStyle w:val="ListBullet"/>
      </w:pPr>
      <w:r>
        <w:rPr>
          <w:b/>
        </w:rPr>
        <w:t>Watch for:</w:t>
      </w:r>
      <w:r>
        <w:rPr/>
        <w:t xml:space="preserve"> see v27 — the classifier is inert on model-needing mail while the Gemini quota is exhausted, but the heuristic still tags anything the local tiers can read.</w:t>
      </w:r>
    </w:p>
    <w:p>
      <w:pPr>
        <w:pStyle w:val="Heading3"/>
      </w:pPr>
      <w:r>
        <w:rPr>
          <w:b/>
          <w:sz w:val="23"/>
        </w:rPr>
        <w:t xml:space="preserve">2026-08-31 — Apps Script </w:t>
      </w:r>
      <w:r>
        <w:rPr>
          <w:rFonts w:ascii="Consolas" w:hAnsi="Consolas"/>
          <w:b w:val="0"/>
          <w:color w:val="2A4A3A"/>
          <w:sz w:val="21"/>
        </w:rPr>
        <w:t>2026-08-31-notify</w:t>
      </w:r>
      <w:r>
        <w:rPr>
          <w:b/>
          <w:sz w:val="23"/>
        </w:rPr>
        <w:t xml:space="preserve"> + mailbox-sync — how often a banner fires, and what it says</w:t>
      </w:r>
    </w:p>
    <w:p>
      <w:pPr>
        <w:pStyle w:val="ListBullet"/>
      </w:pPr>
      <w:r>
        <w:rPr>
          <w:b/>
        </w:rPr>
        <w:t>For product:</w:t>
      </w:r>
      <w:r>
        <w:rPr/>
        <w:t xml:space="preserve"> two things, one per transport. </w:t>
      </w:r>
      <w:r>
        <w:rPr>
          <w:b/>
        </w:rPr>
        <w:t>Forwarding:</w:t>
      </w:r>
      <w:r>
        <w:rPr/>
        <w:t xml:space="preserve"> the notification storm is fixed there too. Before, a queue that drained one message per minute sent one banner per minute, each saying "1" and none saying how many were waiting; a thirty-minute catch-up meant thirty interruptions. Now the first one still arrives immediately — a single bank mail on a quiet afternoon is not delayed at all — and anything further is gathered into at most one banner per member per 15 minutes, carrying the real total. A 31-minute drain went from 30 banners to 3. </w:t>
      </w:r>
      <w:r>
        <w:rPr>
          <w:b/>
        </w:rPr>
        <w:t>Direct read:</w:t>
      </w:r>
      <w:r>
        <w:rPr/>
        <w:t xml:space="preserve"> a banner now says how many transactions are WAITING rather than how many arrived in the minute that woke the reader. Four mails through a day used to mean four separate "1 giao dịch" alerts while four sat unreviewed; they now read 1, 2, 3, 4. The frequency is unchanged — new mail still speaks when it lands — only the number is now the one a person would act on.</w:t>
      </w:r>
    </w:p>
    <w:p>
      <w:pPr>
        <w:pStyle w:val="ListBullet"/>
      </w:pPr>
      <w:r>
        <w:rPr>
          <w:b/>
        </w:rPr>
        <w:t>Under the hood:</w:t>
      </w:r>
      <w:r>
        <w:rPr/>
        <w:t xml:space="preserve"> </w:t>
      </w:r>
      <w:r>
        <w:rPr>
          <w:rFonts w:ascii="Consolas" w:hAnsi="Consolas"/>
          <w:b w:val="0"/>
          <w:color w:val="2A4A3A"/>
          <w:sz w:val="20"/>
        </w:rPr>
        <w:t>notifyStagedReviews</w:t>
      </w:r>
      <w:r>
        <w:rPr/>
        <w:t xml:space="preserve"> in </w:t>
      </w:r>
      <w:r>
        <w:rPr>
          <w:rFonts w:ascii="Consolas" w:hAnsi="Consolas"/>
          <w:b w:val="0"/>
          <w:color w:val="2A4A3A"/>
          <w:sz w:val="20"/>
        </w:rPr>
        <w:t>bank-email-pipeline.gs</w:t>
      </w:r>
      <w:r>
        <w:rPr/>
        <w:t xml:space="preserve"> now holds a per-member running total in Script Properties (</w:t>
      </w:r>
      <w:r>
        <w:rPr>
          <w:rFonts w:ascii="Consolas" w:hAnsi="Consolas"/>
          <w:b w:val="0"/>
          <w:color w:val="2A4A3A"/>
          <w:sz w:val="20"/>
        </w:rPr>
        <w:t>notifyHold:&lt;id&gt;</w:t>
      </w:r>
      <w:r>
        <w:rPr/>
        <w:t xml:space="preserve">, </w:t>
      </w:r>
      <w:r>
        <w:rPr>
          <w:rFonts w:ascii="Consolas" w:hAnsi="Consolas"/>
          <w:b w:val="0"/>
          <w:color w:val="2A4A3A"/>
          <w:sz w:val="20"/>
        </w:rPr>
        <w:t>notifyLast:&lt;id&gt;</w:t>
      </w:r>
      <w:r>
        <w:rPr/>
        <w:t xml:space="preserve">) and rate-limits with a LEADING-edge cooldown, </w:t>
      </w:r>
      <w:r>
        <w:rPr>
          <w:rFonts w:ascii="Consolas" w:hAnsi="Consolas"/>
          <w:b w:val="0"/>
          <w:color w:val="2A4A3A"/>
          <w:sz w:val="20"/>
        </w:rPr>
        <w:t>NOTIFY_COOLDOWN_MS = 15 min</w:t>
      </w:r>
      <w:r>
        <w:rPr/>
        <w:t xml:space="preserve">. Each GAS trigger is a fresh execution, so </w:t>
      </w:r>
      <w:r>
        <w:rPr>
          <w:rFonts w:ascii="Consolas" w:hAnsi="Consolas"/>
          <w:b w:val="0"/>
          <w:color w:val="2A4A3A"/>
          <w:sz w:val="20"/>
        </w:rPr>
        <w:t>_PENDING_NOTIFY</w:t>
      </w:r>
      <w:r>
        <w:rPr/>
        <w:t xml:space="preserve"> could only ever batch one run; the properties are what make batching survive between runs. The hold and the cooldown stamp are both written even when the send throws — otherwise an unreachable </w:t>
      </w:r>
      <w:r>
        <w:rPr>
          <w:rFonts w:ascii="Consolas" w:hAnsi="Consolas"/>
          <w:b w:val="0"/>
          <w:color w:val="2A4A3A"/>
          <w:sz w:val="20"/>
        </w:rPr>
        <w:t>push-send</w:t>
      </w:r>
      <w:r>
        <w:rPr/>
        <w:t xml:space="preserve"> would retry every run, a storm caused by the code written to prevent one. </w:t>
      </w:r>
      <w:r>
        <w:rPr>
          <w:rFonts w:ascii="Consolas" w:hAnsi="Consolas"/>
          <w:b w:val="0"/>
          <w:color w:val="2A4A3A"/>
          <w:sz w:val="20"/>
        </w:rPr>
        <w:t>pipeline/notify-debounce.test.js</w:t>
      </w:r>
      <w:r>
        <w:rPr/>
        <w:t xml:space="preserve"> (12 assertions) drives consecutive runs and counts banners; </w:t>
      </w:r>
      <w:r>
        <w:rPr>
          <w:rFonts w:ascii="Consolas" w:hAnsi="Consolas"/>
          <w:b w:val="0"/>
          <w:color w:val="2A4A3A"/>
          <w:sz w:val="20"/>
        </w:rPr>
        <w:t>pipeline/review-notify.test.js</w:t>
      </w:r>
      <w:r>
        <w:rPr/>
        <w:t xml:space="preserve"> gained scenario isolation because the cooldown now survives between its cases, and its writable </w:t>
      </w:r>
      <w:r>
        <w:rPr>
          <w:rFonts w:ascii="Consolas" w:hAnsi="Consolas"/>
          <w:b w:val="0"/>
          <w:color w:val="2A4A3A"/>
          <w:sz w:val="20"/>
        </w:rPr>
        <w:t>PropertiesService</w:t>
      </w:r>
      <w:r>
        <w:rPr/>
        <w:t xml:space="preserve"> stub.</w:t>
      </w:r>
    </w:p>
    <w:p>
      <w:r>
        <w:rPr/>
        <w:t xml:space="preserve">On the worker side, </w:t>
      </w:r>
      <w:r>
        <w:rPr>
          <w:rFonts w:ascii="Consolas" w:hAnsi="Consolas"/>
          <w:b w:val="0"/>
          <w:color w:val="2A4A3A"/>
          <w:sz w:val="20"/>
        </w:rPr>
        <w:t>db.pendingCount</w:t>
      </w:r>
      <w:r>
        <w:rPr/>
        <w:t xml:space="preserve"> was being asked only when a backfill FINISHED, so every ordinary poll announced </w:t>
      </w:r>
      <w:r>
        <w:rPr>
          <w:rFonts w:ascii="Consolas" w:hAnsi="Consolas"/>
          <w:b w:val="0"/>
          <w:color w:val="2A4A3A"/>
          <w:sz w:val="20"/>
        </w:rPr>
        <w:t>summary.staged</w:t>
      </w:r>
      <w:r>
        <w:rPr/>
        <w:t xml:space="preserve">. It is now asked whenever a banner is about to go out, and only then — an accumulated total would drift the first time a run died halfway, and asking on a silent run spends a query to inform nobody. A count that throws or returns 0 still falls back to this run's share, so the banner is never swallowed. </w:t>
      </w:r>
      <w:r>
        <w:rPr>
          <w:rFonts w:ascii="Consolas" w:hAnsi="Consolas"/>
          <w:b w:val="0"/>
          <w:color w:val="2A4A3A"/>
          <w:sz w:val="20"/>
        </w:rPr>
        <w:t>pipeline/direct-notify-count.test.js</w:t>
      </w:r>
      <w:r>
        <w:rPr/>
        <w:t xml:space="preserve"> (11 assertions) drives the real </w:t>
      </w:r>
      <w:r>
        <w:rPr>
          <w:rFonts w:ascii="Consolas" w:hAnsi="Consolas"/>
          <w:b w:val="0"/>
          <w:color w:val="2A4A3A"/>
          <w:sz w:val="20"/>
        </w:rPr>
        <w:t>runGrant</w:t>
      </w:r>
      <w:r>
        <w:rPr/>
        <w:t xml:space="preserve"> against a stubbed Gmail and asserts on what the person is shown — the first behavioural test of the notify path rather than a source-text one.</w:t>
      </w:r>
    </w:p>
    <w:p>
      <w:r>
        <w:rPr/>
        <w:t xml:space="preserve">A trailing-edge version — hold everything, send when a run goes quiet — was written first and rejected: it delayed every notification by a trigger cycle. </w:t>
      </w:r>
      <w:r>
        <w:rPr>
          <w:rFonts w:ascii="Consolas" w:hAnsi="Consolas"/>
          <w:b w:val="0"/>
          <w:color w:val="2A4A3A"/>
          <w:sz w:val="20"/>
        </w:rPr>
        <w:t>review-notify.test.js</w:t>
      </w:r>
      <w:r>
        <w:rPr/>
        <w:t xml:space="preserve"> caught it by already pinning "a burst of 5 sends ONE notification" on the same run.</w:t>
      </w:r>
    </w:p>
    <w:p>
      <w:r>
        <w:rPr/>
        <w:t xml:space="preserve">Deliberately NO notion of "backfill" was added to the Apps Script. It has none and does not need one: the direct-read worker suppresses banners </w:t>
      </w:r>
      <w:r>
        <w:rPr>
          <w:i/>
        </w:rPr>
        <w:t>because it knows it is backfilling</w:t>
      </w:r>
      <w:r>
        <w:rPr/>
        <w:t>, while this rule is about how often a person is interrupted, which is the same question whether the queue is a catch-up or a busy afternoon.</w:t>
      </w:r>
    </w:p>
    <w:p>
      <w:pPr>
        <w:pStyle w:val="ListBullet"/>
      </w:pPr>
      <w:r>
        <w:rPr>
          <w:b/>
        </w:rPr>
        <w:t>Spec sections updated:</w:t>
      </w:r>
      <w:r>
        <w:rPr/>
        <w:t xml:space="preserve"> none. Notification cadence was never specified beyond "one per member per run", which this replaces; §26 still describes the targeting rules, which are unchanged.</w:t>
      </w:r>
    </w:p>
    <w:p>
      <w:pPr>
        <w:pStyle w:val="ListBullet"/>
      </w:pPr>
      <w:r>
        <w:rPr>
          <w:b/>
        </w:rPr>
        <w:t>Watch for:</w:t>
      </w:r>
      <w:r>
        <w:rPr/>
        <w:t xml:space="preserve"> NEITHER HALF IS LIVE YET. The forwarding half needs </w:t>
      </w:r>
      <w:r>
        <w:rPr>
          <w:rFonts w:ascii="Consolas" w:hAnsi="Consolas"/>
          <w:b w:val="0"/>
          <w:color w:val="2A4A3A"/>
          <w:sz w:val="20"/>
        </w:rPr>
        <w:t>bank-email-pipeline.gs</w:t>
      </w:r>
      <w:r>
        <w:rPr/>
        <w:t xml:space="preserve"> pasted from </w:t>
      </w:r>
      <w:r>
        <w:rPr>
          <w:rFonts w:ascii="Consolas" w:hAnsi="Consolas"/>
          <w:b w:val="0"/>
          <w:color w:val="2A4A3A"/>
          <w:sz w:val="20"/>
        </w:rPr>
        <w:t>origin/main</w:t>
      </w:r>
      <w:r>
        <w:rPr/>
        <w:t xml:space="preserve"> into the Apps Script editor (</w:t>
      </w:r>
      <w:r>
        <w:rPr>
          <w:rFonts w:ascii="Consolas" w:hAnsi="Consolas"/>
          <w:b w:val="0"/>
          <w:color w:val="2A4A3A"/>
          <w:sz w:val="20"/>
        </w:rPr>
        <w:t>PIPELINE_VERSION</w:t>
      </w:r>
      <w:r>
        <w:rPr/>
        <w:t xml:space="preserve"> </w:t>
      </w:r>
      <w:r>
        <w:rPr>
          <w:rFonts w:ascii="Consolas" w:hAnsi="Consolas"/>
          <w:b w:val="0"/>
          <w:color w:val="2A4A3A"/>
          <w:sz w:val="20"/>
        </w:rPr>
        <w:t>2026-08-31-notify</w:t>
      </w:r>
      <w:r>
        <w:rPr/>
        <w:t xml:space="preserve">); the direct-read half needs a </w:t>
      </w:r>
      <w:r>
        <w:rPr>
          <w:rFonts w:ascii="Consolas" w:hAnsi="Consolas"/>
          <w:b w:val="0"/>
          <w:color w:val="2A4A3A"/>
          <w:sz w:val="20"/>
        </w:rPr>
        <w:t>mailbox-sync</w:t>
      </w:r>
      <w:r>
        <w:rPr/>
        <w:t xml:space="preserve"> deploy. Until each lands, that transport keeps its old behaviour.</w:t>
      </w:r>
    </w:p>
    <w:p>
      <w:r>
        <w:rPr/>
        <w:t xml:space="preserve">Left unfixed on purpose, and worth watching: the 0097 fast lane POSTs </w:t>
      </w:r>
      <w:r>
        <w:rPr>
          <w:rFonts w:ascii="Consolas" w:hAnsi="Consolas"/>
          <w:b w:val="0"/>
          <w:color w:val="2A4A3A"/>
          <w:sz w:val="20"/>
        </w:rPr>
        <w:t>{}</w:t>
      </w:r>
      <w:r>
        <w:rPr/>
        <w:t xml:space="preserve"> with no grant filter, so while ANY mailbox is still backfilling, EVERY mailbox is polled once a minute instead of every five — during someone else's first read, everyone pays 5x the Gmail calls and has 5x the chances to be interrupted. And forwarding banners still count rows staged since the last banner rather than rows waiting; matching the worker there means a Supabase round trip per notice from the Apps Script, which was not worth folding in here.</w:t>
      </w:r>
    </w:p>
    <w:p>
      <w:pPr>
        <w:pStyle w:val="Heading3"/>
      </w:pPr>
      <w:r>
        <w:rPr>
          <w:b/>
          <w:sz w:val="23"/>
        </w:rPr>
        <w:t>2026-08-31 — migration 0104 · both extraction writers — templates stop lying about status, and learn date-only banks</w:t>
      </w:r>
    </w:p>
    <w:p>
      <w:pPr>
        <w:pStyle w:val="ListBullet"/>
      </w:pPr>
      <w:r>
        <w:rPr>
          <w:b/>
        </w:rPr>
        <w:t>For product:</w:t>
      </w:r>
      <w:r>
        <w:rPr/>
        <w:t xml:space="preserve"> two correctness fixes to how a repeat bank's mail is parsed without a model. First, a Vietcombank card template that had been learned off a </w:t>
      </w:r>
      <w:r>
        <w:rPr>
          <w:i/>
        </w:rPr>
        <w:t>declined</w:t>
      </w:r>
      <w:r>
        <w:rPr/>
        <w:t xml:space="preserve"> attempt was stamping every later real purchase as "Không thành công" (and, the other way, a template learned off a success would have stamped a later decline as real spending the ledger loses twice) — that whole class of error is gone. Second, banks that print only a date with no clock — VCB and VIB write "Ngày giao dịch: 26/08/2026" — can now be learned locally instead of being sent to the AI on </w:t>
      </w:r>
      <w:r>
        <w:rPr>
          <w:i/>
        </w:rPr>
        <w:t>every</w:t>
      </w:r>
      <w:r>
        <w:rPr/>
        <w:t xml:space="preserve"> mail forever; they graduate to the free template path like every other bank.</w:t>
      </w:r>
    </w:p>
    <w:p>
      <w:pPr>
        <w:pStyle w:val="ListBullet"/>
      </w:pPr>
      <w:r>
        <w:rPr>
          <w:b/>
        </w:rPr>
        <w:t>Under the hood:</w:t>
      </w:r>
      <w:r>
        <w:rPr/>
        <w:t xml:space="preserve"> </w:t>
      </w:r>
      <w:r>
        <w:rPr>
          <w:rFonts w:ascii="Consolas" w:hAnsi="Consolas"/>
          <w:b w:val="0"/>
          <w:color w:val="2A4A3A"/>
          <w:sz w:val="20"/>
        </w:rPr>
        <w:t>0104_strip_status_statics</w:t>
      </w:r>
      <w:r>
        <w:rPr/>
        <w:t xml:space="preserve"> deletes the </w:t>
      </w:r>
      <w:r>
        <w:rPr>
          <w:rFonts w:ascii="Consolas" w:hAnsi="Consolas"/>
          <w:b w:val="0"/>
          <w:color w:val="2A4A3A"/>
          <w:sz w:val="20"/>
        </w:rPr>
        <w:t>static.status</w:t>
      </w:r>
      <w:r>
        <w:rPr/>
        <w:t xml:space="preserve"> key from every stored </w:t>
      </w:r>
      <w:r>
        <w:rPr>
          <w:rFonts w:ascii="Consolas" w:hAnsi="Consolas"/>
          <w:b w:val="0"/>
          <w:color w:val="2A4A3A"/>
          <w:sz w:val="20"/>
        </w:rPr>
        <w:t>sender_fingerprints.extraction_regex</w:t>
      </w:r>
      <w:r>
        <w:rPr/>
        <w:t xml:space="preserve"> (a materialized-fenced </w:t>
      </w:r>
      <w:r>
        <w:rPr>
          <w:rFonts w:ascii="Consolas" w:hAnsi="Consolas"/>
          <w:b w:val="0"/>
          <w:color w:val="2A4A3A"/>
          <w:sz w:val="20"/>
        </w:rPr>
        <w:t>#-</w:t>
      </w:r>
      <w:r>
        <w:rPr/>
        <w:t xml:space="preserve"> update — the fence stops the jsonb cast seeing legacy placeholder strings), and both writers — </w:t>
      </w:r>
      <w:r>
        <w:rPr>
          <w:rFonts w:ascii="Consolas" w:hAnsi="Consolas"/>
          <w:b w:val="0"/>
          <w:color w:val="2A4A3A"/>
          <w:sz w:val="20"/>
        </w:rPr>
        <w:t>templates.mjs</w:t>
      </w:r>
      <w:r>
        <w:rPr/>
        <w:t xml:space="preserve"> (transport B) and </w:t>
      </w:r>
      <w:r>
        <w:rPr>
          <w:rFonts w:ascii="Consolas" w:hAnsi="Consolas"/>
          <w:b w:val="0"/>
          <w:color w:val="2A4A3A"/>
          <w:sz w:val="20"/>
        </w:rPr>
        <w:t>bank-email-pipeline.gs</w:t>
      </w:r>
      <w:r>
        <w:rPr/>
        <w:t xml:space="preserve"> (transport A), verbatim copies of each other — stop staticising </w:t>
      </w:r>
      <w:r>
        <w:rPr>
          <w:rFonts w:ascii="Consolas" w:hAnsi="Consolas"/>
          <w:b w:val="0"/>
          <w:color w:val="2A4A3A"/>
          <w:sz w:val="20"/>
        </w:rPr>
        <w:t>status</w:t>
      </w:r>
      <w:r>
        <w:rPr/>
        <w:t xml:space="preserve"> in </w:t>
      </w:r>
      <w:r>
        <w:rPr>
          <w:rFonts w:ascii="Consolas" w:hAnsi="Consolas"/>
          <w:b w:val="0"/>
          <w:color w:val="2A4A3A"/>
          <w:sz w:val="20"/>
        </w:rPr>
        <w:t>deriveExtractionTemplate</w:t>
      </w:r>
      <w:r>
        <w:rPr/>
        <w:t xml:space="preserve">. Separately, </w:t>
      </w:r>
      <w:r>
        <w:rPr>
          <w:rFonts w:ascii="Consolas" w:hAnsi="Consolas"/>
          <w:b w:val="0"/>
          <w:color w:val="2A4A3A"/>
          <w:sz w:val="20"/>
        </w:rPr>
        <w:t>_tryDateTransform</w:t>
      </w:r>
      <w:r>
        <w:rPr/>
        <w:t xml:space="preserve"> gains the date-only trio (</w:t>
      </w:r>
      <w:r>
        <w:rPr>
          <w:rFonts w:ascii="Consolas" w:hAnsi="Consolas"/>
          <w:b w:val="0"/>
          <w:color w:val="2A4A3A"/>
          <w:sz w:val="20"/>
        </w:rPr>
        <w:t>dmy</w:t>
      </w:r>
      <w:r>
        <w:rPr/>
        <w:t xml:space="preserve">, </w:t>
      </w:r>
      <w:r>
        <w:rPr>
          <w:rFonts w:ascii="Consolas" w:hAnsi="Consolas"/>
          <w:b w:val="0"/>
          <w:color w:val="2A4A3A"/>
          <w:sz w:val="20"/>
        </w:rPr>
        <w:t>dmy_slash</w:t>
      </w:r>
      <w:r>
        <w:rPr/>
        <w:t xml:space="preserve">, </w:t>
      </w:r>
      <w:r>
        <w:rPr>
          <w:rFonts w:ascii="Consolas" w:hAnsi="Consolas"/>
          <w:b w:val="0"/>
          <w:color w:val="2A4A3A"/>
          <w:sz w:val="20"/>
        </w:rPr>
        <w:t>ymd</w:t>
      </w:r>
      <w:r>
        <w:rPr/>
        <w:t xml:space="preserve"> → midnight), appended to </w:t>
      </w:r>
      <w:r>
        <w:rPr>
          <w:rFonts w:ascii="Consolas" w:hAnsi="Consolas"/>
          <w:b w:val="0"/>
          <w:color w:val="2A4A3A"/>
          <w:sz w:val="20"/>
        </w:rPr>
        <w:t>_DATE_KINDS</w:t>
      </w:r>
      <w:r>
        <w:rPr/>
        <w:t xml:space="preserve"> </w:t>
      </w:r>
      <w:r>
        <w:rPr>
          <w:b/>
        </w:rPr>
        <w:t>after</w:t>
      </w:r>
      <w:r>
        <w:rPr/>
        <w:t xml:space="preserve"> the time-bearing kinds so a mail that does carry a clock still anchors the exact time; covered by a new </w:t>
      </w:r>
      <w:r>
        <w:rPr>
          <w:rFonts w:ascii="Consolas" w:hAnsi="Consolas"/>
          <w:b w:val="0"/>
          <w:color w:val="2A4A3A"/>
          <w:sz w:val="20"/>
        </w:rPr>
        <w:t>extraction-template.test.js</w:t>
      </w:r>
      <w:r>
        <w:rPr/>
        <w:t xml:space="preserve"> case.</w:t>
      </w:r>
    </w:p>
    <w:p>
      <w:pPr>
        <w:pStyle w:val="ListBullet"/>
      </w:pPr>
      <w:r>
        <w:rPr>
          <w:b/>
        </w:rPr>
        <w:t>Spec sections updated:</w:t>
      </w:r>
      <w:r>
        <w:rPr/>
        <w:t xml:space="preserve"> §12.4, §16.2.</w:t>
      </w:r>
    </w:p>
    <w:p>
      <w:pPr>
        <w:pStyle w:val="ListBullet"/>
      </w:pPr>
      <w:r>
        <w:rPr>
          <w:b/>
        </w:rPr>
        <w:t>Watch for:</w:t>
      </w:r>
      <w:r>
        <w:rPr/>
        <w:t xml:space="preserve"> the date-only transport A/B change ships by Apps Script paste (bump </w:t>
      </w:r>
      <w:r>
        <w:rPr>
          <w:rFonts w:ascii="Consolas" w:hAnsi="Consolas"/>
          <w:b w:val="0"/>
          <w:color w:val="2A4A3A"/>
          <w:sz w:val="20"/>
        </w:rPr>
        <w:t>PIPELINE_VERSION</w:t>
      </w:r>
      <w:r>
        <w:rPr/>
        <w:t xml:space="preserve">) + Edge redeploy of </w:t>
      </w:r>
      <w:r>
        <w:rPr>
          <w:rFonts w:ascii="Consolas" w:hAnsi="Consolas"/>
          <w:b w:val="0"/>
          <w:color w:val="2A4A3A"/>
          <w:sz w:val="20"/>
        </w:rPr>
        <w:t>mailbox-sync</w:t>
      </w:r>
      <w:r>
        <w:rPr/>
        <w:t xml:space="preserve"> — until both are live, VCB/VIB date-only shapes keep re-deriving to the model. The status strip is safe out of order (0104 is a cache edit; the worst case is a relearn), but a template </w:t>
      </w:r>
      <w:r>
        <w:rPr>
          <w:i/>
        </w:rPr>
        <w:t>re-derived on an old writer</w:t>
      </w:r>
      <w:r>
        <w:rPr/>
        <w:t xml:space="preserve"> would re-add the key, so deploy the writers alongside the migration.</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