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4675"/>
        <w:gridCol w:w="4675"/>
      </w:tblGrid>
      <w:tr w:rsidR="00000E65" w:rsidRPr="00514229" w14:paraId="108C8808" w14:textId="77777777" w:rsidTr="005C75B5">
        <w:tc>
          <w:tcPr>
            <w:tcW w:w="4675" w:type="dxa"/>
          </w:tcPr>
          <w:p w14:paraId="7A499D1F" w14:textId="6307569A" w:rsidR="00000E65" w:rsidRPr="00514229" w:rsidRDefault="00000E65" w:rsidP="005C75B5">
            <w:pPr>
              <w:rPr>
                <w:color w:val="000000" w:themeColor="text1"/>
                <w:sz w:val="24"/>
                <w:szCs w:val="24"/>
              </w:rPr>
            </w:pPr>
            <w:r>
              <w:rPr>
                <w:color w:val="000000" w:themeColor="text1"/>
                <w:sz w:val="24"/>
                <w:szCs w:val="24"/>
              </w:rPr>
              <w:t>Cá voi sát thủ</w:t>
            </w:r>
          </w:p>
        </w:tc>
        <w:tc>
          <w:tcPr>
            <w:tcW w:w="4675" w:type="dxa"/>
          </w:tcPr>
          <w:p w14:paraId="751DBA99" w14:textId="1475149D" w:rsidR="00000E65" w:rsidRPr="00514229" w:rsidRDefault="00000E65" w:rsidP="005C75B5">
            <w:pPr>
              <w:rPr>
                <w:color w:val="000000" w:themeColor="text1"/>
                <w:sz w:val="24"/>
                <w:szCs w:val="24"/>
              </w:rPr>
            </w:pPr>
            <w:r w:rsidRPr="00514229">
              <w:rPr>
                <w:color w:val="000000" w:themeColor="text1"/>
                <w:sz w:val="24"/>
                <w:szCs w:val="24"/>
              </w:rPr>
              <w:t>Tên khoa học (</w:t>
            </w:r>
            <w:r w:rsidRPr="00000E65">
              <w:rPr>
                <w:rFonts w:ascii="Arial" w:hAnsi="Arial" w:cs="Arial"/>
                <w:i/>
                <w:iCs/>
                <w:color w:val="000000" w:themeColor="text1"/>
                <w:sz w:val="24"/>
                <w:szCs w:val="24"/>
                <w:shd w:val="clear" w:color="auto" w:fill="FFFFFF"/>
              </w:rPr>
              <w:t>Orcinus orca</w:t>
            </w:r>
            <w:r w:rsidRPr="00514229">
              <w:rPr>
                <w:color w:val="000000" w:themeColor="text1"/>
                <w:sz w:val="24"/>
                <w:szCs w:val="24"/>
              </w:rPr>
              <w:t>)</w:t>
            </w:r>
          </w:p>
        </w:tc>
      </w:tr>
      <w:tr w:rsidR="00000E65" w:rsidRPr="00514229" w14:paraId="047CA2BA" w14:textId="77777777" w:rsidTr="005C75B5">
        <w:tc>
          <w:tcPr>
            <w:tcW w:w="4675" w:type="dxa"/>
          </w:tcPr>
          <w:p w14:paraId="7A4B458A" w14:textId="77777777" w:rsidR="00000E65" w:rsidRPr="00514229" w:rsidRDefault="00000E65" w:rsidP="005C75B5">
            <w:pPr>
              <w:rPr>
                <w:color w:val="000000" w:themeColor="text1"/>
                <w:sz w:val="24"/>
                <w:szCs w:val="24"/>
              </w:rPr>
            </w:pPr>
            <w:r w:rsidRPr="00514229">
              <w:rPr>
                <w:color w:val="000000" w:themeColor="text1"/>
                <w:sz w:val="24"/>
                <w:szCs w:val="24"/>
              </w:rPr>
              <w:t>Vòng đời</w:t>
            </w:r>
          </w:p>
        </w:tc>
        <w:tc>
          <w:tcPr>
            <w:tcW w:w="4675" w:type="dxa"/>
          </w:tcPr>
          <w:p w14:paraId="34B7A689" w14:textId="2B4B1139" w:rsidR="00000E65" w:rsidRPr="00514229" w:rsidRDefault="00000E65" w:rsidP="005C75B5">
            <w:pPr>
              <w:rPr>
                <w:color w:val="000000" w:themeColor="text1"/>
                <w:sz w:val="24"/>
                <w:szCs w:val="24"/>
              </w:rPr>
            </w:pPr>
            <w:r w:rsidRPr="00514229">
              <w:rPr>
                <w:color w:val="000000" w:themeColor="text1"/>
                <w:sz w:val="24"/>
                <w:szCs w:val="24"/>
              </w:rPr>
              <w:t>chúng có thể </w:t>
            </w:r>
            <w:r>
              <w:rPr>
                <w:color w:val="000000" w:themeColor="text1"/>
                <w:sz w:val="24"/>
                <w:szCs w:val="24"/>
              </w:rPr>
              <w:t>sống đến 50 năm</w:t>
            </w:r>
            <w:r w:rsidRPr="00514229">
              <w:rPr>
                <w:color w:val="000000" w:themeColor="text1"/>
                <w:sz w:val="24"/>
                <w:szCs w:val="24"/>
              </w:rPr>
              <w:t>.</w:t>
            </w:r>
          </w:p>
        </w:tc>
      </w:tr>
      <w:tr w:rsidR="00000E65" w:rsidRPr="00514229" w14:paraId="2C1CA6C6" w14:textId="77777777" w:rsidTr="005C75B5">
        <w:tc>
          <w:tcPr>
            <w:tcW w:w="4675" w:type="dxa"/>
          </w:tcPr>
          <w:p w14:paraId="3C7B5B97" w14:textId="77777777" w:rsidR="00000E65" w:rsidRPr="00514229" w:rsidRDefault="00000E65" w:rsidP="005C75B5">
            <w:pPr>
              <w:rPr>
                <w:color w:val="000000" w:themeColor="text1"/>
                <w:sz w:val="24"/>
                <w:szCs w:val="24"/>
              </w:rPr>
            </w:pPr>
            <w:r w:rsidRPr="00514229">
              <w:rPr>
                <w:color w:val="000000" w:themeColor="text1"/>
                <w:sz w:val="24"/>
                <w:szCs w:val="24"/>
              </w:rPr>
              <w:t>Thức ăn</w:t>
            </w:r>
          </w:p>
        </w:tc>
        <w:tc>
          <w:tcPr>
            <w:tcW w:w="4675" w:type="dxa"/>
          </w:tcPr>
          <w:p w14:paraId="6375752A" w14:textId="5FFE53FF" w:rsidR="00000E65" w:rsidRPr="00514229" w:rsidRDefault="00575E4D" w:rsidP="005C75B5">
            <w:pPr>
              <w:rPr>
                <w:color w:val="000000" w:themeColor="text1"/>
                <w:sz w:val="24"/>
                <w:szCs w:val="24"/>
              </w:rPr>
            </w:pPr>
            <w:r w:rsidRPr="00575E4D">
              <w:rPr>
                <w:color w:val="000000" w:themeColor="text1"/>
                <w:sz w:val="24"/>
                <w:szCs w:val="24"/>
              </w:rPr>
              <w:t>Một số ăn cá, một số săn các loài thú biển như sư tử biển, hải cẩu, cá voi và cả loài cá mập trắng lớn</w:t>
            </w:r>
          </w:p>
        </w:tc>
      </w:tr>
      <w:tr w:rsidR="00000E65" w:rsidRPr="00514229" w14:paraId="44C9D3EA" w14:textId="77777777" w:rsidTr="005C75B5">
        <w:tc>
          <w:tcPr>
            <w:tcW w:w="4675" w:type="dxa"/>
          </w:tcPr>
          <w:p w14:paraId="6236BD97" w14:textId="77777777" w:rsidR="00000E65" w:rsidRPr="00514229" w:rsidRDefault="00000E65" w:rsidP="005C75B5">
            <w:pPr>
              <w:rPr>
                <w:color w:val="000000" w:themeColor="text1"/>
                <w:sz w:val="24"/>
                <w:szCs w:val="24"/>
              </w:rPr>
            </w:pPr>
            <w:r w:rsidRPr="00514229">
              <w:rPr>
                <w:color w:val="000000" w:themeColor="text1"/>
                <w:sz w:val="24"/>
                <w:szCs w:val="24"/>
              </w:rPr>
              <w:t>Sinh sản</w:t>
            </w:r>
          </w:p>
        </w:tc>
        <w:tc>
          <w:tcPr>
            <w:tcW w:w="4675" w:type="dxa"/>
          </w:tcPr>
          <w:p w14:paraId="69142484" w14:textId="1517585B" w:rsidR="00000E65" w:rsidRPr="00514229" w:rsidRDefault="00575E4D" w:rsidP="005C75B5">
            <w:pPr>
              <w:rPr>
                <w:color w:val="000000" w:themeColor="text1"/>
                <w:sz w:val="24"/>
                <w:szCs w:val="24"/>
              </w:rPr>
            </w:pPr>
            <w:r w:rsidRPr="00575E4D">
              <w:rPr>
                <w:rFonts w:ascii="Arial" w:hAnsi="Arial" w:cs="Arial"/>
                <w:color w:val="000000" w:themeColor="text1"/>
                <w:sz w:val="24"/>
                <w:szCs w:val="24"/>
                <w:shd w:val="clear" w:color="auto" w:fill="FFFFFF"/>
              </w:rPr>
              <w:t>Cá heo voi cái trưởng thành ở tuổi 15, sau đó chúng bước vào thời kỳ của chu kỳ động dục và thời kỳ không có chu kỳ vào khoảng giữa 3-16 tháng. Thời gian mang thai từ 15-18 tháng.</w:t>
            </w:r>
          </w:p>
        </w:tc>
      </w:tr>
      <w:tr w:rsidR="00000E65" w:rsidRPr="00514229" w14:paraId="4C4B5214" w14:textId="77777777" w:rsidTr="005C75B5">
        <w:tc>
          <w:tcPr>
            <w:tcW w:w="4675" w:type="dxa"/>
          </w:tcPr>
          <w:p w14:paraId="0DD38A6F" w14:textId="77777777" w:rsidR="00000E65" w:rsidRPr="00514229" w:rsidRDefault="00000E65" w:rsidP="005C75B5">
            <w:pPr>
              <w:rPr>
                <w:color w:val="000000" w:themeColor="text1"/>
                <w:sz w:val="24"/>
                <w:szCs w:val="24"/>
              </w:rPr>
            </w:pPr>
            <w:r w:rsidRPr="00514229">
              <w:rPr>
                <w:color w:val="000000" w:themeColor="text1"/>
                <w:sz w:val="24"/>
                <w:szCs w:val="24"/>
              </w:rPr>
              <w:t xml:space="preserve">Phân bố </w:t>
            </w:r>
          </w:p>
        </w:tc>
        <w:tc>
          <w:tcPr>
            <w:tcW w:w="4675" w:type="dxa"/>
          </w:tcPr>
          <w:p w14:paraId="07727050" w14:textId="3788DACA" w:rsidR="00000E65" w:rsidRPr="00514229" w:rsidRDefault="00575E4D" w:rsidP="005C75B5">
            <w:pPr>
              <w:rPr>
                <w:color w:val="000000" w:themeColor="text1"/>
                <w:sz w:val="24"/>
                <w:szCs w:val="24"/>
              </w:rPr>
            </w:pPr>
            <w:r w:rsidRPr="00575E4D">
              <w:rPr>
                <w:rFonts w:ascii="Arial" w:hAnsi="Arial" w:cs="Arial"/>
                <w:color w:val="000000" w:themeColor="text1"/>
                <w:sz w:val="24"/>
                <w:szCs w:val="24"/>
                <w:shd w:val="clear" w:color="auto" w:fill="FFFFFF"/>
              </w:rPr>
              <w:t>Cá voi sát thủ sống tại tất cả các đại dương trên thế giới, từ Bắc Băng Dương và vùng châu Nam Cực cho đến các vùng biển nhiệt đới ấm áp.</w:t>
            </w:r>
          </w:p>
        </w:tc>
      </w:tr>
      <w:tr w:rsidR="00000E65" w:rsidRPr="00514229" w14:paraId="4447772A" w14:textId="77777777" w:rsidTr="005C75B5">
        <w:tc>
          <w:tcPr>
            <w:tcW w:w="4675" w:type="dxa"/>
          </w:tcPr>
          <w:p w14:paraId="009898C5" w14:textId="77777777" w:rsidR="00000E65" w:rsidRPr="00514229" w:rsidRDefault="00000E65" w:rsidP="005C75B5">
            <w:pPr>
              <w:rPr>
                <w:color w:val="000000" w:themeColor="text1"/>
                <w:sz w:val="24"/>
                <w:szCs w:val="24"/>
              </w:rPr>
            </w:pPr>
            <w:r w:rsidRPr="00514229">
              <w:rPr>
                <w:color w:val="000000" w:themeColor="text1"/>
                <w:sz w:val="24"/>
                <w:szCs w:val="24"/>
              </w:rPr>
              <w:t>Thông tin khác</w:t>
            </w:r>
          </w:p>
        </w:tc>
        <w:tc>
          <w:tcPr>
            <w:tcW w:w="4675" w:type="dxa"/>
          </w:tcPr>
          <w:p w14:paraId="79296653" w14:textId="7C598D76" w:rsidR="00000E65" w:rsidRPr="00514229" w:rsidRDefault="00575E4D" w:rsidP="005C75B5">
            <w:pPr>
              <w:rPr>
                <w:color w:val="000000" w:themeColor="text1"/>
                <w:sz w:val="24"/>
                <w:szCs w:val="24"/>
              </w:rPr>
            </w:pPr>
            <w:r>
              <w:rPr>
                <w:rFonts w:ascii="Arial" w:hAnsi="Arial" w:cs="Arial"/>
                <w:color w:val="000000" w:themeColor="text1"/>
                <w:sz w:val="24"/>
                <w:szCs w:val="24"/>
                <w:shd w:val="clear" w:color="auto" w:fill="FFFFFF"/>
              </w:rPr>
              <w:t>Chúng có chiều dài từ 5 đến 8m cân nặng từ 1.400kg đến 5.400kg</w:t>
            </w:r>
            <w:r w:rsidR="00000E65" w:rsidRPr="00514229">
              <w:rPr>
                <w:rFonts w:ascii="Arial" w:hAnsi="Arial" w:cs="Arial"/>
                <w:color w:val="000000" w:themeColor="text1"/>
                <w:sz w:val="24"/>
                <w:szCs w:val="24"/>
                <w:shd w:val="clear" w:color="auto" w:fill="FFFFFF"/>
              </w:rPr>
              <w:t xml:space="preserve"> </w:t>
            </w:r>
          </w:p>
        </w:tc>
      </w:tr>
    </w:tbl>
    <w:p w14:paraId="04B352C3" w14:textId="77777777" w:rsidR="00000E65" w:rsidRPr="00514229" w:rsidRDefault="00000E65" w:rsidP="00000E65">
      <w:pPr>
        <w:rPr>
          <w:color w:val="000000" w:themeColor="text1"/>
          <w:sz w:val="24"/>
          <w:szCs w:val="24"/>
        </w:rPr>
      </w:pPr>
      <w:r w:rsidRPr="00514229">
        <w:rPr>
          <w:color w:val="000000" w:themeColor="text1"/>
          <w:sz w:val="24"/>
          <w:szCs w:val="24"/>
        </w:rPr>
        <w:t xml:space="preserve"> </w:t>
      </w:r>
    </w:p>
    <w:p w14:paraId="6E7AC7C5" w14:textId="77777777" w:rsidR="00000E65" w:rsidRPr="00514229" w:rsidRDefault="00000E65" w:rsidP="00000E65">
      <w:pPr>
        <w:rPr>
          <w:color w:val="000000" w:themeColor="text1"/>
          <w:sz w:val="24"/>
          <w:szCs w:val="24"/>
        </w:rPr>
      </w:pPr>
    </w:p>
    <w:p w14:paraId="774ED4F6" w14:textId="77777777" w:rsidR="00000E65" w:rsidRPr="00514229" w:rsidRDefault="00000E65" w:rsidP="00000E65">
      <w:pPr>
        <w:rPr>
          <w:color w:val="000000" w:themeColor="text1"/>
          <w:sz w:val="24"/>
          <w:szCs w:val="24"/>
        </w:rPr>
      </w:pPr>
    </w:p>
    <w:p w14:paraId="264CE013" w14:textId="77777777" w:rsidR="00000E65" w:rsidRPr="00514229" w:rsidRDefault="00000E65" w:rsidP="00000E65">
      <w:pPr>
        <w:rPr>
          <w:color w:val="000000" w:themeColor="text1"/>
          <w:sz w:val="24"/>
          <w:szCs w:val="24"/>
        </w:rPr>
      </w:pPr>
    </w:p>
    <w:p w14:paraId="6E3CF25F" w14:textId="77777777" w:rsidR="00000E65" w:rsidRPr="00514229" w:rsidRDefault="00000E65" w:rsidP="00000E65">
      <w:pPr>
        <w:rPr>
          <w:color w:val="000000" w:themeColor="text1"/>
          <w:sz w:val="24"/>
          <w:szCs w:val="24"/>
        </w:rPr>
      </w:pPr>
    </w:p>
    <w:p w14:paraId="332B0C91" w14:textId="77777777" w:rsidR="00000E65" w:rsidRPr="00514229" w:rsidRDefault="00000E65" w:rsidP="00000E65">
      <w:pPr>
        <w:rPr>
          <w:color w:val="000000" w:themeColor="text1"/>
          <w:sz w:val="24"/>
          <w:szCs w:val="24"/>
        </w:rPr>
      </w:pPr>
    </w:p>
    <w:p w14:paraId="158DD971" w14:textId="77777777" w:rsidR="00000E65" w:rsidRPr="00514229" w:rsidRDefault="00000E65" w:rsidP="00000E65">
      <w:pPr>
        <w:rPr>
          <w:color w:val="000000" w:themeColor="text1"/>
          <w:sz w:val="24"/>
          <w:szCs w:val="24"/>
        </w:rPr>
      </w:pPr>
    </w:p>
    <w:p w14:paraId="7DDB7174" w14:textId="77777777" w:rsidR="00000E65" w:rsidRPr="00514229" w:rsidRDefault="00000E65" w:rsidP="00000E65">
      <w:pPr>
        <w:rPr>
          <w:color w:val="000000" w:themeColor="text1"/>
          <w:sz w:val="24"/>
          <w:szCs w:val="24"/>
        </w:rPr>
      </w:pPr>
    </w:p>
    <w:p w14:paraId="669C7230" w14:textId="77777777" w:rsidR="00000E65" w:rsidRPr="00514229" w:rsidRDefault="00000E65" w:rsidP="00000E65">
      <w:pPr>
        <w:rPr>
          <w:color w:val="000000" w:themeColor="text1"/>
          <w:sz w:val="24"/>
          <w:szCs w:val="24"/>
        </w:rPr>
      </w:pPr>
    </w:p>
    <w:p w14:paraId="34C50D2E" w14:textId="77777777" w:rsidR="00FE75D6" w:rsidRDefault="00FE75D6"/>
    <w:sectPr w:rsidR="00FE7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E65"/>
    <w:rsid w:val="00000E65"/>
    <w:rsid w:val="00575E4D"/>
    <w:rsid w:val="007E4F8E"/>
    <w:rsid w:val="00FE7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21916"/>
  <w15:chartTrackingRefBased/>
  <w15:docId w15:val="{89E8D193-5732-48BB-BAA1-93FB6AF48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E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0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00E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93</Words>
  <Characters>532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dc:creator>
  <cp:keywords/>
  <dc:description/>
  <cp:lastModifiedBy>Phạm</cp:lastModifiedBy>
  <cp:revision>1</cp:revision>
  <dcterms:created xsi:type="dcterms:W3CDTF">2020-09-12T12:19:00Z</dcterms:created>
  <dcterms:modified xsi:type="dcterms:W3CDTF">2020-09-12T13:07:00Z</dcterms:modified>
</cp:coreProperties>
</file>