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675"/>
        <w:gridCol w:w="4675"/>
      </w:tblGrid>
      <w:tr w:rsidR="0098476A" w:rsidRPr="00D32D02" w14:paraId="5F6F09FF" w14:textId="77777777" w:rsidTr="005C75B5">
        <w:tc>
          <w:tcPr>
            <w:tcW w:w="4675" w:type="dxa"/>
          </w:tcPr>
          <w:p w14:paraId="4149610A" w14:textId="16EA1E83" w:rsidR="0098476A" w:rsidRPr="00D32D02" w:rsidRDefault="0098476A" w:rsidP="005C75B5">
            <w:pPr>
              <w:rPr>
                <w:color w:val="000000" w:themeColor="text1"/>
                <w:sz w:val="24"/>
                <w:szCs w:val="24"/>
              </w:rPr>
            </w:pPr>
            <w:r w:rsidRPr="00D32D02">
              <w:rPr>
                <w:color w:val="000000" w:themeColor="text1"/>
                <w:sz w:val="24"/>
                <w:szCs w:val="24"/>
              </w:rPr>
              <w:t>Cá</w:t>
            </w:r>
            <w:r>
              <w:rPr>
                <w:color w:val="000000" w:themeColor="text1"/>
                <w:sz w:val="24"/>
                <w:szCs w:val="24"/>
              </w:rPr>
              <w:t xml:space="preserve"> Dĩa</w:t>
            </w:r>
          </w:p>
        </w:tc>
        <w:tc>
          <w:tcPr>
            <w:tcW w:w="4675" w:type="dxa"/>
          </w:tcPr>
          <w:p w14:paraId="371C9AE5" w14:textId="5B8E0420" w:rsidR="0098476A" w:rsidRPr="00D32D02" w:rsidRDefault="0098476A" w:rsidP="005C75B5">
            <w:pPr>
              <w:rPr>
                <w:color w:val="000000" w:themeColor="text1"/>
                <w:sz w:val="24"/>
                <w:szCs w:val="24"/>
              </w:rPr>
            </w:pPr>
            <w:r w:rsidRPr="00D32D02">
              <w:rPr>
                <w:color w:val="000000" w:themeColor="text1"/>
                <w:sz w:val="24"/>
                <w:szCs w:val="24"/>
              </w:rPr>
              <w:t>Tên khoa học (</w:t>
            </w:r>
            <w:r w:rsidRPr="0098476A">
              <w:rPr>
                <w:rFonts w:ascii="Arial" w:hAnsi="Arial" w:cs="Arial"/>
                <w:b/>
                <w:bCs/>
                <w:i/>
                <w:iCs/>
                <w:color w:val="202122"/>
                <w:sz w:val="21"/>
                <w:szCs w:val="21"/>
                <w:shd w:val="clear" w:color="auto" w:fill="FFFFFF"/>
              </w:rPr>
              <w:t>Symphysodon</w:t>
            </w:r>
            <w:r w:rsidRPr="00D32D02">
              <w:rPr>
                <w:color w:val="000000" w:themeColor="text1"/>
                <w:sz w:val="24"/>
                <w:szCs w:val="24"/>
              </w:rPr>
              <w:t>)</w:t>
            </w:r>
          </w:p>
        </w:tc>
      </w:tr>
      <w:tr w:rsidR="0098476A" w:rsidRPr="00D32D02" w14:paraId="09E77942" w14:textId="77777777" w:rsidTr="005C75B5">
        <w:tc>
          <w:tcPr>
            <w:tcW w:w="4675" w:type="dxa"/>
          </w:tcPr>
          <w:p w14:paraId="41DF6E6D" w14:textId="77777777" w:rsidR="0098476A" w:rsidRPr="00D32D02" w:rsidRDefault="0098476A" w:rsidP="005C75B5">
            <w:pPr>
              <w:rPr>
                <w:color w:val="000000" w:themeColor="text1"/>
                <w:sz w:val="24"/>
                <w:szCs w:val="24"/>
              </w:rPr>
            </w:pPr>
            <w:r w:rsidRPr="00D32D02">
              <w:rPr>
                <w:color w:val="000000" w:themeColor="text1"/>
                <w:sz w:val="24"/>
                <w:szCs w:val="24"/>
              </w:rPr>
              <w:t>Vòng đời</w:t>
            </w:r>
          </w:p>
        </w:tc>
        <w:tc>
          <w:tcPr>
            <w:tcW w:w="4675" w:type="dxa"/>
          </w:tcPr>
          <w:p w14:paraId="339C2FED" w14:textId="77777777" w:rsidR="0098476A" w:rsidRPr="00D32D02" w:rsidRDefault="0098476A" w:rsidP="005C75B5">
            <w:pPr>
              <w:rPr>
                <w:color w:val="000000" w:themeColor="text1"/>
                <w:sz w:val="24"/>
                <w:szCs w:val="24"/>
              </w:rPr>
            </w:pPr>
            <w:r>
              <w:rPr>
                <w:color w:val="000000" w:themeColor="text1"/>
                <w:sz w:val="24"/>
                <w:szCs w:val="24"/>
              </w:rPr>
              <w:t xml:space="preserve">chúng </w:t>
            </w:r>
            <w:r w:rsidRPr="00D32D02">
              <w:rPr>
                <w:color w:val="000000" w:themeColor="text1"/>
                <w:sz w:val="24"/>
                <w:szCs w:val="24"/>
              </w:rPr>
              <w:t xml:space="preserve">có thể sống từ </w:t>
            </w:r>
            <w:r>
              <w:rPr>
                <w:color w:val="000000" w:themeColor="text1"/>
                <w:sz w:val="24"/>
                <w:szCs w:val="24"/>
              </w:rPr>
              <w:t>1 đến 2 năm</w:t>
            </w:r>
          </w:p>
        </w:tc>
      </w:tr>
      <w:tr w:rsidR="0098476A" w:rsidRPr="00D32D02" w14:paraId="1BD4B6CC" w14:textId="77777777" w:rsidTr="005C75B5">
        <w:tc>
          <w:tcPr>
            <w:tcW w:w="4675" w:type="dxa"/>
          </w:tcPr>
          <w:p w14:paraId="10238A82" w14:textId="77777777" w:rsidR="0098476A" w:rsidRPr="00D32D02" w:rsidRDefault="0098476A" w:rsidP="005C75B5">
            <w:pPr>
              <w:rPr>
                <w:color w:val="000000" w:themeColor="text1"/>
                <w:sz w:val="24"/>
                <w:szCs w:val="24"/>
              </w:rPr>
            </w:pPr>
            <w:r w:rsidRPr="00D32D02">
              <w:rPr>
                <w:color w:val="000000" w:themeColor="text1"/>
                <w:sz w:val="24"/>
                <w:szCs w:val="24"/>
              </w:rPr>
              <w:t>Thức ăn</w:t>
            </w:r>
          </w:p>
        </w:tc>
        <w:tc>
          <w:tcPr>
            <w:tcW w:w="4675" w:type="dxa"/>
          </w:tcPr>
          <w:p w14:paraId="3E85532D" w14:textId="3B7B6686" w:rsidR="0098476A" w:rsidRPr="00D32D02" w:rsidRDefault="0098476A" w:rsidP="005C75B5">
            <w:pPr>
              <w:rPr>
                <w:color w:val="000000" w:themeColor="text1"/>
                <w:sz w:val="24"/>
                <w:szCs w:val="24"/>
              </w:rPr>
            </w:pPr>
            <w:r w:rsidRPr="0098476A">
              <w:rPr>
                <w:color w:val="000000" w:themeColor="text1"/>
                <w:sz w:val="24"/>
                <w:szCs w:val="24"/>
              </w:rPr>
              <w:t>Thức ăn của cá dĩa trong môi trường nuôi nhân tạo thường là trùn đỏ, trùn chỉ, bo bo, lăng quăng hay tim gan bò băm nhuyễn.</w:t>
            </w:r>
          </w:p>
        </w:tc>
      </w:tr>
      <w:tr w:rsidR="0098476A" w:rsidRPr="00D32D02" w14:paraId="79DF60D3" w14:textId="77777777" w:rsidTr="005C75B5">
        <w:tc>
          <w:tcPr>
            <w:tcW w:w="4675" w:type="dxa"/>
          </w:tcPr>
          <w:p w14:paraId="4A757498" w14:textId="77777777" w:rsidR="0098476A" w:rsidRPr="00D32D02" w:rsidRDefault="0098476A" w:rsidP="005C75B5">
            <w:pPr>
              <w:rPr>
                <w:color w:val="000000" w:themeColor="text1"/>
                <w:sz w:val="24"/>
                <w:szCs w:val="24"/>
              </w:rPr>
            </w:pPr>
            <w:r w:rsidRPr="00D32D02">
              <w:rPr>
                <w:color w:val="000000" w:themeColor="text1"/>
                <w:sz w:val="24"/>
                <w:szCs w:val="24"/>
              </w:rPr>
              <w:t>Sinh sản</w:t>
            </w:r>
          </w:p>
        </w:tc>
        <w:tc>
          <w:tcPr>
            <w:tcW w:w="4675" w:type="dxa"/>
          </w:tcPr>
          <w:p w14:paraId="1706C5CF" w14:textId="172B200D" w:rsidR="0098476A" w:rsidRPr="00D32D02" w:rsidRDefault="0098476A" w:rsidP="005C75B5">
            <w:pPr>
              <w:rPr>
                <w:color w:val="000000" w:themeColor="text1"/>
                <w:sz w:val="24"/>
                <w:szCs w:val="24"/>
              </w:rPr>
            </w:pPr>
            <w:r w:rsidRPr="0098476A">
              <w:rPr>
                <w:color w:val="000000" w:themeColor="text1"/>
                <w:sz w:val="24"/>
                <w:szCs w:val="24"/>
              </w:rPr>
              <w:t>Cá sinh sản đã khó do giữ trứng rất kỹ, lại hay ăn trứng nếu như cảm thấy xung quanh nó nguy hiểm hay nhiều người qua lại, cá bột yếu ớt và hao hụt rất nhiều. Mỗi chu kỳ sinh sản mặc dù cá đĩa có thể đẻ khoảng 200 đến 400 trứng</w:t>
            </w:r>
          </w:p>
        </w:tc>
      </w:tr>
      <w:tr w:rsidR="0098476A" w:rsidRPr="00D32D02" w14:paraId="79CF8280" w14:textId="77777777" w:rsidTr="005C75B5">
        <w:tc>
          <w:tcPr>
            <w:tcW w:w="4675" w:type="dxa"/>
          </w:tcPr>
          <w:p w14:paraId="09927B90" w14:textId="77777777" w:rsidR="0098476A" w:rsidRPr="00D32D02" w:rsidRDefault="0098476A" w:rsidP="005C75B5">
            <w:pPr>
              <w:rPr>
                <w:color w:val="000000" w:themeColor="text1"/>
                <w:sz w:val="24"/>
                <w:szCs w:val="24"/>
              </w:rPr>
            </w:pPr>
            <w:r w:rsidRPr="00D32D02">
              <w:rPr>
                <w:color w:val="000000" w:themeColor="text1"/>
                <w:sz w:val="24"/>
                <w:szCs w:val="24"/>
              </w:rPr>
              <w:t xml:space="preserve">Phân bố </w:t>
            </w:r>
          </w:p>
        </w:tc>
        <w:tc>
          <w:tcPr>
            <w:tcW w:w="4675" w:type="dxa"/>
          </w:tcPr>
          <w:p w14:paraId="539AEEFF" w14:textId="5CA36503" w:rsidR="0098476A" w:rsidRPr="00D32D02" w:rsidRDefault="0098476A" w:rsidP="005C75B5">
            <w:pPr>
              <w:rPr>
                <w:color w:val="000000" w:themeColor="text1"/>
                <w:sz w:val="24"/>
                <w:szCs w:val="24"/>
              </w:rPr>
            </w:pPr>
            <w:r w:rsidRPr="0098476A">
              <w:rPr>
                <w:rFonts w:ascii="Arial" w:hAnsi="Arial" w:cs="Arial"/>
                <w:color w:val="202122"/>
                <w:sz w:val="24"/>
                <w:szCs w:val="24"/>
                <w:shd w:val="clear" w:color="auto" w:fill="FFFFFF"/>
              </w:rPr>
              <w:t>Quê hương của cá dĩa là những nhánh sông nhỏ thuộc sông Amazon (Nam Mỹ).</w:t>
            </w:r>
          </w:p>
        </w:tc>
      </w:tr>
      <w:tr w:rsidR="0098476A" w:rsidRPr="00D32D02" w14:paraId="380E711C" w14:textId="77777777" w:rsidTr="005C75B5">
        <w:tc>
          <w:tcPr>
            <w:tcW w:w="4675" w:type="dxa"/>
          </w:tcPr>
          <w:p w14:paraId="28CE6ED9" w14:textId="77777777" w:rsidR="0098476A" w:rsidRPr="00D32D02" w:rsidRDefault="0098476A" w:rsidP="005C75B5">
            <w:pPr>
              <w:rPr>
                <w:color w:val="000000" w:themeColor="text1"/>
                <w:sz w:val="24"/>
                <w:szCs w:val="24"/>
              </w:rPr>
            </w:pPr>
            <w:r w:rsidRPr="00D32D02">
              <w:rPr>
                <w:color w:val="000000" w:themeColor="text1"/>
                <w:sz w:val="24"/>
                <w:szCs w:val="24"/>
              </w:rPr>
              <w:t>Thông tin khác</w:t>
            </w:r>
          </w:p>
        </w:tc>
        <w:tc>
          <w:tcPr>
            <w:tcW w:w="4675" w:type="dxa"/>
          </w:tcPr>
          <w:p w14:paraId="127F4889" w14:textId="77777777" w:rsidR="0098476A" w:rsidRPr="00D32D02" w:rsidRDefault="0098476A" w:rsidP="005C75B5">
            <w:pPr>
              <w:rPr>
                <w:color w:val="000000" w:themeColor="text1"/>
                <w:sz w:val="24"/>
                <w:szCs w:val="24"/>
              </w:rPr>
            </w:pPr>
            <w:r w:rsidRPr="00D32D02">
              <w:rPr>
                <w:rFonts w:ascii="Arial" w:hAnsi="Arial" w:cs="Arial"/>
                <w:color w:val="202122"/>
                <w:sz w:val="24"/>
                <w:szCs w:val="24"/>
                <w:shd w:val="clear" w:color="auto" w:fill="FFFFFF"/>
              </w:rPr>
              <w:t>Chúng có chiều dài từ</w:t>
            </w:r>
            <w:r>
              <w:rPr>
                <w:rFonts w:ascii="Arial" w:hAnsi="Arial" w:cs="Arial"/>
                <w:color w:val="202122"/>
                <w:sz w:val="24"/>
                <w:szCs w:val="24"/>
                <w:shd w:val="clear" w:color="auto" w:fill="FFFFFF"/>
              </w:rPr>
              <w:t xml:space="preserve"> 15 đến 20cm tùy loài</w:t>
            </w:r>
          </w:p>
        </w:tc>
      </w:tr>
    </w:tbl>
    <w:p w14:paraId="1D1601A3" w14:textId="77777777" w:rsidR="0098476A" w:rsidRPr="00D32D02" w:rsidRDefault="0098476A" w:rsidP="0098476A">
      <w:pPr>
        <w:rPr>
          <w:color w:val="000000" w:themeColor="text1"/>
          <w:sz w:val="24"/>
          <w:szCs w:val="24"/>
        </w:rPr>
      </w:pPr>
      <w:r w:rsidRPr="00D32D02">
        <w:rPr>
          <w:color w:val="000000" w:themeColor="text1"/>
          <w:sz w:val="24"/>
          <w:szCs w:val="24"/>
        </w:rPr>
        <w:t xml:space="preserve"> </w:t>
      </w:r>
    </w:p>
    <w:p w14:paraId="7049821C" w14:textId="77777777" w:rsidR="0098476A" w:rsidRPr="00D32D02" w:rsidRDefault="0098476A" w:rsidP="0098476A">
      <w:pPr>
        <w:rPr>
          <w:color w:val="000000" w:themeColor="text1"/>
          <w:sz w:val="24"/>
          <w:szCs w:val="24"/>
        </w:rPr>
      </w:pPr>
    </w:p>
    <w:p w14:paraId="4F115958" w14:textId="77777777" w:rsidR="0098476A" w:rsidRPr="00D32D02" w:rsidRDefault="0098476A" w:rsidP="0098476A">
      <w:pPr>
        <w:rPr>
          <w:color w:val="000000" w:themeColor="text1"/>
          <w:sz w:val="24"/>
          <w:szCs w:val="24"/>
        </w:rPr>
      </w:pPr>
    </w:p>
    <w:p w14:paraId="679D5178" w14:textId="77777777" w:rsidR="0098476A" w:rsidRPr="00D32D02" w:rsidRDefault="0098476A" w:rsidP="0098476A">
      <w:pPr>
        <w:rPr>
          <w:color w:val="000000" w:themeColor="text1"/>
          <w:sz w:val="24"/>
          <w:szCs w:val="24"/>
        </w:rPr>
      </w:pPr>
    </w:p>
    <w:p w14:paraId="194B53E5" w14:textId="77777777" w:rsidR="0098476A" w:rsidRPr="00D32D02" w:rsidRDefault="0098476A" w:rsidP="0098476A">
      <w:pPr>
        <w:rPr>
          <w:color w:val="000000" w:themeColor="text1"/>
          <w:sz w:val="24"/>
          <w:szCs w:val="24"/>
        </w:rPr>
      </w:pPr>
    </w:p>
    <w:p w14:paraId="79DE2FDC" w14:textId="77777777" w:rsidR="0098476A" w:rsidRPr="00D32D02" w:rsidRDefault="0098476A" w:rsidP="0098476A">
      <w:pPr>
        <w:rPr>
          <w:color w:val="000000" w:themeColor="text1"/>
          <w:sz w:val="24"/>
          <w:szCs w:val="24"/>
        </w:rPr>
      </w:pPr>
    </w:p>
    <w:p w14:paraId="5BDF098D" w14:textId="77777777" w:rsidR="0098476A" w:rsidRPr="00D32D02" w:rsidRDefault="0098476A" w:rsidP="0098476A">
      <w:pPr>
        <w:rPr>
          <w:color w:val="000000" w:themeColor="text1"/>
          <w:sz w:val="24"/>
          <w:szCs w:val="24"/>
        </w:rPr>
      </w:pPr>
    </w:p>
    <w:p w14:paraId="167E3F2A" w14:textId="77777777" w:rsidR="0098476A" w:rsidRPr="00D32D02" w:rsidRDefault="0098476A" w:rsidP="0098476A">
      <w:pPr>
        <w:rPr>
          <w:sz w:val="24"/>
          <w:szCs w:val="24"/>
        </w:rPr>
      </w:pPr>
    </w:p>
    <w:p w14:paraId="0449F90A" w14:textId="77777777" w:rsidR="0098476A" w:rsidRDefault="0098476A" w:rsidP="0098476A"/>
    <w:p w14:paraId="630C2239" w14:textId="77777777" w:rsidR="00FE75D6" w:rsidRDefault="00FE75D6"/>
    <w:sectPr w:rsidR="00FE7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76A"/>
    <w:rsid w:val="007E4F8E"/>
    <w:rsid w:val="0098476A"/>
    <w:rsid w:val="00FE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4176"/>
  <w15:chartTrackingRefBased/>
  <w15:docId w15:val="{8F0FD736-4681-4F28-8019-E5B428CB9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7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4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89</Words>
  <Characters>513</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dc:creator>
  <cp:keywords/>
  <dc:description/>
  <cp:lastModifiedBy>Phạm</cp:lastModifiedBy>
  <cp:revision>1</cp:revision>
  <dcterms:created xsi:type="dcterms:W3CDTF">2020-09-12T12:47:00Z</dcterms:created>
  <dcterms:modified xsi:type="dcterms:W3CDTF">2020-09-12T14:13:00Z</dcterms:modified>
</cp:coreProperties>
</file>