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READING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Đọc hiểu (25 câu)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ĐỌC – VIẾT B2.2  (Reading &amp; Writing B2.2)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40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03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19"/>
        </w:rPr>
        <w:t xml:space="preserve">Nguồn: </w:t>
      </w:r>
      <w:r>
        <w:rPr>
          <w:b w:val="0"/>
          <w:i w:val="0"/>
          <w:sz w:val="19"/>
        </w:rPr>
        <w:t>IELTS Reading Actual Tests – 18 Passage 2 (Ancient Storytelling, Q14-26) + 18 Passage 3 (Paper or Computer?, Q27-40). Thư mục Google Drive "IELTS Reading Actual Tests 1" của giảng viên.</w:t>
      </w:r>
    </w:p>
    <w:p>
      <w:pPr>
        <w:spacing w:after="60" w:before="0"/>
      </w:pPr>
      <w:r>
        <w:rPr>
          <w:b/>
          <w:i w:val="0"/>
          <w:sz w:val="19"/>
        </w:rPr>
        <w:t xml:space="preserve">Cấu trúc: </w:t>
      </w:r>
      <w:r>
        <w:rPr>
          <w:b w:val="0"/>
          <w:i w:val="0"/>
          <w:sz w:val="19"/>
        </w:rPr>
        <w:t>25 câu = Passage 1 (câu 1–12, gốc Q14–25) + Passage 2 (câu 13–25, gốc Q27–39). Đã bỏ câu cuối của mỗi passage (gốc Q26 và Q40). Bảng đối chiếu số câu nằm trong cột "Câu gốc".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25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E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iii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viii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ii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ix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H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collaborative and iterative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tangible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tailorable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group of people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The Poetics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tragedy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landmarks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iv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40" w:before="80"/>
      </w:pPr>
      <w:r>
        <w:rPr>
          <w:b w:val="0"/>
          <w:i w:val="0"/>
          <w:sz w:val="20"/>
        </w:rPr>
        <w:t>Thang điểm: 25 câu × 0,4 = 10 điểm. Câu điền từ: đúng nội dung và chính tả, đúng giới hạn từ; không trừ lỗi viết hoa. Dấu nháy và gạch ngang được chấp nhận. Mọi cách viết ghi sau dấu "/" đều được chấp nhận.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LƯU Ý KHI KIỂM TRA ĐÁP ÁN NGUỒN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23 (gốc Q37): </w:t>
      </w:r>
      <w:r>
        <w:rPr>
          <w:b w:val="0"/>
          <w:i w:val="0"/>
          <w:sz w:val="20"/>
        </w:rPr>
        <w:t>Câu có hai phương án gần nghĩa (A và C); đáp án nguồn là C vì quy trình: góp ý trên bản giấy rồi mới nhập vào máy. Chấp nhận C.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1</w:t>
      </w:r>
      <w:r>
        <w:rPr>
          <w:b w:val="0"/>
          <w:i/>
          <w:color w:val="FFFFFF"/>
          <w:sz w:val="21"/>
        </w:rPr>
        <w:t xml:space="preserve">   Ancient Storytelling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(gốc Q14,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misunderstanding of a modern way of telling stories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phim ảnh có vẻ là hiện tượng hiện đại nhưng "This is an illusion" → hiểu lầm về cách kể chuyện hiện đại → 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(gốc Q15,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typical forms mentioned for telling stories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hai loại hình kể chuyện sân khấu tiêu biểu là bi kịch và hài kịch → G.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(gốc Q16,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fundamental aim of storytelling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mục đích chính của câu chuyện là giữ người nghe tiếp tục nghe ("What happens next?")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(gốc Q17,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description of reciting stories without any assistance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truyện được lưu trong đầu người kể, đọc thuộc lòng nguyên văn, không cần công cụ hỗ trợ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(gốc Q18,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to make story characters attractive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Homer tạo ra nhân vật đáng tin, có khuyết điểm, nên cuốn hút → H.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(gốc Q19,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used organic materials to record stories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Egyptians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"priestly papyrus archives of ancient Egypt" – dùng giấy cói (vật liệu hữu cơ)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(gốc Q20,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used organic materials to record stories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Ojibway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người Ojibway viết thần thoại sáng thế trên cuộn vỏ cây bạch dương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(gốc Q21,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 – used tools to help them tell stories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Polynesians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người Polynesia dùng que khắc dấu để dẫn dắt người kể chuyện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(gốc Q22,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adopted the writing system from another people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Greeks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người Hy Lạp (c.750–700 BC) mượn bảng chữ cái của người Phoenicia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(gốc Q23, Sentence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The Poetics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Aristotle wrote a book on the art of storytelling called ______.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cuốn sách mỏng "known as The Poetics".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(gốc Q24, Sentence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tragedy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Aristotle believed the most powerful type of story to move listeners is ______.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"Tragedy, for Aristotle, was particularly potent in its capacity to enlist … the emotions".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(gốc Q25, Sentence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landmarks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Aristotle viewed Homer’s works as literary ______.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Iliad và Odyssey được coi là "literary landmarks".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2</w:t>
      </w:r>
      <w:r>
        <w:rPr>
          <w:b w:val="0"/>
          <w:i/>
          <w:color w:val="FFFFFF"/>
          <w:sz w:val="21"/>
        </w:rPr>
        <w:t xml:space="preserve">   Paper or Computer?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(gốc Q27,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iv – Overview of an unexpected situation: paper has survived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A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giấy vẫn tồn tại dù người ta tưởng máy tính sẽ thay thế → tổng quan về tình huống bất ngờ → iv.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(gốc Q28,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iii – A favourable situation in which economists used paper pages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B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nghiên cứu ở IMF – các nhà kinh tế dùng giấy trong quá trình viết báo cáo → iii.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(gốc Q29,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viii – There are advantages of using paper in offices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C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các "affordances" (ưu điểm) của giấy trong văn phòng → viii.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(gốc Q30,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ii – Piles can be more inspiring rather than disorganising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D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các chồng giấy trông bừa bộn nhưng có ý nghĩa với người xếp, "living, breathing archives" → 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(gốc Q31,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ix – Piles reflect certain characteristics of people’s thought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các chồng giấy phản ánh quá trình tư duy đang diễn ra ("the contents of our brains") → ix.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(gốc Q32,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 – Paper continued to be a must for sharing and managing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F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giấy phát triển ở nơi làm việc như công cụ kiểm soát, quản lý ("an instrument of control") → 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(gốc Q33,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collaborative and iterative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"this kind of collaborative and iterative work process".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(gốc Q34,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tangible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"Paper is tangible".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21  </w:t>
      </w:r>
      <w:r>
        <w:rPr>
          <w:b w:val="0"/>
          <w:i/>
          <w:color w:val="5F6368"/>
          <w:sz w:val="19"/>
        </w:rPr>
        <w:t>(gốc Q35,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tailorable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"it’s tailorable: we can easily annotate it".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22  </w:t>
      </w:r>
      <w:r>
        <w:rPr>
          <w:b w:val="0"/>
          <w:i/>
          <w:color w:val="5F6368"/>
          <w:sz w:val="19"/>
        </w:rPr>
        <w:t>(gốc Q36,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group of people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tài liệu số thiếu các "affordances" quan trọng với "a group of people working together on a report".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23  </w:t>
      </w:r>
      <w:r>
        <w:rPr>
          <w:b w:val="0"/>
          <w:i/>
          <w:color w:val="5F6368"/>
          <w:sz w:val="19"/>
        </w:rPr>
        <w:t>(gốc Q37,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They share ideas on paper before the electronic version is made.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do the economists from the IMF say about their way of writing documents?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các nhà kinh tế mang bản thảo đến phòng họp, góp ý trên giấy, sau đó tác giả mới nhập vào máy tính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24  </w:t>
      </w:r>
      <w:r>
        <w:rPr>
          <w:b w:val="0"/>
          <w:i/>
          <w:color w:val="5F6368"/>
          <w:sz w:val="19"/>
        </w:rPr>
        <w:t>(gốc Q38,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They have an underlying order.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implication of the “piles” mentioned in the passage?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các chồng giấy "look like a mess, but they aren’t" – có trật tự riêng với người xếp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25  </w:t>
      </w:r>
      <w:r>
        <w:rPr>
          <w:b w:val="0"/>
          <w:i/>
          <w:color w:val="5F6368"/>
          <w:sz w:val="19"/>
        </w:rPr>
        <w:t>(gốc Q39,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Recorded paper can be used as a management tool.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did managers believe in the sophisticated industrial economy?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các nhà quản lý đòi báo cáo định kỳ; giấy là "an instrument of control" → A.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RW22-R-03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