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4649"/>
          </w:tcPr>
          <w:p>
            <w:pPr>
              <w:spacing w:after="20"/>
              <w:jc w:val="center"/>
            </w:pPr>
            <w:r>
              <w:rPr>
                <w:b w:val="0"/>
                <w:i w:val="0"/>
                <w:sz w:val="21"/>
              </w:rPr>
              <w:t>BỘ XÂY DỰNG</w:t>
            </w:r>
          </w:p>
          <w:p>
            <w:pPr>
              <w:spacing w:after="20"/>
              <w:jc w:val="center"/>
            </w:pPr>
            <w:r>
              <w:rPr>
                <w:b/>
                <w:i w:val="0"/>
                <w:sz w:val="22"/>
              </w:rPr>
              <w:t>HỌC VIỆN HÀNG KHÔNG VIỆT NAM</w:t>
            </w:r>
          </w:p>
          <w:p>
            <w:pPr>
              <w:spacing w:after="20"/>
              <w:jc w:val="center"/>
            </w:pPr>
            <w:r>
              <w:rPr>
                <w:b/>
                <w:i w:val="0"/>
                <w:sz w:val="22"/>
              </w:rPr>
              <w:t>KHOA NGOẠI NGỮ</w:t>
            </w:r>
          </w:p>
          <w:p>
            <w:pPr>
              <w:spacing w:after="20"/>
              <w:jc w:val="center"/>
            </w:pPr>
            <w:r>
              <w:rPr>
                <w:b w:val="0"/>
                <w:i w:val="0"/>
                <w:sz w:val="21"/>
              </w:rPr>
              <w:t>—————</w:t>
            </w:r>
          </w:p>
        </w:tc>
        <w:tc>
          <w:tcPr>
            <w:tcW w:type="dxa" w:w="5669"/>
          </w:tcPr>
          <w:p>
            <w:pPr>
              <w:spacing w:after="20"/>
              <w:jc w:val="center"/>
            </w:pPr>
            <w:r>
              <w:rPr>
                <w:b/>
                <w:i w:val="0"/>
                <w:color w:val="102A43"/>
                <w:sz w:val="32"/>
              </w:rPr>
              <w:t>ĐỀ KIỂM TRA GIỮA KỲ  –  READING</w:t>
            </w:r>
          </w:p>
          <w:p>
            <w:pPr>
              <w:spacing w:after="20"/>
              <w:jc w:val="center"/>
            </w:pPr>
            <w:r>
              <w:rPr>
                <w:b w:val="0"/>
                <w:i w:val="0"/>
                <w:sz w:val="21"/>
              </w:rPr>
              <w:t>Năm học 2026 – 2027 · Học kỳ 1</w:t>
            </w:r>
          </w:p>
          <w:p>
            <w:pPr>
              <w:spacing w:after="20"/>
              <w:jc w:val="center"/>
            </w:pPr>
            <w:r>
              <w:rPr>
                <w:b w:val="0"/>
                <w:i/>
                <w:sz w:val="21"/>
              </w:rPr>
              <w:t>Hình thức: Đọc hiểu (25 câu)</w:t>
            </w:r>
          </w:p>
        </w:tc>
      </w:tr>
    </w:tbl>
    <w:p>
      <w:pPr>
        <w:spacing w:after="40" w:before="0"/>
      </w:pPr>
    </w:p>
    <w:tbl>
      <w:tblPr>
        <w:tblStyle w:val="TableGrid"/>
        <w:tblW w:type="auto" w:w="0"/>
        <w:jc w:val="center"/>
        <w:tblLayout w:type="fixed"/>
        <w:tblLook w:firstColumn="1" w:firstRow="1" w:lastColumn="0" w:lastRow="0" w:noHBand="0" w:noVBand="1" w:val="04A0"/>
      </w:tblPr>
      <w:tblGrid>
        <w:gridCol w:w="5100"/>
        <w:gridCol w:w="5100"/>
      </w:tblGrid>
      <w:tr>
        <w:tc>
          <w:tcPr>
            <w:tcW w:type="dxa" w:w="7030"/>
          </w:tcPr>
          <w:p>
            <w:pPr>
              <w:spacing w:after="20"/>
            </w:pPr>
            <w:r>
              <w:rPr>
                <w:b/>
                <w:i w:val="0"/>
                <w:sz w:val="22"/>
              </w:rPr>
              <w:t>Học phần: ĐỌC – VIẾT B2.2  (Reading &amp; Writing B2.2)</w:t>
            </w:r>
          </w:p>
          <w:p>
            <w:pPr>
              <w:spacing w:after="20"/>
            </w:pPr>
            <w:r>
              <w:rPr>
                <w:b w:val="0"/>
                <w:i w:val="0"/>
                <w:sz w:val="21"/>
              </w:rPr>
              <w:t>Thời gian làm bài: 40 phút</w:t>
            </w:r>
          </w:p>
        </w:tc>
        <w:tc>
          <w:tcPr>
            <w:tcW w:type="dxa" w:w="3288"/>
            <w:shd w:val="clear" w:color="auto" w:fill="FDE8EB"/>
          </w:tcPr>
          <w:p>
            <w:pPr>
              <w:spacing w:after="20"/>
              <w:jc w:val="center"/>
            </w:pPr>
            <w:r>
              <w:rPr>
                <w:b/>
                <w:i w:val="0"/>
                <w:sz w:val="20"/>
              </w:rPr>
              <w:t>MÃ ĐỀ</w:t>
            </w:r>
          </w:p>
          <w:p>
            <w:pPr>
              <w:spacing w:after="20"/>
              <w:jc w:val="center"/>
            </w:pPr>
            <w:r>
              <w:rPr>
                <w:b/>
                <w:i w:val="0"/>
                <w:color w:val="CC0000"/>
                <w:sz w:val="44"/>
              </w:rPr>
              <w:t>01</w:t>
            </w:r>
          </w:p>
        </w:tc>
      </w:tr>
    </w:tbl>
    <w:p>
      <w:pPr>
        <w:spacing w:after="20" w:before="80"/>
      </w:pPr>
      <w:r>
        <w:rPr>
          <w:b w:val="0"/>
          <w:i w:val="0"/>
          <w:sz w:val="20"/>
        </w:rPr>
        <w:t>Không sử dụng tài liệu [x]      Được sử dụng tài liệu [   ]      Nộp lại đề thi [x]</w:t>
      </w:r>
    </w:p>
    <w:p>
      <w:pPr>
        <w:spacing w:after="20" w:before="0"/>
      </w:pPr>
      <w:r>
        <w:rPr>
          <w:b w:val="0"/>
          <w:i w:val="0"/>
          <w:sz w:val="20"/>
        </w:rPr>
        <w:t>Đề thi gồm 25 câu, 2 bài đọc (Passage 1, Passage 2), kèm 01 Phiếu trả lời ở trang cuối. Cán bộ coi thi không giải thích gì thêm.</w:t>
      </w:r>
    </w:p>
    <w:p>
      <w:pPr>
        <w:spacing w:after="20" w:before="0"/>
      </w:pPr>
      <w:r>
        <w:rPr>
          <w:b/>
          <w:i/>
          <w:color w:val="102A43"/>
          <w:sz w:val="20"/>
        </w:rPr>
        <w:t>Sinh viên ghi MÃ ĐỀ và làm bài trên PHIẾU TRẢ LỜI.</w:t>
      </w:r>
    </w:p>
    <w:p>
      <w:pPr>
        <w:pBdr>
          <w:bottom w:val="single" w:sz="6" w:space="6" w:color="C9D6E5"/>
        </w:pBdr>
        <w:spacing w:after="120"/>
      </w:pPr>
    </w:p>
    <w:p>
      <w:pPr>
        <w:keepNext/>
        <w:shd w:val="clear" w:color="auto" w:fill="102A43"/>
        <w:spacing w:before="120" w:after="120"/>
      </w:pPr>
      <w:r>
        <w:rPr>
          <w:b/>
          <w:i w:val="0"/>
          <w:color w:val="FFFFFF"/>
          <w:sz w:val="25"/>
        </w:rPr>
        <w:t>PASSAGE 1  (Questions 1–12)</w:t>
      </w:r>
      <w:r>
        <w:rPr>
          <w:b w:val="0"/>
          <w:i/>
          <w:color w:val="FFFFFF"/>
          <w:sz w:val="21"/>
        </w:rPr>
        <w:t xml:space="preserve">   12 questions · about 20 minutes</w:t>
      </w:r>
    </w:p>
    <w:p>
      <w:pPr>
        <w:spacing w:after="80" w:before="40"/>
        <w:jc w:val="center"/>
      </w:pPr>
      <w:r>
        <w:rPr>
          <w:b/>
          <w:i w:val="0"/>
          <w:color w:val="102A43"/>
          <w:sz w:val="28"/>
        </w:rPr>
        <w:t>Computer Provides More Questions Than Answers</w:t>
      </w:r>
    </w:p>
    <w:p>
      <w:pPr>
        <w:spacing w:after="80" w:before="0"/>
      </w:pPr>
      <w:r>
        <w:rPr>
          <w:b/>
          <w:i w:val="0"/>
          <w:color w:val="102A43"/>
        </w:rPr>
        <w:t xml:space="preserve">A   </w:t>
      </w:r>
      <w:r>
        <w:rPr>
          <w:b w:val="0"/>
          <w:i w:val="0"/>
          <w:sz w:val="21"/>
        </w:rPr>
        <w:t>The island of Antikythera lies 18 miles north of Crete, where the Aegean Sea meets the Mediterranean. Currents there can make shipping treacherous – and one ship bound for ancient Rome never made it. The ship that sank there was a giant cargo vessel measuring nearly 500 feet long. It came to rest about 200 feet below the surface, where it stayed for more than 2,000 years until divers looking for sponges discovered the wreck a little more than a century ago.</w:t>
      </w:r>
    </w:p>
    <w:p>
      <w:pPr>
        <w:spacing w:after="80" w:before="0"/>
      </w:pPr>
      <w:r>
        <w:rPr>
          <w:b/>
          <w:i w:val="0"/>
          <w:color w:val="102A43"/>
        </w:rPr>
        <w:t xml:space="preserve">B   </w:t>
      </w:r>
      <w:r>
        <w:rPr>
          <w:b w:val="0"/>
          <w:i w:val="0"/>
          <w:sz w:val="21"/>
        </w:rPr>
        <w:t>Inside the hull were a number of bronze and marble statues. From the look of things, the ship seemed to be carrying luxury items, probably made in various Greek islands and bound for wealthy patrons in the growing Roman Empire. The statues were retrieved, along with a lot of other unimportant stuff, and stored. Nine months later, an enterprising archaeologist cleared off a layer of organic material from one of the pieces of junk and found that it looked like a gearwheel. It had inscriptions in Greek characters and seemed to have something to do with astronomy.</w:t>
      </w:r>
    </w:p>
    <w:p>
      <w:pPr>
        <w:spacing w:after="80" w:before="0"/>
      </w:pPr>
      <w:r>
        <w:rPr>
          <w:b/>
          <w:i w:val="0"/>
          <w:color w:val="102A43"/>
        </w:rPr>
        <w:t xml:space="preserve">C   </w:t>
      </w:r>
      <w:r>
        <w:rPr>
          <w:b w:val="0"/>
          <w:i w:val="0"/>
          <w:sz w:val="21"/>
        </w:rPr>
        <w:t>That piece of “junk” went on to become the most celebrated find from the shipwreck; it is displayed at the National Archaeological Museum of Athens. Research has shown that the wheel was part of a device so sophisticated that its complexity would not be matched for a thousand years – it was also the world’s first known analog computer. The device is so famous that an international conference organized in Athens a couple of weeks ago had only one subject: the Antikythera Mechanism.</w:t>
      </w:r>
    </w:p>
    <w:p>
      <w:pPr>
        <w:spacing w:after="80" w:before="0"/>
      </w:pPr>
      <w:r>
        <w:rPr>
          <w:b/>
          <w:i w:val="0"/>
          <w:color w:val="102A43"/>
        </w:rPr>
        <w:t xml:space="preserve">D   </w:t>
      </w:r>
      <w:r>
        <w:rPr>
          <w:b w:val="0"/>
          <w:i w:val="0"/>
          <w:sz w:val="21"/>
        </w:rPr>
        <w:t>Every discovery about the device has raised new questions. Who built the device, and for what purpose? Why did the technology behind it disappear for the next thousand years? What does the device tell us about ancient Greek culture? And does the marvelous construction, and the precise knowledge of the movement of the sun and moon and Earth that it implies, tell us how the ancients grappled with ideas about determinism and human destiny?</w:t>
      </w:r>
    </w:p>
    <w:p>
      <w:pPr>
        <w:spacing w:after="80" w:before="0"/>
      </w:pPr>
      <w:r>
        <w:rPr>
          <w:b/>
          <w:i w:val="0"/>
          <w:color w:val="102A43"/>
        </w:rPr>
        <w:t xml:space="preserve">E   </w:t>
      </w:r>
      <w:r>
        <w:rPr>
          <w:b w:val="0"/>
          <w:i w:val="0"/>
          <w:sz w:val="21"/>
        </w:rPr>
        <w:t>“We have gear trains from the 9th century in Baghdad used for simpler displays of the solar and lunar motions relative to one another – they use eight gears,” said François Charette, a historian of science in Germany who wrote an editorial accompanying a new study of the mechanism two weeks ago in the journal Nature. “In this case, we have more than 30 gears. To see it on a computer animation makes it mind-boggling. There is no doubt it was a technological masterpiece.”</w:t>
      </w:r>
    </w:p>
    <w:p>
      <w:pPr>
        <w:spacing w:after="80" w:before="0"/>
      </w:pPr>
      <w:r>
        <w:rPr>
          <w:b/>
          <w:i w:val="0"/>
          <w:color w:val="102A43"/>
        </w:rPr>
        <w:t xml:space="preserve">F   </w:t>
      </w:r>
      <w:r>
        <w:rPr>
          <w:b w:val="0"/>
          <w:i w:val="0"/>
          <w:sz w:val="21"/>
        </w:rPr>
        <w:t>The device was probably built between 100 and 140 BC, and the understanding of astronomy it displays seems to have been based on knowledge developed by the Babylonians around 300–700 BC, said Mike Edmunds, a professor of astrophysics at Cardiff University in Britain. He led a research team that reconstructed what the gear mechanism would have looked like by using advanced three-dimensional-imaging technology. The group also decoded a number of the inscriptions. The mechanism explores the relationship between lunar months – the time it takes for the moon to cycle through its phases, say, full moon to full moon – and calendar years. The gears had to be cut precisely to reflect this complex relationship; 19 calendar years equal 235 lunar months.</w:t>
      </w:r>
    </w:p>
    <w:p>
      <w:pPr>
        <w:spacing w:after="80" w:before="0"/>
      </w:pPr>
      <w:r>
        <w:rPr>
          <w:b/>
          <w:i w:val="0"/>
          <w:color w:val="102A43"/>
        </w:rPr>
        <w:t xml:space="preserve">G   </w:t>
      </w:r>
      <w:r>
        <w:rPr>
          <w:b w:val="0"/>
          <w:i w:val="0"/>
          <w:sz w:val="21"/>
        </w:rPr>
        <w:t>By turning the gear mechanism, which included what Edmunds called a beautiful system of epicyclic gears that factored in the elliptical orbit of the moon, a person could check what the sky would have looked like on a date in the past, or how it would appear in the future. The mechanism was encased in a box with doors in front and back covered with inscriptions – a sort of instruction manual. Inside the front door were pointers indicating the date and the position of the sun, moon and zodiac, while opening the back door revealed the relationship between calendar years and lunar months, and a mechanism to predict eclipses.</w:t>
      </w:r>
    </w:p>
    <w:p>
      <w:pPr>
        <w:spacing w:after="80" w:before="0"/>
      </w:pPr>
      <w:r>
        <w:rPr>
          <w:b/>
          <w:i w:val="0"/>
          <w:color w:val="102A43"/>
        </w:rPr>
        <w:t xml:space="preserve">H   </w:t>
      </w:r>
      <w:r>
        <w:rPr>
          <w:b w:val="0"/>
          <w:i w:val="0"/>
          <w:sz w:val="21"/>
        </w:rPr>
        <w:t>“If they needed to know when eclipses would occur, and this related to the rising and setting of stars and related them to dates and religious experiences, the mechanism would directly help,” said Yanis Bitsakis, a physicist at the University of Athens who co-wrote the Nature paper. “It is a mechanical computer. You turn the handle and you have a date on the front.” Building it would have been expensive and required the interaction of astronomers, engineers, intellectuals and craftspeople. Charette said the device overturned conventional ideas that the ancient Greeks were primarily ivory tower thinkers who did not deign to muddy their hands with technical stuff. It is a reminder, he said, that while the study of history often focuses on written texts, they can tell us only a fraction of what went on at a particular time.</w:t>
      </w:r>
    </w:p>
    <w:p>
      <w:pPr>
        <w:spacing w:after="80" w:before="0"/>
      </w:pPr>
      <w:r>
        <w:rPr>
          <w:b/>
          <w:i w:val="0"/>
          <w:color w:val="102A43"/>
        </w:rPr>
        <w:t xml:space="preserve">I   </w:t>
      </w:r>
      <w:r>
        <w:rPr>
          <w:b w:val="0"/>
          <w:i w:val="0"/>
          <w:sz w:val="21"/>
        </w:rPr>
        <w:t>Imagine a future historian encountering philosophy texts written in our time – and an aircraft engine. The books would tell that researcher what a few scholars were thinking today, but the engine would give them a far better window into how technology influenced our everyday lives. Charette said it was unlikely that the device was used by practitioners of astrology, then still in its infancy. More likely, he said, it was bound for a mantelpiece in some rich Roman’s home. Given that astronomers of the time already knew how to calculate the positions of the sun and the moon and to predict eclipses without the device, it would have been the equivalent of a device built for a planetarium today – something to spur popular interest, or at least claim bragging rights.</w:t>
      </w:r>
    </w:p>
    <w:p>
      <w:pPr>
        <w:spacing w:after="80" w:before="0"/>
      </w:pPr>
      <w:r>
        <w:rPr>
          <w:b/>
          <w:i w:val="0"/>
          <w:color w:val="102A43"/>
        </w:rPr>
        <w:t xml:space="preserve">J   </w:t>
      </w:r>
      <w:r>
        <w:rPr>
          <w:b w:val="0"/>
          <w:i w:val="0"/>
          <w:sz w:val="21"/>
        </w:rPr>
        <w:t>Why was the technology that went into the device lost? “The time this was built, the jackboot of Rome was coming through,” Edmunds said. “The Romans were good at town planning and sanitation but were not known for their interest in science.” The fact that the device was so complex, and that it was being shipped with a quantity of other luxury items, tells Edmunds that it is very unlikely to have been the only one ever made. Its sophistication “is such that it can’t have been the only one,” Edmunds said. “There must have been a tradition of making them. We’re always hopeful a better one will surface.” Indeed, he said, he hopes that his study and the renewed interest in the Antikythera Mechanism will prompt second looks by both amateurs and professionals around the world. “The archaeological world may look in their cupboards and maybe say, ‘That isn’t a bit of rusty old metal in the cupboard.’”</w:t>
      </w:r>
    </w:p>
    <w:p>
      <w:pPr>
        <w:keepNext/>
        <w:spacing w:after="40" w:before="160"/>
      </w:pPr>
      <w:r>
        <w:rPr>
          <w:b/>
          <w:i w:val="0"/>
          <w:color w:val="102A43"/>
          <w:sz w:val="23"/>
        </w:rPr>
        <w:t>Questions 1–5</w:t>
      </w:r>
    </w:p>
    <w:p>
      <w:pPr>
        <w:keepNext/>
        <w:spacing w:after="60" w:before="0"/>
      </w:pPr>
      <w:r>
        <w:rPr>
          <w:b/>
          <w:i/>
          <w:color w:val="102A43"/>
          <w:sz w:val="20"/>
        </w:rPr>
        <w:t>The passage has ten paragraphs, A–J. Which paragraph contains the following information? Write the correct letter, A–J.</w:t>
      </w:r>
    </w:p>
    <w:p>
      <w:pPr>
        <w:spacing w:after="20" w:before="80"/>
      </w:pPr>
      <w:r>
        <w:rPr>
          <w:b/>
          <w:i w:val="0"/>
          <w:color w:val="102A43"/>
        </w:rPr>
        <w:t xml:space="preserve">1.  </w:t>
      </w:r>
      <w:r>
        <w:rPr>
          <w:b w:val="0"/>
          <w:i w:val="0"/>
        </w:rPr>
        <w:t xml:space="preserve">The contents of the wrecked ship:  </w:t>
      </w:r>
      <w:r>
        <w:rPr>
          <w:b w:val="0"/>
          <w:i w:val="0"/>
          <w:color w:val="5F6368"/>
        </w:rPr>
        <w:t>______</w:t>
      </w:r>
    </w:p>
    <w:p>
      <w:pPr>
        <w:spacing w:after="20" w:before="80"/>
      </w:pPr>
      <w:r>
        <w:rPr>
          <w:b/>
          <w:i w:val="0"/>
          <w:color w:val="102A43"/>
        </w:rPr>
        <w:t xml:space="preserve">2.  </w:t>
      </w:r>
      <w:r>
        <w:rPr>
          <w:b w:val="0"/>
          <w:i w:val="0"/>
        </w:rPr>
        <w:t xml:space="preserve">Ancient astronomers and craftsmen who may have been involved:  </w:t>
      </w:r>
      <w:r>
        <w:rPr>
          <w:b w:val="0"/>
          <w:i w:val="0"/>
          <w:color w:val="5F6368"/>
        </w:rPr>
        <w:t>______</w:t>
      </w:r>
    </w:p>
    <w:p>
      <w:pPr>
        <w:spacing w:after="20" w:before="80"/>
      </w:pPr>
      <w:r>
        <w:rPr>
          <w:b/>
          <w:i w:val="0"/>
          <w:color w:val="102A43"/>
        </w:rPr>
        <w:t xml:space="preserve">3.  </w:t>
      </w:r>
      <w:r>
        <w:rPr>
          <w:b w:val="0"/>
          <w:i w:val="0"/>
        </w:rPr>
        <w:t xml:space="preserve">The location of the Antikythera Mechanism:  </w:t>
      </w:r>
      <w:r>
        <w:rPr>
          <w:b w:val="0"/>
          <w:i w:val="0"/>
          <w:color w:val="5F6368"/>
        </w:rPr>
        <w:t>______</w:t>
      </w:r>
    </w:p>
    <w:p>
      <w:pPr>
        <w:spacing w:after="20" w:before="80"/>
      </w:pPr>
      <w:r>
        <w:rPr>
          <w:b/>
          <w:i w:val="0"/>
          <w:color w:val="102A43"/>
        </w:rPr>
        <w:t xml:space="preserve">4.  </w:t>
      </w:r>
      <w:r>
        <w:rPr>
          <w:b w:val="0"/>
          <w:i w:val="0"/>
        </w:rPr>
        <w:t xml:space="preserve">Details of how the wreck was found:  </w:t>
      </w:r>
      <w:r>
        <w:rPr>
          <w:b w:val="0"/>
          <w:i w:val="0"/>
          <w:color w:val="5F6368"/>
        </w:rPr>
        <w:t>______</w:t>
      </w:r>
    </w:p>
    <w:p>
      <w:pPr>
        <w:spacing w:after="20" w:before="80"/>
      </w:pPr>
      <w:r>
        <w:rPr>
          <w:b/>
          <w:i w:val="0"/>
          <w:color w:val="102A43"/>
        </w:rPr>
        <w:t xml:space="preserve">5.  </w:t>
      </w:r>
      <w:r>
        <w:rPr>
          <w:b w:val="0"/>
          <w:i w:val="0"/>
        </w:rPr>
        <w:t xml:space="preserve">The appearance and structure of the mechanism:  </w:t>
      </w:r>
      <w:r>
        <w:rPr>
          <w:b w:val="0"/>
          <w:i w:val="0"/>
          <w:color w:val="5F6368"/>
        </w:rPr>
        <w:t>______</w:t>
      </w:r>
    </w:p>
    <w:p>
      <w:pPr>
        <w:keepNext/>
        <w:spacing w:after="40" w:before="160"/>
      </w:pPr>
      <w:r>
        <w:rPr>
          <w:b/>
          <w:i w:val="0"/>
          <w:color w:val="102A43"/>
          <w:sz w:val="23"/>
        </w:rPr>
        <w:t>Questions 6–9</w:t>
      </w:r>
    </w:p>
    <w:p>
      <w:pPr>
        <w:keepNext/>
        <w:spacing w:after="60" w:before="0"/>
      </w:pPr>
      <w:r>
        <w:rPr>
          <w:b/>
          <w:i/>
          <w:color w:val="102A43"/>
          <w:sz w:val="20"/>
        </w:rPr>
        <w:t>Complete the summary below. Use NO MORE THAN TWO WORDS from the passage for each answer.</w:t>
      </w:r>
    </w:p>
    <w:p>
      <w:pPr>
        <w:spacing w:after="60" w:before="80"/>
      </w:pPr>
      <w:r>
        <w:rPr>
          <w:b w:val="0"/>
          <w:i w:val="0"/>
          <w:sz w:val="21"/>
        </w:rPr>
        <w:t>An ancient huge sunken (6) ______ was found accidentally by sponge-searching divers. The ship was loaded with (7) ______, such as bronze and marble sculptures. However, an archaeologist found a piece of junk that looked like a (8) ______, with Greek script on it. This inspiring and elaborate device was found to be the first (9) ______ in the world.</w:t>
      </w:r>
    </w:p>
    <w:p>
      <w:pPr>
        <w:keepNext/>
        <w:spacing w:after="40" w:before="160"/>
      </w:pPr>
      <w:r>
        <w:rPr>
          <w:b/>
          <w:i w:val="0"/>
          <w:color w:val="102A43"/>
          <w:sz w:val="23"/>
        </w:rPr>
        <w:t>Questions 10–12</w:t>
      </w:r>
    </w:p>
    <w:p>
      <w:pPr>
        <w:keepNext/>
        <w:spacing w:after="60" w:before="0"/>
      </w:pPr>
      <w:r>
        <w:rPr>
          <w:b/>
          <w:i/>
          <w:color w:val="102A43"/>
          <w:sz w:val="20"/>
        </w:rPr>
        <w:t>Match each statement with the correct person, A–C. You may use any letter more than once.</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3439"/>
            <w:shd w:val="clear" w:color="auto" w:fill="E8EEF4"/>
          </w:tcPr>
          <w:p>
            <w:pPr>
              <w:spacing w:after="20"/>
            </w:pPr>
            <w:r>
              <w:rPr>
                <w:b/>
                <w:i w:val="0"/>
                <w:color w:val="102A43"/>
                <w:sz w:val="20"/>
              </w:rPr>
              <w:t xml:space="preserve">A  </w:t>
            </w:r>
            <w:r>
              <w:rPr>
                <w:b w:val="0"/>
                <w:i w:val="0"/>
                <w:sz w:val="19"/>
              </w:rPr>
              <w:t>Yanis Bitsakis</w:t>
            </w:r>
          </w:p>
        </w:tc>
        <w:tc>
          <w:tcPr>
            <w:tcW w:type="dxa" w:w="3439"/>
            <w:shd w:val="clear" w:color="auto" w:fill="E8EEF4"/>
          </w:tcPr>
          <w:p>
            <w:pPr>
              <w:spacing w:after="20"/>
            </w:pPr>
            <w:r>
              <w:rPr>
                <w:b/>
                <w:i w:val="0"/>
                <w:color w:val="102A43"/>
                <w:sz w:val="20"/>
              </w:rPr>
              <w:t xml:space="preserve">B  </w:t>
            </w:r>
            <w:r>
              <w:rPr>
                <w:b w:val="0"/>
                <w:i w:val="0"/>
                <w:sz w:val="19"/>
              </w:rPr>
              <w:t>Mike Edmunds</w:t>
            </w:r>
          </w:p>
        </w:tc>
        <w:tc>
          <w:tcPr>
            <w:tcW w:type="dxa" w:w="3439"/>
            <w:shd w:val="clear" w:color="auto" w:fill="E8EEF4"/>
          </w:tcPr>
          <w:p>
            <w:pPr>
              <w:spacing w:after="20"/>
            </w:pPr>
            <w:r>
              <w:rPr>
                <w:b/>
                <w:i w:val="0"/>
                <w:color w:val="102A43"/>
                <w:sz w:val="20"/>
              </w:rPr>
              <w:t xml:space="preserve">C  </w:t>
            </w:r>
            <w:r>
              <w:rPr>
                <w:b w:val="0"/>
                <w:i w:val="0"/>
                <w:sz w:val="19"/>
              </w:rPr>
              <w:t>François Charette</w:t>
            </w:r>
          </w:p>
        </w:tc>
      </w:tr>
    </w:tbl>
    <w:p>
      <w:pPr>
        <w:spacing w:after="20" w:before="80"/>
      </w:pPr>
      <w:r>
        <w:rPr>
          <w:b/>
          <w:i w:val="0"/>
          <w:color w:val="102A43"/>
        </w:rPr>
        <w:t xml:space="preserve">10.  </w:t>
      </w:r>
      <w:r>
        <w:rPr>
          <w:b w:val="0"/>
          <w:i w:val="0"/>
        </w:rPr>
        <w:t xml:space="preserve">More complicated than previous devices.  </w:t>
      </w:r>
      <w:r>
        <w:rPr>
          <w:b w:val="0"/>
          <w:i w:val="0"/>
          <w:color w:val="5F6368"/>
        </w:rPr>
        <w:t>______</w:t>
      </w:r>
    </w:p>
    <w:p>
      <w:pPr>
        <w:spacing w:after="20" w:before="80"/>
      </w:pPr>
      <w:r>
        <w:rPr>
          <w:b/>
          <w:i w:val="0"/>
          <w:color w:val="102A43"/>
        </w:rPr>
        <w:t xml:space="preserve">11.  </w:t>
      </w:r>
      <w:r>
        <w:rPr>
          <w:b w:val="0"/>
          <w:i w:val="0"/>
        </w:rPr>
        <w:t xml:space="preserve">Expects to find more Antikythera Mechanisms in the future.  </w:t>
      </w:r>
      <w:r>
        <w:rPr>
          <w:b w:val="0"/>
          <w:i w:val="0"/>
          <w:color w:val="5F6368"/>
        </w:rPr>
        <w:t>______</w:t>
      </w:r>
    </w:p>
    <w:p>
      <w:pPr>
        <w:spacing w:after="20" w:before="80"/>
      </w:pPr>
      <w:r>
        <w:rPr>
          <w:b/>
          <w:i w:val="0"/>
          <w:color w:val="102A43"/>
        </w:rPr>
        <w:t xml:space="preserve">12.  </w:t>
      </w:r>
      <w:r>
        <w:rPr>
          <w:b w:val="0"/>
          <w:i w:val="0"/>
        </w:rPr>
        <w:t xml:space="preserve">The Antikythera Mechanism was found to be related to the moon.  </w:t>
      </w:r>
      <w:r>
        <w:rPr>
          <w:b w:val="0"/>
          <w:i w:val="0"/>
          <w:color w:val="5F6368"/>
        </w:rPr>
        <w:t>______</w:t>
      </w:r>
    </w:p>
    <w:p>
      <w:r>
        <w:br w:type="page"/>
      </w:r>
    </w:p>
    <w:p>
      <w:pPr>
        <w:keepNext/>
        <w:shd w:val="clear" w:color="auto" w:fill="102A43"/>
        <w:spacing w:before="120" w:after="120"/>
      </w:pPr>
      <w:r>
        <w:rPr>
          <w:b/>
          <w:i w:val="0"/>
          <w:color w:val="FFFFFF"/>
          <w:sz w:val="25"/>
        </w:rPr>
        <w:t>PASSAGE 2  (Questions 13–25)</w:t>
      </w:r>
      <w:r>
        <w:rPr>
          <w:b w:val="0"/>
          <w:i/>
          <w:color w:val="FFFFFF"/>
          <w:sz w:val="21"/>
        </w:rPr>
        <w:t xml:space="preserve">   13 questions · about 20 minutes</w:t>
      </w:r>
    </w:p>
    <w:p>
      <w:pPr>
        <w:spacing w:after="80" w:before="40"/>
        <w:jc w:val="center"/>
      </w:pPr>
      <w:r>
        <w:rPr>
          <w:b/>
          <w:i w:val="0"/>
          <w:color w:val="102A43"/>
          <w:sz w:val="28"/>
        </w:rPr>
        <w:t>Mystery in Easter Island!</w:t>
      </w:r>
    </w:p>
    <w:p>
      <w:pPr>
        <w:spacing w:after="80" w:before="0"/>
      </w:pPr>
      <w:r>
        <w:rPr>
          <w:b/>
          <w:i w:val="0"/>
          <w:color w:val="102A43"/>
        </w:rPr>
        <w:t xml:space="preserve">A   </w:t>
      </w:r>
      <w:r>
        <w:rPr>
          <w:b w:val="0"/>
          <w:i w:val="0"/>
          <w:sz w:val="21"/>
        </w:rPr>
        <w:t>One of the world’s most famous yet least visited archaeological sites, Easter Island is a small, hilly, now treeless island of volcanic origin. Located in the Pacific Ocean at 27 degrees south of the equator and some 2200 miles (3600 kilometers) off the coast of Chile, it is considered to be the world’s most remote inhabited island. The island is, technically speaking, a single massive volcano rising over ten thousand feet from the Pacific Ocean floor. The island received its most well-known current name, Easter Island, from the Dutch sea captain Jacob Roggeveen, who became the first European to visit it, on Easter Sunday, April 5, 1722.</w:t>
      </w:r>
    </w:p>
    <w:p>
      <w:pPr>
        <w:spacing w:after="80" w:before="0"/>
      </w:pPr>
      <w:r>
        <w:rPr>
          <w:b/>
          <w:i w:val="0"/>
          <w:color w:val="102A43"/>
        </w:rPr>
        <w:t xml:space="preserve">B   </w:t>
      </w:r>
      <w:r>
        <w:rPr>
          <w:b w:val="0"/>
          <w:i w:val="0"/>
          <w:sz w:val="21"/>
        </w:rPr>
        <w:t>In the early 1950s, the Norwegian explorer Thor Heyerdahl popularized the idea that the island had been originally settled by advanced societies of Indians from the coast of South America. Extensive archaeological, ethnographic and linguistic research has conclusively shown this hypothesis to be inaccurate. It is now recognized that the original inhabitants of Easter Island are of Polynesian stock (DNA extracts from skeletons have confirmed this), that they most probably came from the Marquesas or Society islands, and that they arrived as early as 318 AD (carbon dating of reeds from a grave confirms this). At the time of their arrival, much of the island was forested, was teeming with land birds, and was perhaps the most productive breeding site for seabirds in the Polynesia region. Because of the plentiful bird, fish and plant food sources, the human population grew and gave rise to a rich religious and artistic culture.</w:t>
      </w:r>
    </w:p>
    <w:p>
      <w:pPr>
        <w:spacing w:after="80" w:before="0"/>
      </w:pPr>
      <w:r>
        <w:rPr>
          <w:b/>
          <w:i w:val="0"/>
          <w:color w:val="102A43"/>
        </w:rPr>
        <w:t xml:space="preserve">C   </w:t>
      </w:r>
      <w:r>
        <w:rPr>
          <w:b w:val="0"/>
          <w:i w:val="0"/>
          <w:sz w:val="21"/>
        </w:rPr>
        <w:t>That culture’s most famous features are its enormous stone statues called moai, at least 288 of which once stood upon massive stone platforms called ahu. There are some 250 of these ahu platforms spaced approximately one half mile apart and creating an almost unbroken line around the perimeter of the island. Another 600 moai statues, in various stages of completion, are scattered around the island, either in quarries or along ancient roads between the quarries and the coastal areas where the statues were most often erected. Nearly all the moai are carved from the tough stone of the Rano Raraku volcano. The average statue is 14 feet and 6 inches tall and weighs 14 tons. Some moai were as large as 33 feet and weighed more than 80 tons. Depending upon the size of the statues, it has been estimated that between 50 and 150 people were needed to drag them across the countryside on sleds and rollers made from the island’s trees.</w:t>
      </w:r>
    </w:p>
    <w:p>
      <w:pPr>
        <w:spacing w:after="80" w:before="0"/>
      </w:pPr>
      <w:r>
        <w:rPr>
          <w:b/>
          <w:i w:val="0"/>
          <w:color w:val="102A43"/>
        </w:rPr>
        <w:t xml:space="preserve">D   </w:t>
      </w:r>
      <w:r>
        <w:rPr>
          <w:b w:val="0"/>
          <w:i w:val="0"/>
          <w:sz w:val="21"/>
        </w:rPr>
        <w:t>Scholars are unable to definitively explain the function and use of the moai statues. It is assumed that their carving and erection derived from an idea rooted in similar practices found elsewhere in Polynesia but which evolved in a unique way on Easter Island. Archaeological and iconographic analysis indicates that the statue cult was based on an ideology of male, lineage-based authority incorporating anthropomorphic symbolism. The statues were thus symbols of authority and power, both religious and political. But they were not only symbols. To the people who erected and used them, they were actual repositories of sacred spirit. Carved stone and wooden objects in ancient Polynesian religions, when properly fashioned and ritually prepared, were believed to be charged by a magical spiritual essence called mana. The ahu platforms of Easter Island were the sanctuaries of the people, and the moai statues were the ritually charged sacred objects of those sanctuaries.</w:t>
      </w:r>
    </w:p>
    <w:p>
      <w:pPr>
        <w:spacing w:after="80" w:before="0"/>
      </w:pPr>
      <w:r>
        <w:rPr>
          <w:b/>
          <w:i w:val="0"/>
          <w:color w:val="102A43"/>
        </w:rPr>
        <w:t xml:space="preserve">E   </w:t>
      </w:r>
      <w:r>
        <w:rPr>
          <w:b w:val="0"/>
          <w:i w:val="0"/>
          <w:sz w:val="21"/>
        </w:rPr>
        <w:t>Besides its more well-known name, Easter Island is also known as Te-Pito-O-Te-Henua, meaning ‘The Navel of the World’, and as Mata-Ki-Te-Rani, meaning ‘Eyes Looking at Heaven’. These ancient names, and a host of mythological details ignored by mainstream archaeologists, point to the possibility that the remote island may once have been a geodetic marker and the site of an astronomical observatory of a long-forgotten civilization. In his book Heaven’s Mirror, Graham Hancock suggests that Easter Island may once have been a significant scientific outpost of this antediluvian civilization and that its location had extreme importance in a planet-spanning, mathematically precise grid of sacred sites. Two other alternative scholars, Christopher Knight and Robert Lomas, have extensively studied the location and possible function of these geodetic markers. In their fascinating book Uriel’s Machine, they suggest that one purpose of the geodetic markers was as part of a global network of sophisticated astronomical observatories dedicated to predicting and preparing for future cometary impacts and crustal displacement cataclysms.</w:t>
      </w:r>
    </w:p>
    <w:p>
      <w:pPr>
        <w:spacing w:after="80" w:before="0"/>
      </w:pPr>
      <w:r>
        <w:rPr>
          <w:b/>
          <w:i w:val="0"/>
          <w:color w:val="102A43"/>
        </w:rPr>
        <w:t xml:space="preserve">F   </w:t>
      </w:r>
      <w:r>
        <w:rPr>
          <w:b w:val="0"/>
          <w:i w:val="0"/>
          <w:sz w:val="21"/>
        </w:rPr>
        <w:t>In the latter years of the 20th century and the first years of the 21st century various writers and scientists have advanced theories regarding the rapid decline of Easter Island’s magnificent civilization around the time of the first European contact. Principal among these theories, and now shown to be inaccurate, is that postulated by Jared Diamond in his book Collapse: How Societies Choose to Fail or Survive. Basically these theories state that a few centuries after Easter Island’s initial colonization the resource needs of the growing population had begun to outpace the island’s capacity to renew itself ecologically. By the 1400s the forests had been entirely cut, the rich ground cover had eroded away, the springs had dried up, and the vast flocks of birds coming to roost on the island had disappeared. With no logs to build canoes for offshore fishing, with depleted bird and wildlife food sources, and with declining crop yields because of the erosion of good soil, the nutritional intake of the people plummeted. First famine, then cannibalism, set in. Because the island could no longer feed the chiefs, bureaucrats and priests who kept the complex society running, the resulting chaos triggered a social and cultural collapse. By 1700 the population dropped to between one-quarter and one-tenth of its former number, and many of the statues were toppled during supposed “clan wars” of the 1600s and 1700s.</w:t>
      </w:r>
    </w:p>
    <w:p>
      <w:pPr>
        <w:spacing w:after="80" w:before="0"/>
      </w:pPr>
      <w:r>
        <w:rPr>
          <w:b/>
          <w:i w:val="0"/>
          <w:color w:val="102A43"/>
        </w:rPr>
        <w:t xml:space="preserve">G   </w:t>
      </w:r>
      <w:r>
        <w:rPr>
          <w:b w:val="0"/>
          <w:i w:val="0"/>
          <w:sz w:val="21"/>
        </w:rPr>
        <w:t>The faulty notions presented in these theories began with the racist assumptions of Thor Heyerdahl and have been perpetuated by writers, such as Jared Diamond, who do not have sufficient archaeological and historical understanding of the actual events which occurred on Easter Island. The real truth regarding the tremendous social devastation which occurred on Easter Island is that it was a direct consequence of the inhumane behavior of many of the first European visitors, particularly the slavers who raped and murdered the islanders, introduced smallpox and other diseases, and brutally removed the natives to mainland South America.</w:t>
      </w:r>
    </w:p>
    <w:p>
      <w:pPr>
        <w:keepNext/>
        <w:spacing w:after="40" w:before="160"/>
      </w:pPr>
      <w:r>
        <w:rPr>
          <w:b/>
          <w:i w:val="0"/>
          <w:color w:val="102A43"/>
          <w:sz w:val="23"/>
        </w:rPr>
        <w:t>Questions 13–16</w:t>
      </w:r>
    </w:p>
    <w:p>
      <w:pPr>
        <w:keepNext/>
        <w:spacing w:after="60" w:before="0"/>
      </w:pPr>
      <w:r>
        <w:rPr>
          <w:b/>
          <w:i/>
          <w:color w:val="102A43"/>
          <w:sz w:val="20"/>
        </w:rPr>
        <w:t>The passage has seven paragraphs, A–G. Choose the correct heading for paragraphs B, D, E and G from the list of headings below. Write the correct number, i–xi. There are more headings than paragraphs. (Example: Paragraph A – iv; Paragraph C – i.)</w:t>
      </w:r>
    </w:p>
    <w:p>
      <w:pPr>
        <w:keepNext/>
        <w:spacing w:after="40" w:before="0"/>
      </w:pPr>
      <w:r>
        <w:rPr>
          <w:b/>
          <w:i w:val="0"/>
          <w:sz w:val="20"/>
        </w:rPr>
        <w:t>List of Headings</w:t>
      </w:r>
    </w:p>
    <w:tbl>
      <w:tblPr>
        <w:tblStyle w:val="TableGrid"/>
        <w:tblW w:type="auto" w:w="0"/>
        <w:jc w:val="center"/>
        <w:tblLayout w:type="fixed"/>
        <w:tblLook w:firstColumn="1" w:firstRow="1" w:lastColumn="0" w:lastRow="0" w:noHBand="0" w:noVBand="1" w:val="04A0"/>
      </w:tblPr>
      <w:tblGrid>
        <w:gridCol w:w="10200"/>
      </w:tblGrid>
      <w:tr>
        <w:tc>
          <w:tcPr>
            <w:tcW w:type="dxa" w:w="10318"/>
            <w:shd w:val="clear" w:color="auto" w:fill="E8EEF4"/>
          </w:tcPr>
          <w:p>
            <w:pPr>
              <w:spacing w:after="0"/>
            </w:pPr>
            <w:r>
              <w:rPr>
                <w:b/>
                <w:i w:val="0"/>
                <w:color w:val="102A43"/>
                <w:sz w:val="20"/>
              </w:rPr>
              <w:t xml:space="preserve">i   </w:t>
            </w:r>
            <w:r>
              <w:rPr>
                <w:b w:val="0"/>
                <w:i w:val="0"/>
                <w:sz w:val="20"/>
              </w:rPr>
              <w:t>The famous moai</w:t>
            </w:r>
          </w:p>
        </w:tc>
      </w:tr>
      <w:tr>
        <w:tc>
          <w:tcPr>
            <w:tcW w:type="dxa" w:w="10318"/>
            <w:shd w:val="clear" w:color="auto" w:fill="E8EEF4"/>
          </w:tcPr>
          <w:p>
            <w:pPr>
              <w:spacing w:after="0"/>
            </w:pPr>
            <w:r>
              <w:rPr>
                <w:b/>
                <w:i w:val="0"/>
                <w:color w:val="102A43"/>
                <w:sz w:val="20"/>
              </w:rPr>
              <w:t xml:space="preserve">ii   </w:t>
            </w:r>
            <w:r>
              <w:rPr>
                <w:b w:val="0"/>
                <w:i w:val="0"/>
                <w:sz w:val="20"/>
              </w:rPr>
              <w:t>The statues as symbols with combined purposes</w:t>
            </w:r>
          </w:p>
        </w:tc>
      </w:tr>
      <w:tr>
        <w:tc>
          <w:tcPr>
            <w:tcW w:type="dxa" w:w="10318"/>
            <w:shd w:val="clear" w:color="auto" w:fill="E8EEF4"/>
          </w:tcPr>
          <w:p>
            <w:pPr>
              <w:spacing w:after="0"/>
            </w:pPr>
            <w:r>
              <w:rPr>
                <w:b/>
                <w:i w:val="0"/>
                <w:color w:val="102A43"/>
                <w:sz w:val="20"/>
              </w:rPr>
              <w:t xml:space="preserve">iii   </w:t>
            </w:r>
            <w:r>
              <w:rPr>
                <w:b w:val="0"/>
                <w:i w:val="0"/>
                <w:sz w:val="20"/>
              </w:rPr>
              <w:t>The ancient spots which indicate scientific application</w:t>
            </w:r>
          </w:p>
        </w:tc>
      </w:tr>
      <w:tr>
        <w:tc>
          <w:tcPr>
            <w:tcW w:type="dxa" w:w="10318"/>
            <w:shd w:val="clear" w:color="auto" w:fill="E8EEF4"/>
          </w:tcPr>
          <w:p>
            <w:pPr>
              <w:spacing w:after="0"/>
            </w:pPr>
            <w:r>
              <w:rPr>
                <w:b/>
                <w:i w:val="0"/>
                <w:color w:val="102A43"/>
                <w:sz w:val="20"/>
              </w:rPr>
              <w:t xml:space="preserve">iv   </w:t>
            </w:r>
            <w:r>
              <w:rPr>
                <w:b w:val="0"/>
                <w:i w:val="0"/>
                <w:sz w:val="20"/>
              </w:rPr>
              <w:t>The story of the name</w:t>
            </w:r>
          </w:p>
        </w:tc>
      </w:tr>
      <w:tr>
        <w:tc>
          <w:tcPr>
            <w:tcW w:type="dxa" w:w="10318"/>
            <w:shd w:val="clear" w:color="auto" w:fill="E8EEF4"/>
          </w:tcPr>
          <w:p>
            <w:pPr>
              <w:spacing w:after="0"/>
            </w:pPr>
            <w:r>
              <w:rPr>
                <w:b/>
                <w:i w:val="0"/>
                <w:color w:val="102A43"/>
                <w:sz w:val="20"/>
              </w:rPr>
              <w:t xml:space="preserve">v   </w:t>
            </w:r>
            <w:r>
              <w:rPr>
                <w:b w:val="0"/>
                <w:i w:val="0"/>
                <w:sz w:val="20"/>
              </w:rPr>
              <w:t>Early immigrants: rise and prosperity</w:t>
            </w:r>
          </w:p>
        </w:tc>
      </w:tr>
      <w:tr>
        <w:tc>
          <w:tcPr>
            <w:tcW w:type="dxa" w:w="10318"/>
            <w:shd w:val="clear" w:color="auto" w:fill="E8EEF4"/>
          </w:tcPr>
          <w:p>
            <w:pPr>
              <w:spacing w:after="0"/>
            </w:pPr>
            <w:r>
              <w:rPr>
                <w:b/>
                <w:i w:val="0"/>
                <w:color w:val="102A43"/>
                <w:sz w:val="20"/>
              </w:rPr>
              <w:t xml:space="preserve">vi   </w:t>
            </w:r>
            <w:r>
              <w:rPr>
                <w:b w:val="0"/>
                <w:i w:val="0"/>
                <w:sz w:val="20"/>
              </w:rPr>
              <w:t>The geology of Easter Island</w:t>
            </w:r>
          </w:p>
        </w:tc>
      </w:tr>
      <w:tr>
        <w:tc>
          <w:tcPr>
            <w:tcW w:type="dxa" w:w="10318"/>
            <w:shd w:val="clear" w:color="auto" w:fill="E8EEF4"/>
          </w:tcPr>
          <w:p>
            <w:pPr>
              <w:spacing w:after="0"/>
            </w:pPr>
            <w:r>
              <w:rPr>
                <w:b/>
                <w:i w:val="0"/>
                <w:color w:val="102A43"/>
                <w:sz w:val="20"/>
              </w:rPr>
              <w:t xml:space="preserve">vii   </w:t>
            </w:r>
            <w:r>
              <w:rPr>
                <w:b w:val="0"/>
                <w:i w:val="0"/>
                <w:sz w:val="20"/>
              </w:rPr>
              <w:t>The beginning of Thor Heyerdahl’s discovery</w:t>
            </w:r>
          </w:p>
        </w:tc>
      </w:tr>
      <w:tr>
        <w:tc>
          <w:tcPr>
            <w:tcW w:type="dxa" w:w="10318"/>
            <w:shd w:val="clear" w:color="auto" w:fill="E8EEF4"/>
          </w:tcPr>
          <w:p>
            <w:pPr>
              <w:spacing w:after="0"/>
            </w:pPr>
            <w:r>
              <w:rPr>
                <w:b/>
                <w:i w:val="0"/>
                <w:color w:val="102A43"/>
                <w:sz w:val="20"/>
              </w:rPr>
              <w:t xml:space="preserve">viii   </w:t>
            </w:r>
            <w:r>
              <w:rPr>
                <w:b w:val="0"/>
                <w:i w:val="0"/>
                <w:sz w:val="20"/>
              </w:rPr>
              <w:t>The counter-explanation to the misconceptions, politically manipulated</w:t>
            </w:r>
          </w:p>
        </w:tc>
      </w:tr>
      <w:tr>
        <w:tc>
          <w:tcPr>
            <w:tcW w:type="dxa" w:w="10318"/>
            <w:shd w:val="clear" w:color="auto" w:fill="E8EEF4"/>
          </w:tcPr>
          <w:p>
            <w:pPr>
              <w:spacing w:after="0"/>
            </w:pPr>
            <w:r>
              <w:rPr>
                <w:b/>
                <w:i w:val="0"/>
                <w:color w:val="102A43"/>
                <w:sz w:val="20"/>
              </w:rPr>
              <w:t xml:space="preserve">ix   </w:t>
            </w:r>
            <w:r>
              <w:rPr>
                <w:b w:val="0"/>
                <w:i w:val="0"/>
                <w:sz w:val="20"/>
              </w:rPr>
              <w:t>Symbols of authority and power</w:t>
            </w:r>
          </w:p>
        </w:tc>
      </w:tr>
      <w:tr>
        <w:tc>
          <w:tcPr>
            <w:tcW w:type="dxa" w:w="10318"/>
            <w:shd w:val="clear" w:color="auto" w:fill="E8EEF4"/>
          </w:tcPr>
          <w:p>
            <w:pPr>
              <w:spacing w:after="0"/>
            </w:pPr>
            <w:r>
              <w:rPr>
                <w:b/>
                <w:i w:val="0"/>
                <w:color w:val="102A43"/>
                <w:sz w:val="20"/>
              </w:rPr>
              <w:t xml:space="preserve">x   </w:t>
            </w:r>
            <w:r>
              <w:rPr>
                <w:b w:val="0"/>
                <w:i w:val="0"/>
                <w:sz w:val="20"/>
              </w:rPr>
              <w:t>The Navel of the World</w:t>
            </w:r>
          </w:p>
        </w:tc>
      </w:tr>
      <w:tr>
        <w:tc>
          <w:tcPr>
            <w:tcW w:type="dxa" w:w="10318"/>
            <w:shd w:val="clear" w:color="auto" w:fill="E8EEF4"/>
          </w:tcPr>
          <w:p>
            <w:pPr>
              <w:spacing w:after="0"/>
            </w:pPr>
            <w:r>
              <w:rPr>
                <w:b/>
                <w:i w:val="0"/>
                <w:color w:val="102A43"/>
                <w:sz w:val="20"/>
              </w:rPr>
              <w:t xml:space="preserve">xi   </w:t>
            </w:r>
            <w:r>
              <w:rPr>
                <w:b w:val="0"/>
                <w:i w:val="0"/>
                <w:sz w:val="20"/>
              </w:rPr>
              <w:t>The Norwegian invaders’ legacy</w:t>
            </w:r>
          </w:p>
        </w:tc>
      </w:tr>
    </w:tbl>
    <w:p>
      <w:pPr>
        <w:spacing w:after="20" w:before="80"/>
      </w:pPr>
      <w:r>
        <w:rPr>
          <w:b/>
          <w:i w:val="0"/>
          <w:color w:val="102A43"/>
        </w:rPr>
        <w:t xml:space="preserve">13.  </w:t>
      </w:r>
      <w:r>
        <w:rPr>
          <w:b w:val="0"/>
          <w:i w:val="0"/>
        </w:rPr>
        <w:t xml:space="preserve">Paragraph B:  </w:t>
      </w:r>
      <w:r>
        <w:rPr>
          <w:b w:val="0"/>
          <w:i w:val="0"/>
          <w:color w:val="5F6368"/>
        </w:rPr>
        <w:t>______</w:t>
      </w:r>
    </w:p>
    <w:p>
      <w:pPr>
        <w:spacing w:after="20" w:before="80"/>
      </w:pPr>
      <w:r>
        <w:rPr>
          <w:b/>
          <w:i w:val="0"/>
          <w:color w:val="102A43"/>
        </w:rPr>
        <w:t xml:space="preserve">14.  </w:t>
      </w:r>
      <w:r>
        <w:rPr>
          <w:b w:val="0"/>
          <w:i w:val="0"/>
        </w:rPr>
        <w:t xml:space="preserve">Paragraph D:  </w:t>
      </w:r>
      <w:r>
        <w:rPr>
          <w:b w:val="0"/>
          <w:i w:val="0"/>
          <w:color w:val="5F6368"/>
        </w:rPr>
        <w:t>______</w:t>
      </w:r>
    </w:p>
    <w:p>
      <w:pPr>
        <w:spacing w:after="20" w:before="80"/>
      </w:pPr>
      <w:r>
        <w:rPr>
          <w:b/>
          <w:i w:val="0"/>
          <w:color w:val="102A43"/>
        </w:rPr>
        <w:t xml:space="preserve">15.  </w:t>
      </w:r>
      <w:r>
        <w:rPr>
          <w:b w:val="0"/>
          <w:i w:val="0"/>
        </w:rPr>
        <w:t xml:space="preserve">Paragraph E:  </w:t>
      </w:r>
      <w:r>
        <w:rPr>
          <w:b w:val="0"/>
          <w:i w:val="0"/>
          <w:color w:val="5F6368"/>
        </w:rPr>
        <w:t>______</w:t>
      </w:r>
    </w:p>
    <w:p>
      <w:pPr>
        <w:spacing w:after="20" w:before="80"/>
      </w:pPr>
      <w:r>
        <w:rPr>
          <w:b/>
          <w:i w:val="0"/>
          <w:color w:val="102A43"/>
        </w:rPr>
        <w:t xml:space="preserve">16.  </w:t>
      </w:r>
      <w:r>
        <w:rPr>
          <w:b w:val="0"/>
          <w:i w:val="0"/>
        </w:rPr>
        <w:t xml:space="preserve">Paragraph G:  </w:t>
      </w:r>
      <w:r>
        <w:rPr>
          <w:b w:val="0"/>
          <w:i w:val="0"/>
          <w:color w:val="5F6368"/>
        </w:rPr>
        <w:t>______</w:t>
      </w:r>
    </w:p>
    <w:p>
      <w:pPr>
        <w:keepNext/>
        <w:spacing w:after="40" w:before="160"/>
      </w:pPr>
      <w:r>
        <w:rPr>
          <w:b/>
          <w:i w:val="0"/>
          <w:color w:val="102A43"/>
          <w:sz w:val="23"/>
        </w:rPr>
        <w:t>Questions 17–22</w:t>
      </w:r>
    </w:p>
    <w:p>
      <w:pPr>
        <w:keepNext/>
        <w:spacing w:after="60" w:before="0"/>
      </w:pPr>
      <w:r>
        <w:rPr>
          <w:b/>
          <w:i/>
          <w:color w:val="102A43"/>
          <w:sz w:val="20"/>
        </w:rPr>
        <w:t>Do the following statements agree with the information given in the passage? Write TRUE if the statement is true, FALSE if the statement is false, NOT GIVEN if the information is not given in the passage.</w:t>
      </w:r>
    </w:p>
    <w:p>
      <w:pPr>
        <w:spacing w:after="20" w:before="80"/>
      </w:pPr>
      <w:r>
        <w:rPr>
          <w:b/>
          <w:i w:val="0"/>
          <w:color w:val="102A43"/>
        </w:rPr>
        <w:t xml:space="preserve">17.  </w:t>
      </w:r>
      <w:r>
        <w:rPr>
          <w:b w:val="0"/>
          <w:i w:val="0"/>
        </w:rPr>
        <w:t>The first inhabitants of Easter Island were Polynesian, from the Marquesas or Society islands.</w:t>
      </w:r>
      <w:r>
        <w:rPr>
          <w:b w:val="0"/>
          <w:i w:val="0"/>
          <w:color w:val="5F6368"/>
        </w:rPr>
        <w:t xml:space="preserve">   ______</w:t>
      </w:r>
    </w:p>
    <w:p>
      <w:pPr>
        <w:spacing w:after="20" w:before="80"/>
      </w:pPr>
      <w:r>
        <w:rPr>
          <w:b/>
          <w:i w:val="0"/>
          <w:color w:val="102A43"/>
        </w:rPr>
        <w:t xml:space="preserve">18.  </w:t>
      </w:r>
      <w:r>
        <w:rPr>
          <w:b w:val="0"/>
          <w:i w:val="0"/>
        </w:rPr>
        <w:t>Construction of some moai statues on the island was not finished.</w:t>
      </w:r>
      <w:r>
        <w:rPr>
          <w:b w:val="0"/>
          <w:i w:val="0"/>
          <w:color w:val="5F6368"/>
        </w:rPr>
        <w:t xml:space="preserve">   ______</w:t>
      </w:r>
    </w:p>
    <w:p>
      <w:pPr>
        <w:spacing w:after="20" w:before="80"/>
      </w:pPr>
      <w:r>
        <w:rPr>
          <w:b/>
          <w:i w:val="0"/>
          <w:color w:val="102A43"/>
        </w:rPr>
        <w:t xml:space="preserve">19.  </w:t>
      </w:r>
      <w:r>
        <w:rPr>
          <w:b w:val="0"/>
          <w:i w:val="0"/>
        </w:rPr>
        <w:t>The moai can be found not only on Easter Island but also elsewhere in Polynesia.</w:t>
      </w:r>
      <w:r>
        <w:rPr>
          <w:b w:val="0"/>
          <w:i w:val="0"/>
          <w:color w:val="5F6368"/>
        </w:rPr>
        <w:t xml:space="preserve">   ______</w:t>
      </w:r>
    </w:p>
    <w:p>
      <w:pPr>
        <w:spacing w:after="20" w:before="80"/>
      </w:pPr>
      <w:r>
        <w:rPr>
          <w:b/>
          <w:i w:val="0"/>
          <w:color w:val="102A43"/>
        </w:rPr>
        <w:t xml:space="preserve">20.  </w:t>
      </w:r>
      <w:r>
        <w:rPr>
          <w:b w:val="0"/>
          <w:i w:val="0"/>
        </w:rPr>
        <w:t>Most archaeologists recognised the religious and astronomical functions of the island for an ancient society.</w:t>
      </w:r>
      <w:r>
        <w:rPr>
          <w:b w:val="0"/>
          <w:i w:val="0"/>
          <w:color w:val="5F6368"/>
        </w:rPr>
        <w:t xml:space="preserve">   ______</w:t>
      </w:r>
    </w:p>
    <w:p>
      <w:pPr>
        <w:spacing w:after="20" w:before="80"/>
      </w:pPr>
      <w:r>
        <w:rPr>
          <w:b/>
          <w:i w:val="0"/>
          <w:color w:val="102A43"/>
        </w:rPr>
        <w:t xml:space="preserve">21.  </w:t>
      </w:r>
      <w:r>
        <w:rPr>
          <w:b w:val="0"/>
          <w:i w:val="0"/>
        </w:rPr>
        <w:t>The structures of Easter Island work as an astronomical outpost for extraterrestrial visitors.</w:t>
      </w:r>
      <w:r>
        <w:rPr>
          <w:b w:val="0"/>
          <w:i w:val="0"/>
          <w:color w:val="5F6368"/>
        </w:rPr>
        <w:t xml:space="preserve">   ______</w:t>
      </w:r>
    </w:p>
    <w:p>
      <w:pPr>
        <w:spacing w:after="20" w:before="80"/>
      </w:pPr>
      <w:r>
        <w:rPr>
          <w:b/>
          <w:i w:val="0"/>
          <w:color w:val="102A43"/>
        </w:rPr>
        <w:t xml:space="preserve">22.  </w:t>
      </w:r>
      <w:r>
        <w:rPr>
          <w:b w:val="0"/>
          <w:i w:val="0"/>
        </w:rPr>
        <w:t>The theory that depleted natural resources led to the fall of Easter Island actually has a distorted perspective.</w:t>
      </w:r>
      <w:r>
        <w:rPr>
          <w:b w:val="0"/>
          <w:i w:val="0"/>
          <w:color w:val="5F6368"/>
        </w:rPr>
        <w:t xml:space="preserve">   ______</w:t>
      </w:r>
    </w:p>
    <w:p>
      <w:pPr>
        <w:keepNext/>
        <w:spacing w:after="40" w:before="160"/>
      </w:pPr>
      <w:r>
        <w:rPr>
          <w:b/>
          <w:i w:val="0"/>
          <w:color w:val="102A43"/>
          <w:sz w:val="23"/>
        </w:rPr>
        <w:t>Questions 23–25</w:t>
      </w:r>
    </w:p>
    <w:p>
      <w:pPr>
        <w:keepNext/>
        <w:spacing w:after="60" w:before="0"/>
      </w:pPr>
      <w:r>
        <w:rPr>
          <w:b/>
          <w:i/>
          <w:color w:val="102A43"/>
          <w:sz w:val="20"/>
        </w:rPr>
        <w:t>Complete the summary below. Use NO MORE THAN THREE WORDS from the passage for each answer.</w:t>
      </w:r>
    </w:p>
    <w:p>
      <w:pPr>
        <w:spacing w:after="60" w:before="80"/>
      </w:pPr>
      <w:r>
        <w:rPr>
          <w:b w:val="0"/>
          <w:i w:val="0"/>
          <w:sz w:val="21"/>
        </w:rPr>
        <w:t>Many theories speculate about the fall of Easter Island around the era of initial European contact. Some say the resources were depleted by a (23) ______. The erroneous theories began with the (24) ______ advanced by some scholars. Early writers did not have adequate (25) ______ understanding to comprehend the true nature of events on the island. The social devastation was in fact a direct result of the inhuman behaviour of the first European visitors.</w:t>
      </w:r>
    </w:p>
    <w:p>
      <w:pPr>
        <w:spacing w:after="120" w:before="240"/>
        <w:jc w:val="center"/>
      </w:pPr>
      <w:r>
        <w:rPr>
          <w:b/>
          <w:i w:val="0"/>
          <w:color w:val="102A43"/>
        </w:rPr>
        <w:t>— END OF THE TEST —</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2"/>
          </w:tcPr>
          <w:p>
            <w:pPr>
              <w:spacing w:after="20"/>
              <w:jc w:val="center"/>
            </w:pPr>
            <w:r>
              <w:rPr>
                <w:b w:val="0"/>
                <w:i/>
                <w:sz w:val="20"/>
              </w:rPr>
              <w:t>TP. Hồ Chí Minh, ngày ...... tháng ...... năm 2026</w:t>
            </w:r>
          </w:p>
          <w:p>
            <w:pPr>
              <w:spacing w:after="20"/>
              <w:jc w:val="center"/>
            </w:pPr>
            <w:r>
              <w:rPr>
                <w:b/>
                <w:i w:val="0"/>
                <w:sz w:val="21"/>
              </w:rPr>
              <w:t>Trưởng Bộ môn duyệt</w:t>
            </w:r>
          </w:p>
          <w:p>
            <w:pPr>
              <w:spacing w:after="20"/>
              <w:jc w:val="center"/>
            </w:pPr>
            <w:r>
              <w:rPr>
                <w:b w:val="0"/>
                <w:i/>
                <w:sz w:val="19"/>
              </w:rPr>
              <w:t>(Ký và ghi rõ họ, tên)</w:t>
            </w:r>
          </w:p>
          <w:p>
            <w:pPr>
              <w:spacing w:after="20"/>
            </w:pPr>
            <w:r>
              <w:rPr>
                <w:b w:val="0"/>
                <w:i w:val="0"/>
              </w:rPr>
            </w:r>
          </w:p>
          <w:p>
            <w:pPr>
              <w:spacing w:after="20"/>
            </w:pPr>
            <w:r>
              <w:rPr>
                <w:b w:val="0"/>
                <w:i w:val="0"/>
              </w:rPr>
            </w:r>
          </w:p>
          <w:p>
            <w:pPr>
              <w:spacing w:after="20"/>
            </w:pPr>
            <w:r>
              <w:rPr>
                <w:b w:val="0"/>
                <w:i w:val="0"/>
              </w:rPr>
            </w:r>
          </w:p>
        </w:tc>
        <w:tc>
          <w:tcPr>
            <w:tcW w:type="dxa" w:w="5102"/>
          </w:tcPr>
          <w:p>
            <w:pPr>
              <w:spacing w:after="20"/>
              <w:jc w:val="center"/>
            </w:pPr>
            <w:r>
              <w:rPr>
                <w:b w:val="0"/>
                <w:i/>
                <w:sz w:val="20"/>
              </w:rPr>
              <w:t>TP. Hồ Chí Minh, ngày ...... tháng ...... năm 2026</w:t>
            </w:r>
          </w:p>
          <w:p>
            <w:pPr>
              <w:spacing w:after="20"/>
              <w:jc w:val="center"/>
            </w:pPr>
            <w:r>
              <w:rPr>
                <w:b/>
                <w:i w:val="0"/>
                <w:sz w:val="21"/>
              </w:rPr>
              <w:t>Giảng viên ra đề</w:t>
            </w:r>
          </w:p>
          <w:p>
            <w:pPr>
              <w:spacing w:after="20"/>
              <w:jc w:val="center"/>
            </w:pPr>
            <w:r>
              <w:rPr>
                <w:b w:val="0"/>
                <w:i/>
                <w:sz w:val="19"/>
              </w:rPr>
              <w:t>(Ký và ghi rõ họ, tên)</w:t>
            </w:r>
          </w:p>
          <w:p>
            <w:pPr>
              <w:spacing w:after="20"/>
            </w:pPr>
            <w:r>
              <w:rPr>
                <w:b w:val="0"/>
                <w:i w:val="0"/>
              </w:rPr>
            </w:r>
          </w:p>
          <w:p>
            <w:pPr>
              <w:spacing w:after="20"/>
            </w:pPr>
            <w:r>
              <w:rPr>
                <w:b w:val="0"/>
                <w:i w:val="0"/>
              </w:rPr>
            </w:r>
          </w:p>
          <w:p>
            <w:pPr>
              <w:spacing w:after="20"/>
            </w:pPr>
            <w:r>
              <w:rPr>
                <w:b w:val="0"/>
                <w:i w:val="0"/>
              </w:rPr>
            </w:r>
          </w:p>
        </w:tc>
      </w:tr>
    </w:tbl>
    <w:p>
      <w:r>
        <w:br w:type="page"/>
      </w:r>
    </w:p>
    <w:p>
      <w:pPr>
        <w:spacing w:after="0" w:before="0"/>
        <w:jc w:val="center"/>
      </w:pPr>
      <w:r>
        <w:rPr>
          <w:b/>
          <w:i w:val="0"/>
          <w:color w:val="102A43"/>
          <w:sz w:val="21"/>
        </w:rPr>
        <w:t>HỌC VIỆN HÀNG KHÔNG VIỆT NAM  ·  KHOA NGOẠI NGỮ</w:t>
      </w:r>
    </w:p>
    <w:p>
      <w:pPr>
        <w:spacing w:after="0" w:before="0"/>
        <w:jc w:val="center"/>
      </w:pPr>
      <w:r>
        <w:rPr>
          <w:b/>
          <w:i w:val="0"/>
          <w:color w:val="102A43"/>
          <w:sz w:val="34"/>
        </w:rPr>
        <w:t>PHIẾU TRẢ LỜI  /  STUDENT ANSWER SHEET</w:t>
      </w:r>
    </w:p>
    <w:p>
      <w:pPr>
        <w:spacing w:after="120" w:before="0"/>
        <w:jc w:val="center"/>
      </w:pPr>
      <w:r>
        <w:rPr>
          <w:b w:val="0"/>
          <w:i/>
          <w:color w:val="5F6368"/>
          <w:sz w:val="20"/>
        </w:rPr>
        <w:t>Kiểm tra giữa kỳ · ĐỌC – VIẾT B2.2 (READING) · Năm học 2026 – 2027 · Học kỳ 1</w:t>
      </w:r>
    </w:p>
    <w:tbl>
      <w:tblPr>
        <w:tblStyle w:val="TableGrid"/>
        <w:tblW w:type="auto" w:w="0"/>
        <w:jc w:val="center"/>
        <w:tblLayout w:type="fixed"/>
        <w:tblLook w:firstColumn="1" w:firstRow="1" w:lastColumn="0" w:lastRow="0" w:noHBand="0" w:noVBand="1" w:val="04A0"/>
      </w:tblPr>
      <w:tblGrid>
        <w:gridCol w:w="5100"/>
        <w:gridCol w:w="5100"/>
      </w:tblGrid>
      <w:tr>
        <w:tc>
          <w:tcPr>
            <w:tcW w:type="dxa" w:w="7370"/>
          </w:tcPr>
          <w:p>
            <w:pPr>
              <w:spacing w:after="20"/>
            </w:pPr>
            <w:r>
              <w:rPr>
                <w:b w:val="0"/>
                <w:i w:val="0"/>
                <w:sz w:val="21"/>
              </w:rPr>
              <w:t>Họ và tên:  ..................................................................</w:t>
            </w:r>
          </w:p>
        </w:tc>
        <w:tc>
          <w:tcPr>
            <w:tcW w:type="dxa" w:w="2948"/>
            <w:vMerge w:val="restart"/>
            <w:shd w:val="clear" w:color="auto" w:fill="FDE8EB"/>
          </w:tcPr>
          <w:p>
            <w:pPr>
              <w:spacing w:after="20"/>
              <w:jc w:val="center"/>
            </w:pPr>
            <w:r/>
            <w:r>
              <w:rPr>
                <w:b/>
                <w:i w:val="0"/>
                <w:sz w:val="20"/>
              </w:rPr>
              <w:t>MÃ ĐỀ</w:t>
            </w:r>
          </w:p>
          <w:p>
            <w:pPr>
              <w:spacing w:after="20"/>
              <w:jc w:val="center"/>
            </w:pPr>
            <w:r>
              <w:rPr>
                <w:b/>
                <w:i w:val="0"/>
                <w:color w:val="CC0000"/>
                <w:sz w:val="52"/>
              </w:rPr>
              <w:t>01</w:t>
            </w:r>
          </w:p>
        </w:tc>
      </w:tr>
      <w:tr>
        <w:tc>
          <w:tcPr>
            <w:tcW w:type="dxa" w:w="7370"/>
          </w:tcPr>
          <w:p>
            <w:pPr>
              <w:spacing w:after="20"/>
            </w:pPr>
            <w:r>
              <w:rPr>
                <w:b w:val="0"/>
                <w:i w:val="0"/>
                <w:sz w:val="21"/>
              </w:rPr>
              <w:t>MSSV:  ...................................    Lớp:  ..............................</w:t>
            </w:r>
          </w:p>
        </w:tc>
        <w:tc>
          <w:tcPr>
            <w:tcW w:type="dxa" w:w="2948"/>
            <w:vMerge/>
          </w:tcPr>
          <w:p/>
        </w:tc>
      </w:tr>
      <w:tr>
        <w:tc>
          <w:tcPr>
            <w:tcW w:type="dxa" w:w="7370"/>
          </w:tcPr>
          <w:p>
            <w:pPr>
              <w:spacing w:after="20"/>
            </w:pPr>
            <w:r>
              <w:rPr>
                <w:b w:val="0"/>
                <w:i w:val="0"/>
                <w:sz w:val="21"/>
              </w:rPr>
              <w:t>Phòng thi:  ..........    Số tờ:  ..........    Chữ ký SV:  ....................</w:t>
            </w:r>
          </w:p>
        </w:tc>
        <w:tc>
          <w:tcPr>
            <w:tcW w:type="dxa" w:w="2948"/>
            <w:vMerge/>
          </w:tcPr>
          <w:p/>
        </w:tc>
      </w:tr>
    </w:tbl>
    <w:p>
      <w:pPr>
        <w:spacing w:after="60" w:before="0"/>
      </w:pP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E8EEF4"/>
          </w:tcPr>
          <w:p>
            <w:pPr>
              <w:spacing w:after="20"/>
              <w:jc w:val="center"/>
            </w:pPr>
            <w:r>
              <w:rPr>
                <w:b/>
                <w:i w:val="0"/>
                <w:sz w:val="19"/>
              </w:rPr>
              <w:t>TỔNG (/10)</w:t>
            </w:r>
          </w:p>
        </w:tc>
        <w:tc>
          <w:tcPr>
            <w:tcW w:type="dxa" w:w="2550"/>
            <w:shd w:val="clear" w:color="auto" w:fill="E8EEF4"/>
          </w:tcPr>
          <w:p>
            <w:pPr>
              <w:spacing w:after="20"/>
              <w:jc w:val="center"/>
            </w:pPr>
            <w:r>
              <w:rPr>
                <w:b/>
                <w:i w:val="0"/>
                <w:sz w:val="19"/>
              </w:rPr>
              <w:t>Số câu đúng (/25)</w:t>
            </w:r>
          </w:p>
        </w:tc>
        <w:tc>
          <w:tcPr>
            <w:tcW w:type="dxa" w:w="2550"/>
            <w:shd w:val="clear" w:color="auto" w:fill="E8EEF4"/>
          </w:tcPr>
          <w:p>
            <w:pPr>
              <w:spacing w:after="20"/>
              <w:jc w:val="center"/>
            </w:pPr>
            <w:r>
              <w:rPr>
                <w:b/>
                <w:i w:val="0"/>
                <w:sz w:val="19"/>
              </w:rPr>
              <w:t>GV chấm 1</w:t>
            </w:r>
          </w:p>
        </w:tc>
        <w:tc>
          <w:tcPr>
            <w:tcW w:type="dxa" w:w="2550"/>
            <w:shd w:val="clear" w:color="auto" w:fill="E8EEF4"/>
          </w:tcPr>
          <w:p>
            <w:pPr>
              <w:spacing w:after="20"/>
              <w:jc w:val="center"/>
            </w:pPr>
            <w:r>
              <w:rPr>
                <w:b/>
                <w:i w:val="0"/>
                <w:sz w:val="19"/>
              </w:rPr>
              <w:t>GV chấm 2</w:t>
            </w:r>
          </w:p>
        </w:tc>
      </w:tr>
      <w:tr>
        <w:trPr>
          <w:trHeight w:val="567"/>
        </w:trPr>
        <w:tc>
          <w:tcPr>
            <w:tcW w:type="dxa" w:w="2550"/>
          </w:tcPr>
          <w:p>
            <w:pPr>
              <w:spacing w:after="20"/>
            </w:pPr>
            <w:r>
              <w:rPr>
                <w:b w:val="0"/>
                <w:i w:val="0"/>
              </w:rPr>
            </w:r>
          </w:p>
        </w:tc>
        <w:tc>
          <w:tcPr>
            <w:tcW w:type="dxa" w:w="2550"/>
          </w:tcPr>
          <w:p>
            <w:pPr>
              <w:spacing w:after="20"/>
            </w:pPr>
            <w:r>
              <w:rPr>
                <w:b w:val="0"/>
                <w:i w:val="0"/>
              </w:rPr>
            </w:r>
          </w:p>
        </w:tc>
        <w:tc>
          <w:tcPr>
            <w:tcW w:type="dxa" w:w="2550"/>
          </w:tcPr>
          <w:p>
            <w:pPr>
              <w:spacing w:after="20"/>
            </w:pPr>
            <w:r>
              <w:rPr>
                <w:b w:val="0"/>
                <w:i w:val="0"/>
              </w:rPr>
            </w:r>
          </w:p>
        </w:tc>
        <w:tc>
          <w:tcPr>
            <w:tcW w:type="dxa" w:w="2550"/>
          </w:tcPr>
          <w:p>
            <w:pPr>
              <w:spacing w:after="20"/>
            </w:pPr>
            <w:r>
              <w:rPr>
                <w:b w:val="0"/>
                <w:i w:val="0"/>
              </w:rPr>
            </w:r>
          </w:p>
        </w:tc>
      </w:tr>
    </w:tbl>
    <w:p>
      <w:pPr>
        <w:spacing w:after="60" w:before="160"/>
      </w:pPr>
      <w:r>
        <w:rPr>
          <w:b/>
          <w:i w:val="0"/>
          <w:color w:val="102A43"/>
          <w:sz w:val="23"/>
        </w:rPr>
        <w:t>ANSWERS</w:t>
      </w:r>
      <w:r>
        <w:rPr>
          <w:b w:val="0"/>
          <w:i/>
          <w:sz w:val="19"/>
        </w:rPr>
        <w:t xml:space="preserve">   — Write ONLY the answer (letter, Roman numeral, word(s) or TRUE / FALSE / NOT GIVEN / YES / NO). Spelling must be correct. 0.4 point per question.</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680"/>
            <w:shd w:val="clear" w:color="auto" w:fill="E8EEF4"/>
          </w:tcPr>
          <w:p>
            <w:pPr>
              <w:spacing w:after="20"/>
              <w:jc w:val="center"/>
            </w:pPr>
            <w:r>
              <w:rPr>
                <w:b/>
                <w:i w:val="0"/>
                <w:sz w:val="19"/>
              </w:rPr>
              <w:t>Câu</w:t>
            </w:r>
          </w:p>
        </w:tc>
        <w:tc>
          <w:tcPr>
            <w:tcW w:type="dxa" w:w="4479"/>
            <w:shd w:val="clear" w:color="auto" w:fill="E8EEF4"/>
          </w:tcPr>
          <w:p>
            <w:pPr>
              <w:spacing w:after="20"/>
              <w:jc w:val="center"/>
            </w:pPr>
            <w:r>
              <w:rPr>
                <w:b/>
                <w:i w:val="0"/>
                <w:sz w:val="19"/>
              </w:rPr>
              <w:t>Your answer</w:t>
            </w:r>
          </w:p>
        </w:tc>
        <w:tc>
          <w:tcPr>
            <w:tcW w:type="dxa" w:w="680"/>
            <w:shd w:val="clear" w:color="auto" w:fill="E8EEF4"/>
          </w:tcPr>
          <w:p>
            <w:pPr>
              <w:spacing w:after="20"/>
              <w:jc w:val="center"/>
            </w:pPr>
            <w:r>
              <w:rPr>
                <w:b/>
                <w:i w:val="0"/>
                <w:sz w:val="19"/>
              </w:rPr>
              <w:t>Câu</w:t>
            </w:r>
          </w:p>
        </w:tc>
        <w:tc>
          <w:tcPr>
            <w:tcW w:type="dxa" w:w="4479"/>
            <w:shd w:val="clear" w:color="auto" w:fill="E8EEF4"/>
          </w:tcPr>
          <w:p>
            <w:pPr>
              <w:spacing w:after="20"/>
              <w:jc w:val="center"/>
            </w:pPr>
            <w:r>
              <w:rPr>
                <w:b/>
                <w:i w:val="0"/>
                <w:sz w:val="19"/>
              </w:rPr>
              <w:t>Your answer</w:t>
            </w:r>
          </w:p>
        </w:tc>
      </w:tr>
      <w:tr>
        <w:trPr>
          <w:trHeight w:val="482"/>
        </w:trPr>
        <w:tc>
          <w:tcPr>
            <w:tcW w:type="dxa" w:w="680"/>
          </w:tcPr>
          <w:p>
            <w:pPr>
              <w:spacing w:after="20"/>
              <w:jc w:val="center"/>
            </w:pPr>
            <w:r>
              <w:rPr>
                <w:b/>
                <w:i w:val="0"/>
                <w:sz w:val="21"/>
              </w:rPr>
              <w:t>1.</w:t>
            </w:r>
          </w:p>
        </w:tc>
        <w:tc>
          <w:tcPr>
            <w:tcW w:type="dxa" w:w="4479"/>
          </w:tcPr>
          <w:p>
            <w:pPr>
              <w:spacing w:after="20"/>
            </w:pPr>
            <w:r>
              <w:rPr>
                <w:b w:val="0"/>
                <w:i w:val="0"/>
              </w:rPr>
            </w:r>
          </w:p>
        </w:tc>
        <w:tc>
          <w:tcPr>
            <w:tcW w:type="dxa" w:w="680"/>
          </w:tcPr>
          <w:p>
            <w:pPr>
              <w:spacing w:after="20"/>
              <w:jc w:val="center"/>
            </w:pPr>
            <w:r>
              <w:rPr>
                <w:b/>
                <w:i w:val="0"/>
                <w:sz w:val="21"/>
              </w:rPr>
              <w:t>14.</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2.</w:t>
            </w:r>
          </w:p>
        </w:tc>
        <w:tc>
          <w:tcPr>
            <w:tcW w:type="dxa" w:w="4479"/>
          </w:tcPr>
          <w:p>
            <w:pPr>
              <w:spacing w:after="20"/>
            </w:pPr>
            <w:r>
              <w:rPr>
                <w:b w:val="0"/>
                <w:i w:val="0"/>
              </w:rPr>
            </w:r>
          </w:p>
        </w:tc>
        <w:tc>
          <w:tcPr>
            <w:tcW w:type="dxa" w:w="680"/>
          </w:tcPr>
          <w:p>
            <w:pPr>
              <w:spacing w:after="20"/>
              <w:jc w:val="center"/>
            </w:pPr>
            <w:r>
              <w:rPr>
                <w:b/>
                <w:i w:val="0"/>
                <w:sz w:val="21"/>
              </w:rPr>
              <w:t>15.</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3.</w:t>
            </w:r>
          </w:p>
        </w:tc>
        <w:tc>
          <w:tcPr>
            <w:tcW w:type="dxa" w:w="4479"/>
          </w:tcPr>
          <w:p>
            <w:pPr>
              <w:spacing w:after="20"/>
            </w:pPr>
            <w:r>
              <w:rPr>
                <w:b w:val="0"/>
                <w:i w:val="0"/>
              </w:rPr>
            </w:r>
          </w:p>
        </w:tc>
        <w:tc>
          <w:tcPr>
            <w:tcW w:type="dxa" w:w="680"/>
          </w:tcPr>
          <w:p>
            <w:pPr>
              <w:spacing w:after="20"/>
              <w:jc w:val="center"/>
            </w:pPr>
            <w:r>
              <w:rPr>
                <w:b/>
                <w:i w:val="0"/>
                <w:sz w:val="21"/>
              </w:rPr>
              <w:t>16.</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4.</w:t>
            </w:r>
          </w:p>
        </w:tc>
        <w:tc>
          <w:tcPr>
            <w:tcW w:type="dxa" w:w="4479"/>
          </w:tcPr>
          <w:p>
            <w:pPr>
              <w:spacing w:after="20"/>
            </w:pPr>
            <w:r>
              <w:rPr>
                <w:b w:val="0"/>
                <w:i w:val="0"/>
              </w:rPr>
            </w:r>
          </w:p>
        </w:tc>
        <w:tc>
          <w:tcPr>
            <w:tcW w:type="dxa" w:w="680"/>
          </w:tcPr>
          <w:p>
            <w:pPr>
              <w:spacing w:after="20"/>
              <w:jc w:val="center"/>
            </w:pPr>
            <w:r>
              <w:rPr>
                <w:b/>
                <w:i w:val="0"/>
                <w:sz w:val="21"/>
              </w:rPr>
              <w:t>17.</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5.</w:t>
            </w:r>
          </w:p>
        </w:tc>
        <w:tc>
          <w:tcPr>
            <w:tcW w:type="dxa" w:w="4479"/>
          </w:tcPr>
          <w:p>
            <w:pPr>
              <w:spacing w:after="20"/>
            </w:pPr>
            <w:r>
              <w:rPr>
                <w:b w:val="0"/>
                <w:i w:val="0"/>
              </w:rPr>
            </w:r>
          </w:p>
        </w:tc>
        <w:tc>
          <w:tcPr>
            <w:tcW w:type="dxa" w:w="680"/>
          </w:tcPr>
          <w:p>
            <w:pPr>
              <w:spacing w:after="20"/>
              <w:jc w:val="center"/>
            </w:pPr>
            <w:r>
              <w:rPr>
                <w:b/>
                <w:i w:val="0"/>
                <w:sz w:val="21"/>
              </w:rPr>
              <w:t>18.</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6.</w:t>
            </w:r>
          </w:p>
        </w:tc>
        <w:tc>
          <w:tcPr>
            <w:tcW w:type="dxa" w:w="4479"/>
          </w:tcPr>
          <w:p>
            <w:pPr>
              <w:spacing w:after="20"/>
            </w:pPr>
            <w:r>
              <w:rPr>
                <w:b w:val="0"/>
                <w:i w:val="0"/>
              </w:rPr>
            </w:r>
          </w:p>
        </w:tc>
        <w:tc>
          <w:tcPr>
            <w:tcW w:type="dxa" w:w="680"/>
          </w:tcPr>
          <w:p>
            <w:pPr>
              <w:spacing w:after="20"/>
              <w:jc w:val="center"/>
            </w:pPr>
            <w:r>
              <w:rPr>
                <w:b/>
                <w:i w:val="0"/>
                <w:sz w:val="21"/>
              </w:rPr>
              <w:t>19.</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7.</w:t>
            </w:r>
          </w:p>
        </w:tc>
        <w:tc>
          <w:tcPr>
            <w:tcW w:type="dxa" w:w="4479"/>
          </w:tcPr>
          <w:p>
            <w:pPr>
              <w:spacing w:after="20"/>
            </w:pPr>
            <w:r>
              <w:rPr>
                <w:b w:val="0"/>
                <w:i w:val="0"/>
              </w:rPr>
            </w:r>
          </w:p>
        </w:tc>
        <w:tc>
          <w:tcPr>
            <w:tcW w:type="dxa" w:w="680"/>
          </w:tcPr>
          <w:p>
            <w:pPr>
              <w:spacing w:after="20"/>
              <w:jc w:val="center"/>
            </w:pPr>
            <w:r>
              <w:rPr>
                <w:b/>
                <w:i w:val="0"/>
                <w:sz w:val="21"/>
              </w:rPr>
              <w:t>20.</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8.</w:t>
            </w:r>
          </w:p>
        </w:tc>
        <w:tc>
          <w:tcPr>
            <w:tcW w:type="dxa" w:w="4479"/>
          </w:tcPr>
          <w:p>
            <w:pPr>
              <w:spacing w:after="20"/>
            </w:pPr>
            <w:r>
              <w:rPr>
                <w:b w:val="0"/>
                <w:i w:val="0"/>
              </w:rPr>
            </w:r>
          </w:p>
        </w:tc>
        <w:tc>
          <w:tcPr>
            <w:tcW w:type="dxa" w:w="680"/>
          </w:tcPr>
          <w:p>
            <w:pPr>
              <w:spacing w:after="20"/>
              <w:jc w:val="center"/>
            </w:pPr>
            <w:r>
              <w:rPr>
                <w:b/>
                <w:i w:val="0"/>
                <w:sz w:val="21"/>
              </w:rPr>
              <w:t>21.</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9.</w:t>
            </w:r>
          </w:p>
        </w:tc>
        <w:tc>
          <w:tcPr>
            <w:tcW w:type="dxa" w:w="4479"/>
          </w:tcPr>
          <w:p>
            <w:pPr>
              <w:spacing w:after="20"/>
            </w:pPr>
            <w:r>
              <w:rPr>
                <w:b w:val="0"/>
                <w:i w:val="0"/>
              </w:rPr>
            </w:r>
          </w:p>
        </w:tc>
        <w:tc>
          <w:tcPr>
            <w:tcW w:type="dxa" w:w="680"/>
          </w:tcPr>
          <w:p>
            <w:pPr>
              <w:spacing w:after="20"/>
              <w:jc w:val="center"/>
            </w:pPr>
            <w:r>
              <w:rPr>
                <w:b/>
                <w:i w:val="0"/>
                <w:sz w:val="21"/>
              </w:rPr>
              <w:t>22.</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10.</w:t>
            </w:r>
          </w:p>
        </w:tc>
        <w:tc>
          <w:tcPr>
            <w:tcW w:type="dxa" w:w="4479"/>
          </w:tcPr>
          <w:p>
            <w:pPr>
              <w:spacing w:after="20"/>
            </w:pPr>
            <w:r>
              <w:rPr>
                <w:b w:val="0"/>
                <w:i w:val="0"/>
              </w:rPr>
            </w:r>
          </w:p>
        </w:tc>
        <w:tc>
          <w:tcPr>
            <w:tcW w:type="dxa" w:w="680"/>
          </w:tcPr>
          <w:p>
            <w:pPr>
              <w:spacing w:after="20"/>
              <w:jc w:val="center"/>
            </w:pPr>
            <w:r>
              <w:rPr>
                <w:b/>
                <w:i w:val="0"/>
                <w:sz w:val="21"/>
              </w:rPr>
              <w:t>23.</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11.</w:t>
            </w:r>
          </w:p>
        </w:tc>
        <w:tc>
          <w:tcPr>
            <w:tcW w:type="dxa" w:w="4479"/>
          </w:tcPr>
          <w:p>
            <w:pPr>
              <w:spacing w:after="20"/>
            </w:pPr>
            <w:r>
              <w:rPr>
                <w:b w:val="0"/>
                <w:i w:val="0"/>
              </w:rPr>
            </w:r>
          </w:p>
        </w:tc>
        <w:tc>
          <w:tcPr>
            <w:tcW w:type="dxa" w:w="680"/>
          </w:tcPr>
          <w:p>
            <w:pPr>
              <w:spacing w:after="20"/>
              <w:jc w:val="center"/>
            </w:pPr>
            <w:r>
              <w:rPr>
                <w:b/>
                <w:i w:val="0"/>
                <w:sz w:val="21"/>
              </w:rPr>
              <w:t>24.</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12.</w:t>
            </w:r>
          </w:p>
        </w:tc>
        <w:tc>
          <w:tcPr>
            <w:tcW w:type="dxa" w:w="4479"/>
          </w:tcPr>
          <w:p>
            <w:pPr>
              <w:spacing w:after="20"/>
            </w:pPr>
            <w:r>
              <w:rPr>
                <w:b w:val="0"/>
                <w:i w:val="0"/>
              </w:rPr>
            </w:r>
          </w:p>
        </w:tc>
        <w:tc>
          <w:tcPr>
            <w:tcW w:type="dxa" w:w="680"/>
          </w:tcPr>
          <w:p>
            <w:pPr>
              <w:spacing w:after="20"/>
              <w:jc w:val="center"/>
            </w:pPr>
            <w:r>
              <w:rPr>
                <w:b/>
                <w:i w:val="0"/>
                <w:sz w:val="21"/>
              </w:rPr>
              <w:t>25.</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13.</w:t>
            </w:r>
          </w:p>
        </w:tc>
        <w:tc>
          <w:tcPr>
            <w:tcW w:type="dxa" w:w="4479"/>
          </w:tcPr>
          <w:p>
            <w:pPr>
              <w:spacing w:after="20"/>
            </w:pPr>
            <w:r>
              <w:rPr>
                <w:b w:val="0"/>
                <w:i w:val="0"/>
              </w:rPr>
            </w:r>
          </w:p>
        </w:tc>
        <w:tc>
          <w:tcPr>
            <w:tcW w:type="dxa" w:w="680"/>
          </w:tcPr>
          <w:p/>
        </w:tc>
        <w:tc>
          <w:tcPr>
            <w:tcW w:type="dxa" w:w="4479"/>
          </w:tcPr>
          <w:p>
            <w:pPr>
              <w:spacing w:after="20"/>
            </w:pPr>
            <w:r>
              <w:rPr>
                <w:b w:val="0"/>
                <w:i w:val="0"/>
              </w:rPr>
            </w:r>
          </w:p>
        </w:tc>
      </w:tr>
    </w:tbl>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5F6368"/>
        <w:sz w:val="17"/>
      </w:rPr>
      <w:t xml:space="preserve">RW22-R-01  ·  Reading &amp; Writing B2.2 – Reading  ·  Mã đề 01  |  Trang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