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8EB9F" w14:textId="77777777" w:rsidR="00AC4964" w:rsidRDefault="00AC4964">
      <w:pPr>
        <w:rPr>
          <w:rFonts w:ascii="Arial" w:hAnsi="Arial" w:cs="Arial"/>
          <w:color w:val="555555"/>
          <w:sz w:val="20"/>
          <w:szCs w:val="20"/>
          <w:shd w:val="clear" w:color="auto" w:fill="FFFFFF"/>
        </w:rPr>
      </w:pPr>
    </w:p>
    <w:p w14:paraId="76A59DB2" w14:textId="77777777" w:rsidR="00AC4964" w:rsidRDefault="00AC4964">
      <w:pPr>
        <w:rPr>
          <w:rFonts w:ascii="Arial" w:hAnsi="Arial" w:cs="Arial"/>
          <w:color w:val="555555"/>
          <w:sz w:val="20"/>
          <w:szCs w:val="20"/>
          <w:shd w:val="clear" w:color="auto" w:fill="FFFFFF"/>
        </w:rPr>
      </w:pPr>
    </w:p>
    <w:p w14:paraId="7645CD07" w14:textId="6543D740" w:rsidR="00C1622E" w:rsidRDefault="00AC4964">
      <w:r>
        <w:rPr>
          <w:rFonts w:ascii="Arial" w:hAnsi="Arial" w:cs="Arial"/>
          <w:color w:val="555555"/>
          <w:sz w:val="20"/>
          <w:szCs w:val="20"/>
          <w:shd w:val="clear" w:color="auto" w:fill="FFFFFF"/>
        </w:rPr>
        <w:t>Câu 1: 1. A 3. B 5. BD 7. C 9. B</w:t>
      </w:r>
      <w:r>
        <w:rPr>
          <w:rFonts w:ascii="Arial" w:hAnsi="Arial" w:cs="Arial"/>
          <w:color w:val="555555"/>
          <w:sz w:val="20"/>
          <w:szCs w:val="20"/>
        </w:rPr>
        <w:br/>
      </w:r>
      <w:r>
        <w:rPr>
          <w:rFonts w:ascii="Arial" w:hAnsi="Arial" w:cs="Arial"/>
          <w:color w:val="555555"/>
          <w:sz w:val="20"/>
          <w:szCs w:val="20"/>
          <w:shd w:val="clear" w:color="auto" w:fill="FFFFFF"/>
        </w:rPr>
        <w:t>2. BD 4. ABD 6. A 8. C 10. B</w:t>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shd w:val="clear" w:color="auto" w:fill="FFFFFF"/>
        </w:rPr>
        <w:t>Câu 2</w:t>
      </w:r>
      <w:r>
        <w:rPr>
          <w:rFonts w:ascii="Arial" w:hAnsi="Arial" w:cs="Arial"/>
          <w:color w:val="555555"/>
          <w:sz w:val="20"/>
          <w:szCs w:val="20"/>
        </w:rPr>
        <w:br/>
      </w:r>
      <w:r>
        <w:rPr>
          <w:rFonts w:ascii="Arial" w:hAnsi="Arial" w:cs="Arial"/>
          <w:color w:val="555555"/>
          <w:sz w:val="20"/>
          <w:szCs w:val="20"/>
          <w:shd w:val="clear" w:color="auto" w:fill="FFFFFF"/>
        </w:rPr>
        <w:t>a. Mô hình ca sử dụng (2 điểm)</w:t>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shd w:val="clear" w:color="auto" w:fill="FFFFFF"/>
        </w:rPr>
        <w:t>- Các ca sử dụng chính:</w:t>
      </w:r>
      <w:r>
        <w:rPr>
          <w:rFonts w:ascii="Arial" w:hAnsi="Arial" w:cs="Arial"/>
          <w:color w:val="555555"/>
          <w:sz w:val="20"/>
          <w:szCs w:val="20"/>
        </w:rPr>
        <w:br/>
      </w:r>
      <w:r>
        <w:rPr>
          <w:rFonts w:ascii="Arial" w:hAnsi="Arial" w:cs="Arial"/>
          <w:color w:val="555555"/>
          <w:sz w:val="20"/>
          <w:szCs w:val="20"/>
          <w:shd w:val="clear" w:color="auto" w:fill="FFFFFF"/>
        </w:rPr>
        <w:t>Cập nhật bảng chấm công (dành cho nhân viên làm việc theo giờ)</w:t>
      </w:r>
      <w:r>
        <w:rPr>
          <w:rFonts w:ascii="Arial" w:hAnsi="Arial" w:cs="Arial"/>
          <w:color w:val="555555"/>
          <w:sz w:val="20"/>
          <w:szCs w:val="20"/>
        </w:rPr>
        <w:br/>
      </w:r>
      <w:r>
        <w:rPr>
          <w:rFonts w:ascii="Arial" w:hAnsi="Arial" w:cs="Arial"/>
          <w:color w:val="555555"/>
          <w:sz w:val="20"/>
          <w:szCs w:val="20"/>
          <w:shd w:val="clear" w:color="auto" w:fill="FFFFFF"/>
        </w:rPr>
        <w:t>Cập nhật giờ làm thêm (dành cho nhân viên làm việc theo tháng)</w:t>
      </w:r>
      <w:r>
        <w:rPr>
          <w:rFonts w:ascii="Arial" w:hAnsi="Arial" w:cs="Arial"/>
          <w:color w:val="555555"/>
          <w:sz w:val="20"/>
          <w:szCs w:val="20"/>
        </w:rPr>
        <w:br/>
      </w:r>
      <w:r>
        <w:rPr>
          <w:rFonts w:ascii="Arial" w:hAnsi="Arial" w:cs="Arial"/>
          <w:color w:val="555555"/>
          <w:sz w:val="20"/>
          <w:szCs w:val="20"/>
          <w:shd w:val="clear" w:color="auto" w:fill="FFFFFF"/>
        </w:rPr>
        <w:t>Phê duyệt giờ làm của nhân viên</w:t>
      </w:r>
      <w:r>
        <w:rPr>
          <w:rFonts w:ascii="Arial" w:hAnsi="Arial" w:cs="Arial"/>
          <w:color w:val="555555"/>
          <w:sz w:val="20"/>
          <w:szCs w:val="20"/>
        </w:rPr>
        <w:br/>
      </w:r>
      <w:r>
        <w:rPr>
          <w:rFonts w:ascii="Arial" w:hAnsi="Arial" w:cs="Arial"/>
          <w:color w:val="555555"/>
          <w:sz w:val="20"/>
          <w:szCs w:val="20"/>
          <w:shd w:val="clear" w:color="auto" w:fill="FFFFFF"/>
        </w:rPr>
        <w:t>Chọn phương thức trả lương</w:t>
      </w:r>
      <w:r>
        <w:rPr>
          <w:rFonts w:ascii="Arial" w:hAnsi="Arial" w:cs="Arial"/>
          <w:color w:val="555555"/>
          <w:sz w:val="20"/>
          <w:szCs w:val="20"/>
        </w:rPr>
        <w:br/>
      </w:r>
      <w:r>
        <w:rPr>
          <w:rFonts w:ascii="Arial" w:hAnsi="Arial" w:cs="Arial"/>
          <w:color w:val="555555"/>
          <w:sz w:val="20"/>
          <w:szCs w:val="20"/>
          <w:shd w:val="clear" w:color="auto" w:fill="FFFFFF"/>
        </w:rPr>
        <w:t>Thực hiện trả lương (vào thứ sáu hàng tuần và ngày cuối cùng của tháng)</w:t>
      </w:r>
      <w:r>
        <w:rPr>
          <w:rFonts w:ascii="Arial" w:hAnsi="Arial" w:cs="Arial"/>
          <w:color w:val="555555"/>
          <w:sz w:val="20"/>
          <w:szCs w:val="20"/>
        </w:rPr>
        <w:br/>
      </w:r>
      <w:r>
        <w:rPr>
          <w:rFonts w:ascii="Arial" w:hAnsi="Arial" w:cs="Arial"/>
          <w:color w:val="555555"/>
          <w:sz w:val="20"/>
          <w:szCs w:val="20"/>
          <w:shd w:val="clear" w:color="auto" w:fill="FFFFFF"/>
        </w:rPr>
        <w:t>Tạo báo cáo thống kê số giờ làm việc của nhân viên</w:t>
      </w:r>
      <w:r>
        <w:rPr>
          <w:rFonts w:ascii="Arial" w:hAnsi="Arial" w:cs="Arial"/>
          <w:color w:val="555555"/>
          <w:sz w:val="20"/>
          <w:szCs w:val="20"/>
        </w:rPr>
        <w:br/>
      </w:r>
      <w:r>
        <w:rPr>
          <w:rFonts w:ascii="Arial" w:hAnsi="Arial" w:cs="Arial"/>
          <w:color w:val="555555"/>
          <w:sz w:val="20"/>
          <w:szCs w:val="20"/>
          <w:shd w:val="clear" w:color="auto" w:fill="FFFFFF"/>
        </w:rPr>
        <w:t>Tạo báo cáo thống kê tiền lương nhận được hàng năm</w:t>
      </w:r>
      <w:r>
        <w:rPr>
          <w:rFonts w:ascii="Arial" w:hAnsi="Arial" w:cs="Arial"/>
          <w:color w:val="555555"/>
          <w:sz w:val="20"/>
          <w:szCs w:val="20"/>
        </w:rPr>
        <w:br/>
      </w:r>
      <w:r>
        <w:rPr>
          <w:rFonts w:ascii="Arial" w:hAnsi="Arial" w:cs="Arial"/>
          <w:color w:val="555555"/>
          <w:sz w:val="20"/>
          <w:szCs w:val="20"/>
          <w:shd w:val="clear" w:color="auto" w:fill="FFFFFF"/>
        </w:rPr>
        <w:t>- Các tác nhân chính:</w:t>
      </w:r>
      <w:r>
        <w:rPr>
          <w:rFonts w:ascii="Arial" w:hAnsi="Arial" w:cs="Arial"/>
          <w:color w:val="555555"/>
          <w:sz w:val="20"/>
          <w:szCs w:val="20"/>
        </w:rPr>
        <w:br/>
      </w:r>
      <w:r>
        <w:rPr>
          <w:rFonts w:ascii="Arial" w:hAnsi="Arial" w:cs="Arial"/>
          <w:color w:val="555555"/>
          <w:sz w:val="20"/>
          <w:szCs w:val="20"/>
          <w:shd w:val="clear" w:color="auto" w:fill="FFFFFF"/>
        </w:rPr>
        <w:t>Nhân viên</w:t>
      </w:r>
      <w:r>
        <w:rPr>
          <w:rFonts w:ascii="Arial" w:hAnsi="Arial" w:cs="Arial"/>
          <w:color w:val="555555"/>
          <w:sz w:val="20"/>
          <w:szCs w:val="20"/>
        </w:rPr>
        <w:br/>
      </w:r>
      <w:r>
        <w:rPr>
          <w:rFonts w:ascii="Arial" w:hAnsi="Arial" w:cs="Arial"/>
          <w:color w:val="555555"/>
          <w:sz w:val="20"/>
          <w:szCs w:val="20"/>
          <w:shd w:val="clear" w:color="auto" w:fill="FFFFFF"/>
        </w:rPr>
        <w:t>Quản trị lương</w:t>
      </w:r>
      <w:r>
        <w:rPr>
          <w:rFonts w:ascii="Arial" w:hAnsi="Arial" w:cs="Arial"/>
          <w:color w:val="555555"/>
          <w:sz w:val="20"/>
          <w:szCs w:val="20"/>
        </w:rPr>
        <w:br/>
      </w:r>
      <w:r>
        <w:rPr>
          <w:rFonts w:ascii="Arial" w:hAnsi="Arial" w:cs="Arial"/>
          <w:color w:val="555555"/>
          <w:sz w:val="20"/>
          <w:szCs w:val="20"/>
          <w:shd w:val="clear" w:color="auto" w:fill="FFFFFF"/>
        </w:rPr>
        <w:t>Người quản lý (quản lý giờ làm việc của nhân viên)</w:t>
      </w:r>
      <w:r>
        <w:rPr>
          <w:rFonts w:ascii="Arial" w:hAnsi="Arial" w:cs="Arial"/>
          <w:color w:val="555555"/>
          <w:sz w:val="20"/>
          <w:szCs w:val="20"/>
        </w:rPr>
        <w:br/>
      </w:r>
      <w:r>
        <w:rPr>
          <w:rFonts w:ascii="Arial" w:hAnsi="Arial" w:cs="Arial"/>
          <w:color w:val="555555"/>
          <w:sz w:val="20"/>
          <w:szCs w:val="20"/>
          <w:shd w:val="clear" w:color="auto" w:fill="FFFFFF"/>
        </w:rPr>
        <w:t>Hệ thống quản lý nhân sự</w:t>
      </w:r>
      <w:r>
        <w:rPr>
          <w:rFonts w:ascii="Arial" w:hAnsi="Arial" w:cs="Arial"/>
          <w:color w:val="555555"/>
          <w:sz w:val="20"/>
          <w:szCs w:val="20"/>
        </w:rPr>
        <w:br/>
      </w:r>
      <w:r>
        <w:rPr>
          <w:rFonts w:ascii="Arial" w:hAnsi="Arial" w:cs="Arial"/>
          <w:color w:val="555555"/>
          <w:sz w:val="20"/>
          <w:szCs w:val="20"/>
          <w:shd w:val="clear" w:color="auto" w:fill="FFFFFF"/>
        </w:rPr>
        <w:t>Hệ thống quản lý tài khoản ngân hàng</w:t>
      </w:r>
      <w:r>
        <w:rPr>
          <w:rFonts w:ascii="Arial" w:hAnsi="Arial" w:cs="Arial"/>
          <w:color w:val="555555"/>
          <w:sz w:val="20"/>
          <w:szCs w:val="20"/>
        </w:rPr>
        <w:br/>
      </w:r>
      <w:r>
        <w:rPr>
          <w:rFonts w:ascii="Arial" w:hAnsi="Arial" w:cs="Arial"/>
          <w:color w:val="555555"/>
          <w:sz w:val="20"/>
          <w:szCs w:val="20"/>
          <w:shd w:val="clear" w:color="auto" w:fill="FFFFFF"/>
        </w:rPr>
        <w:t>Máy in</w:t>
      </w:r>
      <w:r>
        <w:rPr>
          <w:rFonts w:ascii="Arial" w:hAnsi="Arial" w:cs="Arial"/>
          <w:color w:val="555555"/>
          <w:sz w:val="20"/>
          <w:szCs w:val="20"/>
        </w:rPr>
        <w:br/>
      </w:r>
      <w:r>
        <w:rPr>
          <w:rFonts w:ascii="Arial" w:hAnsi="Arial" w:cs="Arial"/>
          <w:color w:val="555555"/>
          <w:sz w:val="20"/>
          <w:szCs w:val="20"/>
          <w:shd w:val="clear" w:color="auto" w:fill="FFFFFF"/>
        </w:rPr>
        <w:t>- Các hệ thống con có thể có: HT quản lý nhân viên, HT ngân hàng, DV máy in</w:t>
      </w:r>
      <w:r>
        <w:rPr>
          <w:rFonts w:ascii="Arial" w:hAnsi="Arial" w:cs="Arial"/>
          <w:color w:val="555555"/>
          <w:sz w:val="20"/>
          <w:szCs w:val="20"/>
        </w:rPr>
        <w:br/>
      </w:r>
      <w:r>
        <w:rPr>
          <w:rFonts w:ascii="Arial" w:hAnsi="Arial" w:cs="Arial"/>
          <w:color w:val="555555"/>
          <w:sz w:val="20"/>
          <w:szCs w:val="20"/>
        </w:rPr>
        <w:br/>
      </w:r>
      <w:r>
        <w:rPr>
          <w:rFonts w:ascii="Arial" w:hAnsi="Arial" w:cs="Arial"/>
          <w:color w:val="555555"/>
          <w:sz w:val="20"/>
          <w:szCs w:val="20"/>
          <w:shd w:val="clear" w:color="auto" w:fill="FFFFFF"/>
        </w:rPr>
        <w:t>b. Ca sử dụng Thực hiện trả lương:</w:t>
      </w:r>
      <w:r>
        <w:rPr>
          <w:rFonts w:ascii="Arial" w:hAnsi="Arial" w:cs="Arial"/>
          <w:color w:val="555555"/>
          <w:sz w:val="20"/>
          <w:szCs w:val="20"/>
        </w:rPr>
        <w:br/>
      </w:r>
      <w:r>
        <w:rPr>
          <w:rFonts w:ascii="Arial" w:hAnsi="Arial" w:cs="Arial"/>
          <w:color w:val="555555"/>
          <w:sz w:val="20"/>
          <w:szCs w:val="20"/>
          <w:shd w:val="clear" w:color="auto" w:fill="FFFFFF"/>
        </w:rPr>
        <w:t>- Bản mô tả chi tiết kịch bản ca sử dụng (1 điểm)</w:t>
      </w:r>
      <w:r>
        <w:rPr>
          <w:rFonts w:ascii="Arial" w:hAnsi="Arial" w:cs="Arial"/>
          <w:color w:val="555555"/>
          <w:sz w:val="20"/>
          <w:szCs w:val="20"/>
        </w:rPr>
        <w:br/>
      </w:r>
      <w:r>
        <w:rPr>
          <w:rFonts w:ascii="Arial" w:hAnsi="Arial" w:cs="Arial"/>
          <w:color w:val="555555"/>
          <w:sz w:val="20"/>
          <w:szCs w:val="20"/>
          <w:shd w:val="clear" w:color="auto" w:fill="FFFFFF"/>
        </w:rPr>
        <w:t>Ca sử dụng này được thực hiện vào thứ sáu hàng tuần và ngày cuối cùng của tháng.</w:t>
      </w:r>
      <w:r>
        <w:rPr>
          <w:rFonts w:ascii="Arial" w:hAnsi="Arial" w:cs="Arial"/>
          <w:color w:val="555555"/>
          <w:sz w:val="20"/>
          <w:szCs w:val="20"/>
        </w:rPr>
        <w:br/>
      </w:r>
      <w:r>
        <w:rPr>
          <w:rFonts w:ascii="Arial" w:hAnsi="Arial" w:cs="Arial"/>
          <w:color w:val="555555"/>
          <w:sz w:val="20"/>
          <w:szCs w:val="20"/>
          <w:shd w:val="clear" w:color="auto" w:fill="FFFFFF"/>
        </w:rPr>
        <w:t>Luồng chính:</w:t>
      </w:r>
      <w:r>
        <w:rPr>
          <w:rFonts w:ascii="Arial" w:hAnsi="Arial" w:cs="Arial"/>
          <w:color w:val="555555"/>
          <w:sz w:val="20"/>
          <w:szCs w:val="20"/>
        </w:rPr>
        <w:br/>
      </w:r>
      <w:r>
        <w:rPr>
          <w:rFonts w:ascii="Arial" w:hAnsi="Arial" w:cs="Arial"/>
          <w:color w:val="555555"/>
          <w:sz w:val="20"/>
          <w:szCs w:val="20"/>
          <w:shd w:val="clear" w:color="auto" w:fill="FFFFFF"/>
        </w:rPr>
        <w:t>Ca sử dụng bắt đầu khi người quản trị tiền lương yêu cầu hệ thống tính toán lương.</w:t>
      </w:r>
      <w:r>
        <w:rPr>
          <w:rFonts w:ascii="Arial" w:hAnsi="Arial" w:cs="Arial"/>
          <w:color w:val="555555"/>
          <w:sz w:val="20"/>
          <w:szCs w:val="20"/>
        </w:rPr>
        <w:br/>
      </w:r>
      <w:r>
        <w:rPr>
          <w:rFonts w:ascii="Arial" w:hAnsi="Arial" w:cs="Arial"/>
          <w:color w:val="555555"/>
          <w:sz w:val="20"/>
          <w:szCs w:val="20"/>
          <w:shd w:val="clear" w:color="auto" w:fill="FFFFFF"/>
        </w:rPr>
        <w:t>Hệ thống kết nối với hệ thống quản lý nhân sự để lấy thông tin về tất cả các nhân viên được trả lương trong ngày hiện tại. Hệ thống tính toán lương của nhân viên dựa trên bảng chấm công, hệ số lương tháng, lương làm thêm giờ. Hệ thống hiển thị bảng lương theo tuần, bảng lương theo tháng để người quản trị tiền lương kiểm tra trước khi thực hiện trả lương.</w:t>
      </w:r>
      <w:r>
        <w:rPr>
          <w:rFonts w:ascii="Arial" w:hAnsi="Arial" w:cs="Arial"/>
          <w:color w:val="555555"/>
          <w:sz w:val="20"/>
          <w:szCs w:val="20"/>
        </w:rPr>
        <w:br/>
      </w:r>
      <w:r>
        <w:rPr>
          <w:rFonts w:ascii="Arial" w:hAnsi="Arial" w:cs="Arial"/>
          <w:color w:val="555555"/>
          <w:sz w:val="20"/>
          <w:szCs w:val="20"/>
          <w:shd w:val="clear" w:color="auto" w:fill="FFFFFF"/>
        </w:rPr>
        <w:t>Người quản trị tiền lương yêu cầu hệ thống in bảng lương chứa danh sách nhân viên và tiền lương cho phương thức nhận lương trực tiếp</w:t>
      </w:r>
      <w:r>
        <w:rPr>
          <w:rFonts w:ascii="Arial" w:hAnsi="Arial" w:cs="Arial"/>
          <w:color w:val="555555"/>
          <w:sz w:val="20"/>
          <w:szCs w:val="20"/>
        </w:rPr>
        <w:br/>
      </w:r>
      <w:r>
        <w:rPr>
          <w:rFonts w:ascii="Arial" w:hAnsi="Arial" w:cs="Arial"/>
          <w:color w:val="555555"/>
          <w:sz w:val="20"/>
          <w:szCs w:val="20"/>
          <w:shd w:val="clear" w:color="auto" w:fill="FFFFFF"/>
        </w:rPr>
        <w:t>Người quản trị tiền lương yêu cầu hệ thống tạo giao dịch ngân hàng để thực hiện chuyển khoản lương đến tài khoản ngân hàng</w:t>
      </w:r>
      <w:r>
        <w:rPr>
          <w:rFonts w:ascii="Arial" w:hAnsi="Arial" w:cs="Arial"/>
          <w:color w:val="555555"/>
          <w:sz w:val="20"/>
          <w:szCs w:val="20"/>
        </w:rPr>
        <w:br/>
      </w:r>
      <w:r>
        <w:rPr>
          <w:rFonts w:ascii="Arial" w:hAnsi="Arial" w:cs="Arial"/>
          <w:color w:val="555555"/>
          <w:sz w:val="20"/>
          <w:szCs w:val="20"/>
          <w:shd w:val="clear" w:color="auto" w:fill="FFFFFF"/>
        </w:rPr>
        <w:t>- Biểu đồ tuần tự cấp độ phân tích (1 điểm): biểu đồ tuần tự cần chứa các thông điệp sau:</w:t>
      </w:r>
      <w:r>
        <w:rPr>
          <w:rFonts w:ascii="Arial" w:hAnsi="Arial" w:cs="Arial"/>
          <w:color w:val="555555"/>
          <w:sz w:val="20"/>
          <w:szCs w:val="20"/>
        </w:rPr>
        <w:br/>
      </w:r>
      <w:r>
        <w:rPr>
          <w:rFonts w:ascii="Arial" w:hAnsi="Arial" w:cs="Arial"/>
          <w:color w:val="555555"/>
          <w:sz w:val="20"/>
          <w:szCs w:val="20"/>
          <w:shd w:val="clear" w:color="auto" w:fill="FFFFFF"/>
        </w:rPr>
        <w:t>+ thông điệp gửi đến hệ thống quản lý nhân sự để lấy thông tin nhân viên</w:t>
      </w:r>
      <w:r>
        <w:rPr>
          <w:rFonts w:ascii="Arial" w:hAnsi="Arial" w:cs="Arial"/>
          <w:color w:val="555555"/>
          <w:sz w:val="20"/>
          <w:szCs w:val="20"/>
        </w:rPr>
        <w:br/>
      </w:r>
      <w:r>
        <w:rPr>
          <w:rFonts w:ascii="Arial" w:hAnsi="Arial" w:cs="Arial"/>
          <w:color w:val="555555"/>
          <w:sz w:val="20"/>
          <w:szCs w:val="20"/>
          <w:shd w:val="clear" w:color="auto" w:fill="FFFFFF"/>
        </w:rPr>
        <w:t>+ thông điệp gửi đến lớp thực thể Bảng chấm công để lấy tổng giờ làm của nhân viên</w:t>
      </w:r>
      <w:r>
        <w:rPr>
          <w:rFonts w:ascii="Arial" w:hAnsi="Arial" w:cs="Arial"/>
          <w:color w:val="555555"/>
          <w:sz w:val="20"/>
          <w:szCs w:val="20"/>
        </w:rPr>
        <w:br/>
      </w:r>
      <w:r>
        <w:rPr>
          <w:rFonts w:ascii="Arial" w:hAnsi="Arial" w:cs="Arial"/>
          <w:color w:val="555555"/>
          <w:sz w:val="20"/>
          <w:szCs w:val="20"/>
          <w:shd w:val="clear" w:color="auto" w:fill="FFFFFF"/>
        </w:rPr>
        <w:t>+tạo bảng lương</w:t>
      </w:r>
      <w:r>
        <w:rPr>
          <w:rFonts w:ascii="Arial" w:hAnsi="Arial" w:cs="Arial"/>
          <w:color w:val="555555"/>
          <w:sz w:val="20"/>
          <w:szCs w:val="20"/>
        </w:rPr>
        <w:br/>
      </w:r>
      <w:r>
        <w:rPr>
          <w:rFonts w:ascii="Arial" w:hAnsi="Arial" w:cs="Arial"/>
          <w:color w:val="555555"/>
          <w:sz w:val="20"/>
          <w:szCs w:val="20"/>
          <w:shd w:val="clear" w:color="auto" w:fill="FFFFFF"/>
        </w:rPr>
        <w:t>+ thông điệp gửi đến máy in để yêu cầu in bảng lương</w:t>
      </w:r>
      <w:r>
        <w:rPr>
          <w:rFonts w:ascii="Arial" w:hAnsi="Arial" w:cs="Arial"/>
          <w:color w:val="555555"/>
          <w:sz w:val="20"/>
          <w:szCs w:val="20"/>
        </w:rPr>
        <w:br/>
      </w:r>
      <w:r>
        <w:rPr>
          <w:rFonts w:ascii="Arial" w:hAnsi="Arial" w:cs="Arial"/>
          <w:color w:val="555555"/>
          <w:sz w:val="20"/>
          <w:szCs w:val="20"/>
          <w:shd w:val="clear" w:color="auto" w:fill="FFFFFF"/>
        </w:rPr>
        <w:t>+ thông điệp gửi đến hệ thống ngân hàng kèm các giao dịch để yêu cầu chuyển khoản</w:t>
      </w:r>
      <w:r>
        <w:rPr>
          <w:rFonts w:ascii="Arial" w:hAnsi="Arial" w:cs="Arial"/>
          <w:color w:val="555555"/>
          <w:sz w:val="20"/>
          <w:szCs w:val="20"/>
        </w:rPr>
        <w:br/>
      </w:r>
      <w:r>
        <w:rPr>
          <w:rFonts w:ascii="Arial" w:hAnsi="Arial" w:cs="Arial"/>
          <w:color w:val="555555"/>
          <w:sz w:val="20"/>
          <w:szCs w:val="20"/>
          <w:shd w:val="clear" w:color="auto" w:fill="FFFFFF"/>
        </w:rPr>
        <w:t>+...</w:t>
      </w:r>
      <w:r>
        <w:rPr>
          <w:rFonts w:ascii="Arial" w:hAnsi="Arial" w:cs="Arial"/>
          <w:color w:val="555555"/>
          <w:sz w:val="20"/>
          <w:szCs w:val="20"/>
        </w:rPr>
        <w:br/>
      </w:r>
      <w:r>
        <w:rPr>
          <w:rFonts w:ascii="Arial" w:hAnsi="Arial" w:cs="Arial"/>
          <w:color w:val="555555"/>
          <w:sz w:val="20"/>
          <w:szCs w:val="20"/>
          <w:shd w:val="clear" w:color="auto" w:fill="FFFFFF"/>
        </w:rPr>
        <w:t>- Biểu đồ lớp phân tích (1 điểm)</w:t>
      </w:r>
      <w:r>
        <w:rPr>
          <w:rFonts w:ascii="Arial" w:hAnsi="Arial" w:cs="Arial"/>
          <w:color w:val="555555"/>
          <w:sz w:val="20"/>
          <w:szCs w:val="20"/>
        </w:rPr>
        <w:br/>
      </w:r>
      <w:r>
        <w:rPr>
          <w:rFonts w:ascii="Arial" w:hAnsi="Arial" w:cs="Arial"/>
          <w:color w:val="555555"/>
          <w:sz w:val="20"/>
          <w:szCs w:val="20"/>
          <w:shd w:val="clear" w:color="auto" w:fill="FFFFFF"/>
        </w:rPr>
        <w:t>- Biểu đồ lớp thiết kế (1 điểm): ánh xạ một số lớp phân tích thành hệ con như liệt kê hệ con ở trên.</w:t>
      </w:r>
    </w:p>
    <w:sectPr w:rsidR="00C1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64"/>
    <w:rsid w:val="00AC4964"/>
    <w:rsid w:val="00C1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43D"/>
  <w15:chartTrackingRefBased/>
  <w15:docId w15:val="{82163D99-CAB5-4895-A5D4-49D38685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HiepHD-TTS</dc:creator>
  <cp:keywords/>
  <dc:description/>
  <cp:lastModifiedBy>HiepHD-TTS</cp:lastModifiedBy>
  <cp:revision>1</cp:revision>
  <dcterms:created xsi:type="dcterms:W3CDTF">2020-07-08T09:05:00Z</dcterms:created>
  <dcterms:modified xsi:type="dcterms:W3CDTF">2020-07-08T09:05:00Z</dcterms:modified>
</cp:coreProperties>
</file>