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22C" w:rsidRPr="002A4D82" w:rsidRDefault="00256AB2" w:rsidP="00256AB2">
      <w:pPr>
        <w:jc w:val="center"/>
        <w:rPr>
          <w:rFonts w:ascii="Times New Roman" w:hAnsi="Times New Roman" w:cs="Times New Roman"/>
          <w:sz w:val="24"/>
        </w:rPr>
      </w:pPr>
      <w:r w:rsidRPr="002A4D82">
        <w:rPr>
          <w:rFonts w:ascii="Times New Roman" w:hAnsi="Times New Roman" w:cs="Times New Roman"/>
          <w:noProof/>
          <w:sz w:val="24"/>
        </w:rPr>
        <w:drawing>
          <wp:inline distT="0" distB="0" distL="0" distR="0" wp14:anchorId="3D5E9494" wp14:editId="7076D019">
            <wp:extent cx="472440" cy="4575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6019" b="35555"/>
                    <a:stretch/>
                  </pic:blipFill>
                  <pic:spPr bwMode="auto">
                    <a:xfrm>
                      <a:off x="0" y="0"/>
                      <a:ext cx="481023" cy="465880"/>
                    </a:xfrm>
                    <a:prstGeom prst="rect">
                      <a:avLst/>
                    </a:prstGeom>
                    <a:ln>
                      <a:noFill/>
                    </a:ln>
                    <a:extLst>
                      <a:ext uri="{53640926-AAD7-44D8-BBD7-CCE9431645EC}">
                        <a14:shadowObscured xmlns:a14="http://schemas.microsoft.com/office/drawing/2010/main"/>
                      </a:ext>
                    </a:extLst>
                  </pic:spPr>
                </pic:pic>
              </a:graphicData>
            </a:graphic>
          </wp:inline>
        </w:drawing>
      </w:r>
      <w:r w:rsidRPr="002A4D82">
        <w:rPr>
          <w:rFonts w:ascii="Times New Roman" w:hAnsi="Times New Roman" w:cs="Times New Roman"/>
          <w:sz w:val="24"/>
        </w:rPr>
        <w:t xml:space="preserve"> </w:t>
      </w:r>
      <w:r w:rsidR="00275152" w:rsidRPr="002A4D82">
        <w:rPr>
          <w:rFonts w:ascii="Times New Roman" w:hAnsi="Times New Roman" w:cs="Times New Roman"/>
          <w:b/>
          <w:sz w:val="108"/>
        </w:rPr>
        <w:t>Pitnex Pro</w:t>
      </w:r>
    </w:p>
    <w:p w:rsidR="00275152" w:rsidRPr="002A4D82" w:rsidRDefault="00275152">
      <w:pPr>
        <w:rPr>
          <w:rFonts w:ascii="Times New Roman" w:hAnsi="Times New Roman" w:cs="Times New Roman"/>
          <w:sz w:val="24"/>
        </w:rPr>
      </w:pPr>
    </w:p>
    <w:p w:rsidR="00275152" w:rsidRPr="002A4D82" w:rsidRDefault="00275152">
      <w:pPr>
        <w:rPr>
          <w:rFonts w:ascii="Times New Roman" w:hAnsi="Times New Roman" w:cs="Times New Roman"/>
          <w:b/>
          <w:color w:val="C00000"/>
          <w:sz w:val="24"/>
        </w:rPr>
      </w:pPr>
      <w:r w:rsidRPr="002A4D82">
        <w:rPr>
          <w:rFonts w:ascii="Times New Roman" w:hAnsi="Times New Roman" w:cs="Times New Roman"/>
          <w:b/>
          <w:color w:val="C00000"/>
          <w:sz w:val="24"/>
        </w:rPr>
        <w:t>Cấp độ Chiến lược: Công ty quản lý Pitnex</w:t>
      </w:r>
    </w:p>
    <w:p w:rsidR="00275152" w:rsidRPr="002A4D82" w:rsidRDefault="002A4D82">
      <w:pPr>
        <w:rPr>
          <w:rFonts w:ascii="Times New Roman" w:hAnsi="Times New Roman" w:cs="Times New Roman"/>
          <w:sz w:val="24"/>
        </w:rPr>
      </w:pPr>
      <w:r>
        <w:rPr>
          <w:rFonts w:ascii="Times New Roman" w:hAnsi="Times New Roman" w:cs="Times New Roman"/>
          <w:sz w:val="24"/>
        </w:rPr>
        <w:t xml:space="preserve">I. </w:t>
      </w:r>
      <w:r w:rsidR="00275152" w:rsidRPr="002A4D82">
        <w:rPr>
          <w:rFonts w:ascii="Times New Roman" w:hAnsi="Times New Roman" w:cs="Times New Roman"/>
          <w:sz w:val="24"/>
        </w:rPr>
        <w:t>Chức năng, nhiệm vụ:</w:t>
      </w:r>
      <w:r w:rsidR="002442A8" w:rsidRPr="002442A8">
        <w:rPr>
          <w:rFonts w:ascii="Times New Roman" w:hAnsi="Times New Roman" w:cs="Times New Roman"/>
          <w:sz w:val="24"/>
        </w:rPr>
        <w:t xml:space="preserve"> </w:t>
      </w:r>
      <w:r w:rsidR="002442A8" w:rsidRPr="002A4D82">
        <w:rPr>
          <w:rFonts w:ascii="Times New Roman" w:hAnsi="Times New Roman" w:cs="Times New Roman"/>
          <w:sz w:val="24"/>
        </w:rPr>
        <w:t>Công ty quản lý Pitnex</w:t>
      </w:r>
    </w:p>
    <w:p w:rsidR="00275152" w:rsidRPr="002A4D82" w:rsidRDefault="00275152">
      <w:pPr>
        <w:rPr>
          <w:rFonts w:ascii="Times New Roman" w:hAnsi="Times New Roman" w:cs="Times New Roman"/>
          <w:sz w:val="24"/>
        </w:rPr>
      </w:pPr>
      <w:r w:rsidRPr="002A4D82">
        <w:rPr>
          <w:rFonts w:ascii="Times New Roman" w:hAnsi="Times New Roman" w:cs="Times New Roman"/>
          <w:sz w:val="24"/>
        </w:rPr>
        <w:t>1. Phát hành Pitnex theo nhu cầu của từng dự án có sử dụng Pitnex</w:t>
      </w:r>
    </w:p>
    <w:p w:rsidR="00275152" w:rsidRPr="002A4D82" w:rsidRDefault="00275152">
      <w:pPr>
        <w:rPr>
          <w:rFonts w:ascii="Times New Roman" w:hAnsi="Times New Roman" w:cs="Times New Roman"/>
          <w:sz w:val="24"/>
        </w:rPr>
      </w:pPr>
      <w:r w:rsidRPr="002A4D82">
        <w:rPr>
          <w:rFonts w:ascii="Times New Roman" w:hAnsi="Times New Roman" w:cs="Times New Roman"/>
          <w:sz w:val="24"/>
        </w:rPr>
        <w:t>2. Ban hành quy chế lưu hành Pitnex trong từng dự án (Xây dựng Luật chơi)</w:t>
      </w:r>
    </w:p>
    <w:p w:rsidR="00275152" w:rsidRPr="002A4D82" w:rsidRDefault="00275152">
      <w:pPr>
        <w:rPr>
          <w:rFonts w:ascii="Times New Roman" w:hAnsi="Times New Roman" w:cs="Times New Roman"/>
          <w:sz w:val="24"/>
        </w:rPr>
      </w:pPr>
      <w:r w:rsidRPr="002A4D82">
        <w:rPr>
          <w:rFonts w:ascii="Times New Roman" w:hAnsi="Times New Roman" w:cs="Times New Roman"/>
          <w:sz w:val="24"/>
        </w:rPr>
        <w:t>3. Kiểm soát việc áp dụng quy chế lưu hành Pitnex (Kiểm soát Luật chơi)</w:t>
      </w:r>
    </w:p>
    <w:p w:rsidR="00275152" w:rsidRPr="002A4D82" w:rsidRDefault="00275152">
      <w:pPr>
        <w:rPr>
          <w:rFonts w:ascii="Times New Roman" w:hAnsi="Times New Roman" w:cs="Times New Roman"/>
          <w:sz w:val="24"/>
        </w:rPr>
      </w:pPr>
      <w:r w:rsidRPr="002A4D82">
        <w:rPr>
          <w:rFonts w:ascii="Times New Roman" w:hAnsi="Times New Roman" w:cs="Times New Roman"/>
          <w:sz w:val="24"/>
        </w:rPr>
        <w:t>4. Thay đổi, điều chỉnh Quy chế</w:t>
      </w:r>
    </w:p>
    <w:p w:rsidR="00275152" w:rsidRPr="002A4D82" w:rsidRDefault="00275152">
      <w:pPr>
        <w:rPr>
          <w:rFonts w:ascii="Times New Roman" w:hAnsi="Times New Roman" w:cs="Times New Roman"/>
          <w:sz w:val="24"/>
        </w:rPr>
      </w:pPr>
    </w:p>
    <w:p w:rsidR="00275152" w:rsidRPr="002A4D82" w:rsidRDefault="002A4D82">
      <w:pPr>
        <w:rPr>
          <w:rFonts w:ascii="Times New Roman" w:hAnsi="Times New Roman" w:cs="Times New Roman"/>
          <w:sz w:val="24"/>
        </w:rPr>
      </w:pPr>
      <w:r>
        <w:rPr>
          <w:rFonts w:ascii="Times New Roman" w:hAnsi="Times New Roman" w:cs="Times New Roman"/>
          <w:sz w:val="24"/>
        </w:rPr>
        <w:t xml:space="preserve">II. </w:t>
      </w:r>
      <w:r w:rsidR="00275152" w:rsidRPr="002A4D82">
        <w:rPr>
          <w:rFonts w:ascii="Times New Roman" w:hAnsi="Times New Roman" w:cs="Times New Roman"/>
          <w:sz w:val="24"/>
        </w:rPr>
        <w:t>Nhiệm vụ của cổ đông: Công ty quản lý Pitnex</w:t>
      </w:r>
    </w:p>
    <w:p w:rsidR="00275152" w:rsidRPr="002A4D82" w:rsidRDefault="00275152">
      <w:pPr>
        <w:rPr>
          <w:rFonts w:ascii="Times New Roman" w:hAnsi="Times New Roman" w:cs="Times New Roman"/>
          <w:sz w:val="24"/>
        </w:rPr>
      </w:pPr>
      <w:r w:rsidRPr="002A4D82">
        <w:rPr>
          <w:rFonts w:ascii="Times New Roman" w:hAnsi="Times New Roman" w:cs="Times New Roman"/>
          <w:sz w:val="24"/>
        </w:rPr>
        <w:t xml:space="preserve">1. </w:t>
      </w:r>
      <w:r w:rsidR="005D5EE8" w:rsidRPr="002A4D82">
        <w:rPr>
          <w:rFonts w:ascii="Times New Roman" w:hAnsi="Times New Roman" w:cs="Times New Roman"/>
          <w:sz w:val="24"/>
        </w:rPr>
        <w:t>Xây dựng danh sách các dự án tiềm năng sử dụng Pitnex</w:t>
      </w:r>
    </w:p>
    <w:p w:rsidR="005D5EE8" w:rsidRPr="002A4D82" w:rsidRDefault="005D5EE8">
      <w:pPr>
        <w:rPr>
          <w:rFonts w:ascii="Times New Roman" w:hAnsi="Times New Roman" w:cs="Times New Roman"/>
          <w:sz w:val="24"/>
        </w:rPr>
      </w:pPr>
      <w:r w:rsidRPr="002A4D82">
        <w:rPr>
          <w:rFonts w:ascii="Times New Roman" w:hAnsi="Times New Roman" w:cs="Times New Roman"/>
          <w:sz w:val="24"/>
        </w:rPr>
        <w:t>2. Lựa chọn dự án để đầu tư</w:t>
      </w:r>
    </w:p>
    <w:p w:rsidR="005D5EE8" w:rsidRPr="002A4D82" w:rsidRDefault="005D5EE8">
      <w:pPr>
        <w:rPr>
          <w:rFonts w:ascii="Times New Roman" w:hAnsi="Times New Roman" w:cs="Times New Roman"/>
          <w:sz w:val="24"/>
        </w:rPr>
      </w:pPr>
      <w:r w:rsidRPr="002A4D82">
        <w:rPr>
          <w:rFonts w:ascii="Times New Roman" w:hAnsi="Times New Roman" w:cs="Times New Roman"/>
          <w:sz w:val="24"/>
        </w:rPr>
        <w:t xml:space="preserve">3. Quyết định số lượng Pitnex lưu hành </w:t>
      </w:r>
    </w:p>
    <w:p w:rsidR="005D5EE8" w:rsidRPr="002A4D82" w:rsidRDefault="005D5EE8">
      <w:pPr>
        <w:rPr>
          <w:rFonts w:ascii="Times New Roman" w:hAnsi="Times New Roman" w:cs="Times New Roman"/>
          <w:sz w:val="24"/>
        </w:rPr>
      </w:pPr>
      <w:r w:rsidRPr="002A4D82">
        <w:rPr>
          <w:rFonts w:ascii="Times New Roman" w:hAnsi="Times New Roman" w:cs="Times New Roman"/>
          <w:sz w:val="24"/>
        </w:rPr>
        <w:t>4. Xây dựng quy chế lưu hành Pitnex và chế độ báo cáo việc sử dụng Pitnex trong các dự án</w:t>
      </w:r>
    </w:p>
    <w:p w:rsidR="005D5EE8" w:rsidRPr="002A4D82" w:rsidRDefault="005D5EE8">
      <w:pPr>
        <w:rPr>
          <w:rFonts w:ascii="Times New Roman" w:hAnsi="Times New Roman" w:cs="Times New Roman"/>
          <w:sz w:val="24"/>
        </w:rPr>
      </w:pPr>
      <w:r w:rsidRPr="002A4D82">
        <w:rPr>
          <w:rFonts w:ascii="Times New Roman" w:hAnsi="Times New Roman" w:cs="Times New Roman"/>
          <w:sz w:val="24"/>
        </w:rPr>
        <w:t>5. Cổ đông chiến lược tham mưu cho các cổ đông vận hành trong các dự án</w:t>
      </w:r>
    </w:p>
    <w:p w:rsidR="005D5EE8" w:rsidRPr="002A4D82" w:rsidRDefault="005D5EE8">
      <w:pPr>
        <w:rPr>
          <w:rFonts w:ascii="Times New Roman" w:hAnsi="Times New Roman" w:cs="Times New Roman"/>
          <w:sz w:val="24"/>
        </w:rPr>
      </w:pPr>
      <w:r w:rsidRPr="002A4D82">
        <w:rPr>
          <w:rFonts w:ascii="Times New Roman" w:hAnsi="Times New Roman" w:cs="Times New Roman"/>
          <w:sz w:val="24"/>
        </w:rPr>
        <w:t>6. Xác định tỉ lệ cổ phần, số lượng cổ đông và phương án chia cổ tức trong từng dự án.</w:t>
      </w:r>
    </w:p>
    <w:p w:rsidR="00275152" w:rsidRPr="002A4D82" w:rsidRDefault="00275152">
      <w:pPr>
        <w:rPr>
          <w:rFonts w:ascii="Times New Roman" w:hAnsi="Times New Roman" w:cs="Times New Roman"/>
          <w:sz w:val="24"/>
        </w:rPr>
      </w:pPr>
    </w:p>
    <w:p w:rsidR="00256AB2" w:rsidRPr="002A4D82" w:rsidRDefault="002A4D82">
      <w:pPr>
        <w:rPr>
          <w:rFonts w:ascii="Times New Roman" w:hAnsi="Times New Roman" w:cs="Times New Roman"/>
          <w:sz w:val="24"/>
        </w:rPr>
      </w:pPr>
      <w:r>
        <w:rPr>
          <w:rFonts w:ascii="Times New Roman" w:hAnsi="Times New Roman" w:cs="Times New Roman"/>
          <w:sz w:val="24"/>
        </w:rPr>
        <w:t xml:space="preserve">III. </w:t>
      </w:r>
      <w:r w:rsidR="00256AB2" w:rsidRPr="002A4D82">
        <w:rPr>
          <w:rFonts w:ascii="Times New Roman" w:hAnsi="Times New Roman" w:cs="Times New Roman"/>
          <w:sz w:val="24"/>
        </w:rPr>
        <w:t>Quyền lợi của cổ đông: Công ty quản lý Pitnex</w:t>
      </w:r>
    </w:p>
    <w:p w:rsidR="00256AB2" w:rsidRPr="002A4D82" w:rsidRDefault="005D5EE8">
      <w:pPr>
        <w:rPr>
          <w:rFonts w:ascii="Times New Roman" w:hAnsi="Times New Roman" w:cs="Times New Roman"/>
          <w:sz w:val="24"/>
        </w:rPr>
      </w:pPr>
      <w:r w:rsidRPr="002A4D82">
        <w:rPr>
          <w:rFonts w:ascii="Times New Roman" w:hAnsi="Times New Roman" w:cs="Times New Roman"/>
          <w:sz w:val="24"/>
        </w:rPr>
        <w:t>1. Nắm quyền phát hành Pitnex theo tỉ lệ cổ phần nắm giữ</w:t>
      </w:r>
    </w:p>
    <w:p w:rsidR="005D5EE8" w:rsidRPr="002A4D82" w:rsidRDefault="005D5EE8">
      <w:pPr>
        <w:rPr>
          <w:rFonts w:ascii="Times New Roman" w:hAnsi="Times New Roman" w:cs="Times New Roman"/>
          <w:sz w:val="24"/>
        </w:rPr>
      </w:pPr>
      <w:r w:rsidRPr="002A4D82">
        <w:rPr>
          <w:rFonts w:ascii="Times New Roman" w:hAnsi="Times New Roman" w:cs="Times New Roman"/>
          <w:sz w:val="24"/>
        </w:rPr>
        <w:t xml:space="preserve">2. Tham dự các cuộc họp chiến lược và tham gia biểu quyết </w:t>
      </w:r>
      <w:r w:rsidR="002A4D82" w:rsidRPr="002A4D82">
        <w:rPr>
          <w:rFonts w:ascii="Times New Roman" w:hAnsi="Times New Roman" w:cs="Times New Roman"/>
          <w:sz w:val="24"/>
        </w:rPr>
        <w:t>trong cuộc họp chiến lược theo tỉ lệ góp vốn hoặc theo đầu người</w:t>
      </w:r>
    </w:p>
    <w:p w:rsidR="002A4D82" w:rsidRPr="002A4D82" w:rsidRDefault="002A4D82">
      <w:pPr>
        <w:rPr>
          <w:rFonts w:ascii="Times New Roman" w:hAnsi="Times New Roman" w:cs="Times New Roman"/>
          <w:sz w:val="24"/>
        </w:rPr>
      </w:pPr>
      <w:r w:rsidRPr="002A4D82">
        <w:rPr>
          <w:rFonts w:ascii="Times New Roman" w:hAnsi="Times New Roman" w:cs="Times New Roman"/>
          <w:sz w:val="24"/>
        </w:rPr>
        <w:t>3. Biểu quyết lựa chọn dự án</w:t>
      </w:r>
    </w:p>
    <w:p w:rsidR="002A4D82" w:rsidRPr="002A4D82" w:rsidRDefault="002A4D82">
      <w:pPr>
        <w:rPr>
          <w:rFonts w:ascii="Times New Roman" w:hAnsi="Times New Roman" w:cs="Times New Roman"/>
          <w:sz w:val="24"/>
        </w:rPr>
      </w:pPr>
      <w:r w:rsidRPr="002A4D82">
        <w:rPr>
          <w:rFonts w:ascii="Times New Roman" w:hAnsi="Times New Roman" w:cs="Times New Roman"/>
          <w:sz w:val="24"/>
        </w:rPr>
        <w:t>4. Ưu tiên đầu tư trước bằng Pitnex đang nắm giữ vào các dự án.</w:t>
      </w:r>
    </w:p>
    <w:p w:rsidR="002A4D82" w:rsidRPr="002A4D82" w:rsidRDefault="002A4D82">
      <w:pPr>
        <w:rPr>
          <w:rFonts w:ascii="Times New Roman" w:hAnsi="Times New Roman" w:cs="Times New Roman"/>
          <w:sz w:val="24"/>
        </w:rPr>
      </w:pPr>
      <w:r w:rsidRPr="002A4D82">
        <w:rPr>
          <w:rFonts w:ascii="Times New Roman" w:hAnsi="Times New Roman" w:cs="Times New Roman"/>
          <w:sz w:val="24"/>
        </w:rPr>
        <w:t>5. Ưu tiên giữ vai trò cổ đông vận hành trong các dự án</w:t>
      </w:r>
    </w:p>
    <w:p w:rsidR="002A4D82" w:rsidRPr="002A4D82" w:rsidRDefault="002A4D82">
      <w:pPr>
        <w:rPr>
          <w:rFonts w:ascii="Times New Roman" w:hAnsi="Times New Roman" w:cs="Times New Roman"/>
          <w:sz w:val="24"/>
        </w:rPr>
      </w:pPr>
      <w:r w:rsidRPr="002A4D82">
        <w:rPr>
          <w:rFonts w:ascii="Times New Roman" w:hAnsi="Times New Roman" w:cs="Times New Roman"/>
          <w:sz w:val="24"/>
        </w:rPr>
        <w:t xml:space="preserve"> </w:t>
      </w:r>
    </w:p>
    <w:p w:rsidR="00275152" w:rsidRDefault="002A4D82">
      <w:pPr>
        <w:rPr>
          <w:rFonts w:ascii="Times New Roman" w:hAnsi="Times New Roman" w:cs="Times New Roman"/>
          <w:sz w:val="24"/>
        </w:rPr>
      </w:pPr>
      <w:r>
        <w:rPr>
          <w:rFonts w:ascii="Times New Roman" w:hAnsi="Times New Roman" w:cs="Times New Roman"/>
          <w:sz w:val="24"/>
        </w:rPr>
        <w:t xml:space="preserve">IV. </w:t>
      </w:r>
      <w:r w:rsidR="00275152" w:rsidRPr="002A4D82">
        <w:rPr>
          <w:rFonts w:ascii="Times New Roman" w:hAnsi="Times New Roman" w:cs="Times New Roman"/>
          <w:sz w:val="24"/>
        </w:rPr>
        <w:t>Đề xuất phương án</w:t>
      </w:r>
      <w:r w:rsidRPr="002A4D82">
        <w:rPr>
          <w:rFonts w:ascii="Times New Roman" w:hAnsi="Times New Roman" w:cs="Times New Roman"/>
          <w:sz w:val="24"/>
        </w:rPr>
        <w:t xml:space="preserve"> đóng góp</w:t>
      </w:r>
      <w:r w:rsidR="00275152" w:rsidRPr="002A4D82">
        <w:rPr>
          <w:rFonts w:ascii="Times New Roman" w:hAnsi="Times New Roman" w:cs="Times New Roman"/>
          <w:sz w:val="24"/>
        </w:rPr>
        <w:t xml:space="preserve"> cổ phần</w:t>
      </w:r>
      <w:r w:rsidRPr="002A4D82">
        <w:rPr>
          <w:rFonts w:ascii="Times New Roman" w:hAnsi="Times New Roman" w:cs="Times New Roman"/>
          <w:sz w:val="24"/>
        </w:rPr>
        <w:t>: Công ty quản lý Pitnex</w:t>
      </w:r>
    </w:p>
    <w:p w:rsidR="002A4D82" w:rsidRDefault="002A4D82">
      <w:pPr>
        <w:rPr>
          <w:rFonts w:ascii="Times New Roman" w:hAnsi="Times New Roman" w:cs="Times New Roman"/>
          <w:sz w:val="24"/>
        </w:rPr>
      </w:pPr>
      <w:r>
        <w:rPr>
          <w:rFonts w:ascii="Times New Roman" w:hAnsi="Times New Roman" w:cs="Times New Roman"/>
          <w:sz w:val="24"/>
        </w:rPr>
        <w:lastRenderedPageBreak/>
        <w:t>CÓ THỂ (không bắt buộc) quy đổi các thứ sau thành giá trị cổ phần dựa trên quan điểm đồng thuận: (sau khi đóng góp, những thứ này sẽ thuộc sở hữu chung, không còn là sở hữu riêng)</w:t>
      </w:r>
    </w:p>
    <w:p w:rsidR="002A4D82" w:rsidRDefault="002A4D82">
      <w:pPr>
        <w:rPr>
          <w:rFonts w:ascii="Times New Roman" w:hAnsi="Times New Roman" w:cs="Times New Roman"/>
          <w:sz w:val="24"/>
        </w:rPr>
      </w:pPr>
      <w:r>
        <w:rPr>
          <w:rFonts w:ascii="Times New Roman" w:hAnsi="Times New Roman" w:cs="Times New Roman"/>
          <w:sz w:val="24"/>
        </w:rPr>
        <w:t>1. Tiền mặt (đóng góp ngay từ đầu hoặc theo lộ trình đóng góp được mọi người thống nhất dựa trên nhu cầu sử dụng tiền mặt)</w:t>
      </w:r>
    </w:p>
    <w:p w:rsidR="002A4D82" w:rsidRPr="002A4D82" w:rsidRDefault="002A4D82">
      <w:pPr>
        <w:rPr>
          <w:rFonts w:ascii="Times New Roman" w:hAnsi="Times New Roman" w:cs="Times New Roman"/>
          <w:sz w:val="24"/>
        </w:rPr>
      </w:pPr>
      <w:r>
        <w:rPr>
          <w:rFonts w:ascii="Times New Roman" w:hAnsi="Times New Roman" w:cs="Times New Roman"/>
          <w:sz w:val="24"/>
        </w:rPr>
        <w:t xml:space="preserve">2. Tài sản, sở hữu trí tuệ cần cho </w:t>
      </w:r>
      <w:r w:rsidRPr="002A4D82">
        <w:rPr>
          <w:rFonts w:ascii="Times New Roman" w:hAnsi="Times New Roman" w:cs="Times New Roman"/>
          <w:sz w:val="24"/>
        </w:rPr>
        <w:t>Công ty quản lý Pitnex</w:t>
      </w:r>
      <w:r>
        <w:rPr>
          <w:rFonts w:ascii="Times New Roman" w:hAnsi="Times New Roman" w:cs="Times New Roman"/>
          <w:sz w:val="24"/>
        </w:rPr>
        <w:t xml:space="preserve"> (định giá)</w:t>
      </w:r>
    </w:p>
    <w:p w:rsidR="002A4D82" w:rsidRDefault="002A4D82">
      <w:pPr>
        <w:rPr>
          <w:rFonts w:ascii="Times New Roman" w:hAnsi="Times New Roman" w:cs="Times New Roman"/>
          <w:sz w:val="24"/>
        </w:rPr>
      </w:pPr>
      <w:r>
        <w:rPr>
          <w:rFonts w:ascii="Times New Roman" w:hAnsi="Times New Roman" w:cs="Times New Roman"/>
          <w:sz w:val="24"/>
        </w:rPr>
        <w:t>3. Thương hiệu, nhân hiệu (quy về tiền)</w:t>
      </w:r>
    </w:p>
    <w:p w:rsidR="002A4D82" w:rsidRDefault="002A4D82">
      <w:pPr>
        <w:rPr>
          <w:rFonts w:ascii="Times New Roman" w:hAnsi="Times New Roman" w:cs="Times New Roman"/>
          <w:sz w:val="24"/>
        </w:rPr>
      </w:pPr>
      <w:r>
        <w:rPr>
          <w:rFonts w:ascii="Times New Roman" w:hAnsi="Times New Roman" w:cs="Times New Roman"/>
          <w:sz w:val="24"/>
        </w:rPr>
        <w:t xml:space="preserve">4. </w:t>
      </w:r>
      <w:r w:rsidR="00784A68">
        <w:rPr>
          <w:rFonts w:ascii="Times New Roman" w:hAnsi="Times New Roman" w:cs="Times New Roman"/>
          <w:sz w:val="24"/>
        </w:rPr>
        <w:t xml:space="preserve">Quy trình, công nghệ, nền tảng các form biểu mẫu sẽ dùng trong hoạt động của </w:t>
      </w:r>
      <w:r w:rsidR="00784A68" w:rsidRPr="002A4D82">
        <w:rPr>
          <w:rFonts w:ascii="Times New Roman" w:hAnsi="Times New Roman" w:cs="Times New Roman"/>
          <w:sz w:val="24"/>
        </w:rPr>
        <w:t>Công ty quản lý Pitnex</w:t>
      </w:r>
    </w:p>
    <w:p w:rsidR="00784A68" w:rsidRDefault="00784A68">
      <w:pPr>
        <w:rPr>
          <w:rFonts w:ascii="Times New Roman" w:hAnsi="Times New Roman" w:cs="Times New Roman"/>
          <w:sz w:val="24"/>
        </w:rPr>
      </w:pPr>
      <w:r>
        <w:rPr>
          <w:rFonts w:ascii="Times New Roman" w:hAnsi="Times New Roman" w:cs="Times New Roman"/>
          <w:sz w:val="24"/>
        </w:rPr>
        <w:t>5. Danh sách khách hàng, danh sách đối tác</w:t>
      </w:r>
    </w:p>
    <w:p w:rsidR="00784A68" w:rsidRDefault="00784A68">
      <w:pPr>
        <w:rPr>
          <w:rFonts w:ascii="Times New Roman" w:hAnsi="Times New Roman" w:cs="Times New Roman"/>
          <w:sz w:val="24"/>
        </w:rPr>
      </w:pPr>
      <w:r>
        <w:rPr>
          <w:rFonts w:ascii="Times New Roman" w:hAnsi="Times New Roman" w:cs="Times New Roman"/>
          <w:sz w:val="24"/>
        </w:rPr>
        <w:t xml:space="preserve">6. Nhân sự key/ Cổ đông Vận hành tiềm năng với các dự án </w:t>
      </w:r>
      <w:r w:rsidRPr="002A4D82">
        <w:rPr>
          <w:rFonts w:ascii="Times New Roman" w:hAnsi="Times New Roman" w:cs="Times New Roman"/>
          <w:sz w:val="24"/>
        </w:rPr>
        <w:t>Công ty quản lý Pitnex</w:t>
      </w:r>
      <w:r>
        <w:rPr>
          <w:rFonts w:ascii="Times New Roman" w:hAnsi="Times New Roman" w:cs="Times New Roman"/>
          <w:sz w:val="24"/>
        </w:rPr>
        <w:t xml:space="preserve"> đang nhắm tới</w:t>
      </w:r>
    </w:p>
    <w:p w:rsidR="00784A68" w:rsidRPr="002A4D82" w:rsidRDefault="00784A68">
      <w:pPr>
        <w:rPr>
          <w:rFonts w:ascii="Times New Roman" w:hAnsi="Times New Roman" w:cs="Times New Roman"/>
          <w:sz w:val="24"/>
        </w:rPr>
      </w:pPr>
      <w:r>
        <w:rPr>
          <w:rFonts w:ascii="Times New Roman" w:hAnsi="Times New Roman" w:cs="Times New Roman"/>
          <w:sz w:val="24"/>
        </w:rPr>
        <w:t>7. Danh mục các dự án tiềm năng</w:t>
      </w:r>
    </w:p>
    <w:p w:rsidR="00275152" w:rsidRPr="002A4D82" w:rsidRDefault="00275152">
      <w:pPr>
        <w:rPr>
          <w:rFonts w:ascii="Times New Roman" w:hAnsi="Times New Roman" w:cs="Times New Roman"/>
          <w:sz w:val="24"/>
        </w:rPr>
      </w:pPr>
    </w:p>
    <w:p w:rsidR="00256AB2" w:rsidRDefault="00784A68">
      <w:pPr>
        <w:rPr>
          <w:rFonts w:ascii="Times New Roman" w:hAnsi="Times New Roman" w:cs="Times New Roman"/>
          <w:sz w:val="24"/>
        </w:rPr>
      </w:pPr>
      <w:r>
        <w:rPr>
          <w:rFonts w:ascii="Times New Roman" w:hAnsi="Times New Roman" w:cs="Times New Roman"/>
          <w:sz w:val="24"/>
        </w:rPr>
        <w:t>V. Phân cấp cổ đông</w:t>
      </w:r>
    </w:p>
    <w:p w:rsidR="00784A68" w:rsidRDefault="00784A68">
      <w:pPr>
        <w:rPr>
          <w:rFonts w:ascii="Times New Roman" w:hAnsi="Times New Roman" w:cs="Times New Roman"/>
          <w:sz w:val="24"/>
        </w:rPr>
      </w:pPr>
      <w:r>
        <w:rPr>
          <w:rFonts w:ascii="Times New Roman" w:hAnsi="Times New Roman" w:cs="Times New Roman"/>
          <w:sz w:val="24"/>
        </w:rPr>
        <w:t xml:space="preserve">1. Cổ đông chiến lược: Chỉ gọi ở vòng 1. </w:t>
      </w:r>
    </w:p>
    <w:p w:rsidR="00784A68" w:rsidRDefault="00784A68">
      <w:pPr>
        <w:rPr>
          <w:rFonts w:ascii="Times New Roman" w:hAnsi="Times New Roman" w:cs="Times New Roman"/>
          <w:sz w:val="24"/>
        </w:rPr>
      </w:pPr>
      <w:r>
        <w:rPr>
          <w:rFonts w:ascii="Times New Roman" w:hAnsi="Times New Roman" w:cs="Times New Roman"/>
          <w:sz w:val="24"/>
        </w:rPr>
        <w:t xml:space="preserve">Chỉ dành cho những người nhìn thấy tiềm năng của Pitnex, cùng mindset, cùng tầm nhìn, đồng bộ được với nhau, hiểu biết về hoạt động doanh nghiệp, hiểu biết về tài chính, hiểu biết về tiền kỹ thuật số, biết phân tích dự án đầu tư, </w:t>
      </w:r>
      <w:r w:rsidR="002442A8">
        <w:rPr>
          <w:rFonts w:ascii="Times New Roman" w:hAnsi="Times New Roman" w:cs="Times New Roman"/>
          <w:sz w:val="24"/>
        </w:rPr>
        <w:t xml:space="preserve">minh bạch về tài chính, </w:t>
      </w:r>
      <w:r>
        <w:rPr>
          <w:rFonts w:ascii="Times New Roman" w:hAnsi="Times New Roman" w:cs="Times New Roman"/>
          <w:sz w:val="24"/>
        </w:rPr>
        <w:t>trách nhiệm, nhiệt huyết, có tâm, có năng lực riêng, có tiềm năng kết nối với nhà đầu tư, nguồn khách hàng hoặc sở hữu cộng đồng có khả năng tiêu dùng Pitnex.</w:t>
      </w:r>
    </w:p>
    <w:p w:rsidR="002442A8" w:rsidRDefault="002442A8">
      <w:pPr>
        <w:rPr>
          <w:rFonts w:ascii="Times New Roman" w:hAnsi="Times New Roman" w:cs="Times New Roman"/>
          <w:sz w:val="24"/>
        </w:rPr>
      </w:pPr>
      <w:r>
        <w:rPr>
          <w:rFonts w:ascii="Times New Roman" w:hAnsi="Times New Roman" w:cs="Times New Roman"/>
          <w:sz w:val="24"/>
        </w:rPr>
        <w:t>Nhóm cổ đông chiến lược có nhiệm vụ bầu ra người uy tín nhất để nắm quyền quản lý tài chính hoặc thuê đơn vị tài chính động lập.</w:t>
      </w:r>
    </w:p>
    <w:p w:rsidR="00784A68" w:rsidRDefault="00784A68">
      <w:pPr>
        <w:rPr>
          <w:rFonts w:ascii="Times New Roman" w:hAnsi="Times New Roman" w:cs="Times New Roman"/>
          <w:sz w:val="24"/>
        </w:rPr>
      </w:pPr>
      <w:r>
        <w:rPr>
          <w:rFonts w:ascii="Times New Roman" w:hAnsi="Times New Roman" w:cs="Times New Roman"/>
          <w:sz w:val="24"/>
        </w:rPr>
        <w:t xml:space="preserve">2. Cổ đông Vận hành: Chỉ gọi khi Công ty </w:t>
      </w:r>
      <w:r w:rsidRPr="002A4D82">
        <w:rPr>
          <w:rFonts w:ascii="Times New Roman" w:hAnsi="Times New Roman" w:cs="Times New Roman"/>
          <w:sz w:val="24"/>
        </w:rPr>
        <w:t>quản lý Pitnex</w:t>
      </w:r>
      <w:r>
        <w:rPr>
          <w:rFonts w:ascii="Times New Roman" w:hAnsi="Times New Roman" w:cs="Times New Roman"/>
          <w:sz w:val="24"/>
        </w:rPr>
        <w:t xml:space="preserve"> đóng gói được quy trình vận hành và có thể chuyển giao được.</w:t>
      </w:r>
    </w:p>
    <w:p w:rsidR="00784A68" w:rsidRDefault="00784A68">
      <w:pPr>
        <w:rPr>
          <w:rFonts w:ascii="Times New Roman" w:hAnsi="Times New Roman" w:cs="Times New Roman"/>
          <w:sz w:val="24"/>
        </w:rPr>
      </w:pPr>
      <w:r>
        <w:rPr>
          <w:rFonts w:ascii="Times New Roman" w:hAnsi="Times New Roman" w:cs="Times New Roman"/>
          <w:sz w:val="24"/>
        </w:rPr>
        <w:t>Dành cho những người nhìn thấy tiềm năng của Pitnex, cùng mindset, cùng tầm nhìn, đồng bộ được với các CỔ ĐÔNG CHIẾN LƯỢC, có năng lực điều hành quản lý công ty Quản lý Pitnex, có kinh nghiệm quản lý vận hành các dự án đầu tư, hiểu biết về tài chính, hiểu biết về tiền kỹ thuật số, biết phân tích dự án đầu tư, trách nhiệm, nhiệt huyết, có tâm, có tiềm năng kết nối với nhà đầu tư khác</w:t>
      </w:r>
    </w:p>
    <w:p w:rsidR="00784A68" w:rsidRDefault="00784A68">
      <w:pPr>
        <w:rPr>
          <w:rFonts w:ascii="Times New Roman" w:hAnsi="Times New Roman" w:cs="Times New Roman"/>
          <w:sz w:val="24"/>
        </w:rPr>
      </w:pPr>
    </w:p>
    <w:p w:rsidR="00FB6451" w:rsidRDefault="00784A68">
      <w:pPr>
        <w:rPr>
          <w:rFonts w:ascii="Times New Roman" w:hAnsi="Times New Roman" w:cs="Times New Roman"/>
          <w:sz w:val="24"/>
        </w:rPr>
      </w:pPr>
      <w:r>
        <w:rPr>
          <w:rFonts w:ascii="Times New Roman" w:hAnsi="Times New Roman" w:cs="Times New Roman"/>
          <w:sz w:val="24"/>
        </w:rPr>
        <w:t xml:space="preserve">3. Cổ đông </w:t>
      </w:r>
      <w:r w:rsidR="00FB6451">
        <w:rPr>
          <w:rFonts w:ascii="Times New Roman" w:hAnsi="Times New Roman" w:cs="Times New Roman"/>
          <w:sz w:val="24"/>
        </w:rPr>
        <w:t>thường: Gọi ở các vòng sau khi có Cổ đông vận hành</w:t>
      </w:r>
    </w:p>
    <w:p w:rsidR="00FB6451" w:rsidRDefault="00FB6451">
      <w:pPr>
        <w:rPr>
          <w:rFonts w:ascii="Times New Roman" w:hAnsi="Times New Roman" w:cs="Times New Roman"/>
          <w:sz w:val="24"/>
        </w:rPr>
      </w:pPr>
      <w:r>
        <w:rPr>
          <w:rFonts w:ascii="Times New Roman" w:hAnsi="Times New Roman" w:cs="Times New Roman"/>
          <w:sz w:val="24"/>
        </w:rPr>
        <w:t>Dành cho những người nhìn thấy tiềm năng của Pitnex, muốn đầu tư hưởng lợi từ việc Pitnex phát triển, muốn đầu tư cùng trên tất cả các dự án của Pitnex.</w:t>
      </w:r>
    </w:p>
    <w:p w:rsidR="00753E6C" w:rsidRDefault="00753E6C">
      <w:pPr>
        <w:rPr>
          <w:rFonts w:ascii="Times New Roman" w:hAnsi="Times New Roman" w:cs="Times New Roman"/>
          <w:sz w:val="24"/>
        </w:rPr>
      </w:pPr>
      <w:r>
        <w:rPr>
          <w:rFonts w:ascii="Times New Roman" w:hAnsi="Times New Roman" w:cs="Times New Roman"/>
          <w:sz w:val="24"/>
        </w:rPr>
        <w:lastRenderedPageBreak/>
        <w:br w:type="page"/>
      </w:r>
    </w:p>
    <w:p w:rsidR="00753E6C" w:rsidRPr="002A4D82" w:rsidRDefault="00753E6C" w:rsidP="00753E6C">
      <w:pPr>
        <w:rPr>
          <w:rFonts w:ascii="Times New Roman" w:hAnsi="Times New Roman" w:cs="Times New Roman"/>
          <w:b/>
          <w:color w:val="C00000"/>
          <w:sz w:val="24"/>
        </w:rPr>
      </w:pPr>
      <w:r w:rsidRPr="002A4D82">
        <w:rPr>
          <w:rFonts w:ascii="Times New Roman" w:hAnsi="Times New Roman" w:cs="Times New Roman"/>
          <w:b/>
          <w:color w:val="C00000"/>
          <w:sz w:val="24"/>
        </w:rPr>
        <w:lastRenderedPageBreak/>
        <w:t xml:space="preserve">Cấp độ </w:t>
      </w:r>
      <w:r>
        <w:rPr>
          <w:rFonts w:ascii="Times New Roman" w:hAnsi="Times New Roman" w:cs="Times New Roman"/>
          <w:b/>
          <w:color w:val="C00000"/>
          <w:sz w:val="24"/>
        </w:rPr>
        <w:t>vận hành</w:t>
      </w:r>
      <w:r w:rsidRPr="002A4D82">
        <w:rPr>
          <w:rFonts w:ascii="Times New Roman" w:hAnsi="Times New Roman" w:cs="Times New Roman"/>
          <w:b/>
          <w:color w:val="C00000"/>
          <w:sz w:val="24"/>
        </w:rPr>
        <w:t xml:space="preserve">: </w:t>
      </w:r>
      <w:r>
        <w:rPr>
          <w:rFonts w:ascii="Times New Roman" w:hAnsi="Times New Roman" w:cs="Times New Roman"/>
          <w:b/>
          <w:color w:val="C00000"/>
          <w:sz w:val="24"/>
        </w:rPr>
        <w:t>Các dự án con có dự dụng đòn bẩy Pitnex (có thể thành lập công ty con hoặc không)</w:t>
      </w:r>
    </w:p>
    <w:p w:rsidR="00FB6451" w:rsidRDefault="00B93218">
      <w:pPr>
        <w:rPr>
          <w:rFonts w:ascii="Times New Roman" w:hAnsi="Times New Roman" w:cs="Times New Roman"/>
          <w:sz w:val="24"/>
        </w:rPr>
      </w:pPr>
      <w:r>
        <w:rPr>
          <w:rFonts w:ascii="Times New Roman" w:hAnsi="Times New Roman" w:cs="Times New Roman"/>
          <w:sz w:val="24"/>
        </w:rPr>
        <w:t>I. Chức năng, nhiệm vụ</w:t>
      </w:r>
      <w:r w:rsidR="002442A8">
        <w:rPr>
          <w:rFonts w:ascii="Times New Roman" w:hAnsi="Times New Roman" w:cs="Times New Roman"/>
          <w:sz w:val="24"/>
        </w:rPr>
        <w:t>: của các dự án</w:t>
      </w:r>
    </w:p>
    <w:p w:rsidR="002442A8" w:rsidRDefault="002442A8">
      <w:pPr>
        <w:rPr>
          <w:rFonts w:ascii="Times New Roman" w:hAnsi="Times New Roman" w:cs="Times New Roman"/>
          <w:sz w:val="24"/>
        </w:rPr>
      </w:pPr>
      <w:r>
        <w:rPr>
          <w:rFonts w:ascii="Times New Roman" w:hAnsi="Times New Roman" w:cs="Times New Roman"/>
          <w:sz w:val="24"/>
        </w:rPr>
        <w:t>1. Hoạt động theo chiến lược phát triển chung từ Công ty Quản lý Pitnex chuyển giao xuống</w:t>
      </w:r>
    </w:p>
    <w:p w:rsidR="002442A8" w:rsidRDefault="002442A8">
      <w:pPr>
        <w:rPr>
          <w:rFonts w:ascii="Times New Roman" w:hAnsi="Times New Roman" w:cs="Times New Roman"/>
          <w:sz w:val="24"/>
        </w:rPr>
      </w:pPr>
      <w:r>
        <w:rPr>
          <w:rFonts w:ascii="Times New Roman" w:hAnsi="Times New Roman" w:cs="Times New Roman"/>
          <w:sz w:val="24"/>
        </w:rPr>
        <w:t>2. Xây dựng kế hoạch đầu tư - kinh doanh có sử dụng đòn bẩy Pitnex, đảm bảo sự tăng trưởng về giá trị của Pitnex, lợi nhuận của nhà đầu tư, lợi ích của đối tác/đại lý, sự thỏa mãn của khách hàng và hiệu quả về nhân sự.</w:t>
      </w:r>
    </w:p>
    <w:p w:rsidR="002442A8" w:rsidRDefault="002442A8">
      <w:pPr>
        <w:rPr>
          <w:rFonts w:ascii="Times New Roman" w:hAnsi="Times New Roman" w:cs="Times New Roman"/>
          <w:sz w:val="24"/>
        </w:rPr>
      </w:pPr>
      <w:r>
        <w:rPr>
          <w:rFonts w:ascii="Times New Roman" w:hAnsi="Times New Roman" w:cs="Times New Roman"/>
          <w:sz w:val="24"/>
        </w:rPr>
        <w:t>3. Áp dụng đầu tư và tiêu dùng Pitnex</w:t>
      </w:r>
    </w:p>
    <w:p w:rsidR="00753E6C" w:rsidRDefault="002442A8">
      <w:pPr>
        <w:rPr>
          <w:rFonts w:ascii="Times New Roman" w:hAnsi="Times New Roman" w:cs="Times New Roman"/>
          <w:sz w:val="24"/>
        </w:rPr>
      </w:pPr>
      <w:r>
        <w:rPr>
          <w:rFonts w:ascii="Times New Roman" w:hAnsi="Times New Roman" w:cs="Times New Roman"/>
          <w:sz w:val="24"/>
        </w:rPr>
        <w:t>4. Phát triển cộng đồng Pitnex</w:t>
      </w:r>
    </w:p>
    <w:p w:rsidR="002442A8" w:rsidRDefault="002442A8">
      <w:pPr>
        <w:rPr>
          <w:rFonts w:ascii="Times New Roman" w:hAnsi="Times New Roman" w:cs="Times New Roman"/>
          <w:sz w:val="24"/>
        </w:rPr>
      </w:pPr>
      <w:r>
        <w:rPr>
          <w:rFonts w:ascii="Times New Roman" w:hAnsi="Times New Roman" w:cs="Times New Roman"/>
          <w:sz w:val="24"/>
        </w:rPr>
        <w:t>5. Kết nối, hợp tác với các dự án có sử dụng Pitnex khác</w:t>
      </w:r>
    </w:p>
    <w:p w:rsidR="00784A68" w:rsidRDefault="002442A8">
      <w:pPr>
        <w:rPr>
          <w:rFonts w:ascii="Times New Roman" w:hAnsi="Times New Roman" w:cs="Times New Roman"/>
          <w:sz w:val="24"/>
        </w:rPr>
      </w:pPr>
      <w:r>
        <w:rPr>
          <w:rFonts w:ascii="Times New Roman" w:hAnsi="Times New Roman" w:cs="Times New Roman"/>
          <w:sz w:val="24"/>
        </w:rPr>
        <w:t>II. Nhiệm vụ của các cổ đông Vận hành: của các dự án (không có cổ đông chiến lược)</w:t>
      </w:r>
    </w:p>
    <w:p w:rsidR="002442A8" w:rsidRDefault="002442A8">
      <w:pPr>
        <w:rPr>
          <w:rFonts w:ascii="Times New Roman" w:hAnsi="Times New Roman" w:cs="Times New Roman"/>
          <w:sz w:val="24"/>
        </w:rPr>
      </w:pPr>
      <w:r>
        <w:rPr>
          <w:rFonts w:ascii="Times New Roman" w:hAnsi="Times New Roman" w:cs="Times New Roman"/>
          <w:sz w:val="24"/>
        </w:rPr>
        <w:t>1. Quản lý, vận hành dự án theo đúng kế hoạch đầu tư – kinh doanh, có tham vấn chiến lược từ Công ty Quản lý Pitnex</w:t>
      </w:r>
    </w:p>
    <w:p w:rsidR="002442A8" w:rsidRDefault="002442A8">
      <w:pPr>
        <w:rPr>
          <w:rFonts w:ascii="Times New Roman" w:hAnsi="Times New Roman" w:cs="Times New Roman"/>
          <w:sz w:val="24"/>
        </w:rPr>
      </w:pPr>
      <w:r>
        <w:rPr>
          <w:rFonts w:ascii="Times New Roman" w:hAnsi="Times New Roman" w:cs="Times New Roman"/>
          <w:sz w:val="24"/>
        </w:rPr>
        <w:t>2. Kêu gọi nhà đầu tư/ cổ đông thường bổ sung vốn cho dự án</w:t>
      </w:r>
    </w:p>
    <w:p w:rsidR="002442A8" w:rsidRDefault="002442A8">
      <w:pPr>
        <w:rPr>
          <w:rFonts w:ascii="Times New Roman" w:hAnsi="Times New Roman" w:cs="Times New Roman"/>
          <w:sz w:val="24"/>
        </w:rPr>
      </w:pPr>
      <w:r>
        <w:rPr>
          <w:rFonts w:ascii="Times New Roman" w:hAnsi="Times New Roman" w:cs="Times New Roman"/>
          <w:sz w:val="24"/>
        </w:rPr>
        <w:t>3. Tuyển dụng, đào tạo, quản lý nhân sự phục vụ dự án</w:t>
      </w:r>
    </w:p>
    <w:p w:rsidR="002442A8" w:rsidRDefault="002442A8">
      <w:pPr>
        <w:rPr>
          <w:rFonts w:ascii="Times New Roman" w:hAnsi="Times New Roman" w:cs="Times New Roman"/>
          <w:sz w:val="24"/>
        </w:rPr>
      </w:pPr>
      <w:r>
        <w:rPr>
          <w:rFonts w:ascii="Times New Roman" w:hAnsi="Times New Roman" w:cs="Times New Roman"/>
          <w:sz w:val="24"/>
        </w:rPr>
        <w:t>4. Xây dựng các chương trình, chính sách, kế hoạch phát triển đại lý, thị trường, khách hàng, kích thích tiêu dùng Pitnex.</w:t>
      </w:r>
    </w:p>
    <w:p w:rsidR="002442A8" w:rsidRDefault="002442A8">
      <w:pPr>
        <w:rPr>
          <w:rFonts w:ascii="Times New Roman" w:hAnsi="Times New Roman" w:cs="Times New Roman"/>
          <w:sz w:val="24"/>
        </w:rPr>
      </w:pPr>
      <w:r>
        <w:rPr>
          <w:rFonts w:ascii="Times New Roman" w:hAnsi="Times New Roman" w:cs="Times New Roman"/>
          <w:sz w:val="24"/>
        </w:rPr>
        <w:t>III. Quyền lợi của các cổ đông Vận hành: của các dự án</w:t>
      </w:r>
    </w:p>
    <w:p w:rsidR="002442A8" w:rsidRDefault="002442A8">
      <w:pPr>
        <w:rPr>
          <w:rFonts w:ascii="Times New Roman" w:hAnsi="Times New Roman" w:cs="Times New Roman"/>
          <w:sz w:val="24"/>
        </w:rPr>
      </w:pPr>
      <w:r>
        <w:rPr>
          <w:rFonts w:ascii="Times New Roman" w:hAnsi="Times New Roman" w:cs="Times New Roman"/>
          <w:sz w:val="24"/>
        </w:rPr>
        <w:t xml:space="preserve">1. Được </w:t>
      </w:r>
      <w:r w:rsidR="00126645">
        <w:rPr>
          <w:rFonts w:ascii="Times New Roman" w:hAnsi="Times New Roman" w:cs="Times New Roman"/>
          <w:sz w:val="24"/>
        </w:rPr>
        <w:t>sở hữu (ủy quyền phát hành) Pitnex để lưu hành trong dự án với phí ưu đãi</w:t>
      </w:r>
    </w:p>
    <w:p w:rsidR="00126645" w:rsidRDefault="00126645">
      <w:pPr>
        <w:rPr>
          <w:rFonts w:ascii="Times New Roman" w:hAnsi="Times New Roman" w:cs="Times New Roman"/>
          <w:sz w:val="24"/>
        </w:rPr>
      </w:pPr>
      <w:r>
        <w:rPr>
          <w:rFonts w:ascii="Times New Roman" w:hAnsi="Times New Roman" w:cs="Times New Roman"/>
          <w:sz w:val="24"/>
        </w:rPr>
        <w:t>2. Quản lý doanh thu, lợi nhuận (bao gồm đảm bảo chi phí) sinh ra trong quá trình phát hành, lưu thông Pitnex</w:t>
      </w:r>
    </w:p>
    <w:p w:rsidR="00126645" w:rsidRDefault="00126645">
      <w:pPr>
        <w:rPr>
          <w:rFonts w:ascii="Times New Roman" w:hAnsi="Times New Roman" w:cs="Times New Roman"/>
          <w:sz w:val="24"/>
        </w:rPr>
      </w:pPr>
      <w:r>
        <w:rPr>
          <w:rFonts w:ascii="Times New Roman" w:hAnsi="Times New Roman" w:cs="Times New Roman"/>
          <w:sz w:val="24"/>
        </w:rPr>
        <w:t>3. Chi cổ tức phát trinh từ dự án</w:t>
      </w:r>
    </w:p>
    <w:p w:rsidR="00126645" w:rsidRDefault="00126645">
      <w:pPr>
        <w:rPr>
          <w:rFonts w:ascii="Times New Roman" w:hAnsi="Times New Roman" w:cs="Times New Roman"/>
          <w:sz w:val="24"/>
        </w:rPr>
      </w:pPr>
      <w:r>
        <w:rPr>
          <w:rFonts w:ascii="Times New Roman" w:hAnsi="Times New Roman" w:cs="Times New Roman"/>
          <w:sz w:val="24"/>
        </w:rPr>
        <w:t>4. Ưu đãi sở hữu cổ phần dự án</w:t>
      </w:r>
    </w:p>
    <w:p w:rsidR="00126645" w:rsidRDefault="00126645">
      <w:pPr>
        <w:rPr>
          <w:rFonts w:ascii="Times New Roman" w:hAnsi="Times New Roman" w:cs="Times New Roman"/>
          <w:sz w:val="24"/>
        </w:rPr>
      </w:pPr>
      <w:r>
        <w:rPr>
          <w:rFonts w:ascii="Times New Roman" w:hAnsi="Times New Roman" w:cs="Times New Roman"/>
          <w:sz w:val="24"/>
        </w:rPr>
        <w:t>5. Tham gia vào việc xây dựng chính sách phát hành Pitnex.</w:t>
      </w:r>
    </w:p>
    <w:p w:rsidR="00126645" w:rsidRDefault="00126645">
      <w:pPr>
        <w:rPr>
          <w:rFonts w:ascii="Times New Roman" w:hAnsi="Times New Roman" w:cs="Times New Roman"/>
          <w:sz w:val="24"/>
        </w:rPr>
      </w:pPr>
    </w:p>
    <w:p w:rsidR="00AA5021" w:rsidRDefault="00126645" w:rsidP="00AA5021">
      <w:pPr>
        <w:rPr>
          <w:rFonts w:ascii="Times New Roman" w:hAnsi="Times New Roman" w:cs="Times New Roman"/>
          <w:sz w:val="24"/>
        </w:rPr>
      </w:pPr>
      <w:r>
        <w:rPr>
          <w:rFonts w:ascii="Times New Roman" w:hAnsi="Times New Roman" w:cs="Times New Roman"/>
          <w:sz w:val="24"/>
        </w:rPr>
        <w:t xml:space="preserve">IV. </w:t>
      </w:r>
      <w:r w:rsidR="00AA5021" w:rsidRPr="002A4D82">
        <w:rPr>
          <w:rFonts w:ascii="Times New Roman" w:hAnsi="Times New Roman" w:cs="Times New Roman"/>
          <w:sz w:val="24"/>
        </w:rPr>
        <w:t xml:space="preserve">Đề xuất phương án đóng góp cổ phần: </w:t>
      </w:r>
      <w:r w:rsidR="00AA5021">
        <w:rPr>
          <w:rFonts w:ascii="Times New Roman" w:hAnsi="Times New Roman" w:cs="Times New Roman"/>
          <w:sz w:val="24"/>
        </w:rPr>
        <w:t>Các dự án con</w:t>
      </w:r>
    </w:p>
    <w:p w:rsidR="00AA5021" w:rsidRDefault="00AA5021" w:rsidP="00AA5021">
      <w:pPr>
        <w:rPr>
          <w:rFonts w:ascii="Times New Roman" w:hAnsi="Times New Roman" w:cs="Times New Roman"/>
          <w:sz w:val="24"/>
        </w:rPr>
      </w:pPr>
      <w:r>
        <w:rPr>
          <w:rFonts w:ascii="Times New Roman" w:hAnsi="Times New Roman" w:cs="Times New Roman"/>
          <w:sz w:val="24"/>
        </w:rPr>
        <w:t>Dựa trên lượng Pitnex được phân bổ vào dự án, quy đổi với tiền đầu tư tương ứng, với chính sách ban hành, huy động vốn, trả lãi tĩnh, hoa hồng của từng dự án con, tiền mặt CÓ THỂ được áp dụng các cách đóng góp như sau</w:t>
      </w:r>
    </w:p>
    <w:p w:rsidR="00AA5021" w:rsidRDefault="00AA5021" w:rsidP="00AA5021">
      <w:pPr>
        <w:rPr>
          <w:rFonts w:ascii="Times New Roman" w:hAnsi="Times New Roman" w:cs="Times New Roman"/>
          <w:sz w:val="24"/>
        </w:rPr>
      </w:pPr>
      <w:r>
        <w:rPr>
          <w:rFonts w:ascii="Times New Roman" w:hAnsi="Times New Roman" w:cs="Times New Roman"/>
          <w:sz w:val="24"/>
        </w:rPr>
        <w:t>1. Theo suất đầu tư, gói đầu tư, vai trò vận hành trong dự án và được hưởng lãi, % đi kèm với chính sách tiêu dùng Pitnex</w:t>
      </w:r>
    </w:p>
    <w:p w:rsidR="00AA5021" w:rsidRDefault="00AA5021" w:rsidP="00AA5021">
      <w:pPr>
        <w:rPr>
          <w:rFonts w:ascii="Times New Roman" w:hAnsi="Times New Roman" w:cs="Times New Roman"/>
          <w:sz w:val="24"/>
        </w:rPr>
      </w:pPr>
      <w:r>
        <w:rPr>
          <w:rFonts w:ascii="Times New Roman" w:hAnsi="Times New Roman" w:cs="Times New Roman"/>
          <w:sz w:val="24"/>
        </w:rPr>
        <w:lastRenderedPageBreak/>
        <w:t>2. Theo cấp độ đại lý (giống Đông dương)</w:t>
      </w:r>
    </w:p>
    <w:p w:rsidR="00AA5021" w:rsidRDefault="00AA5021" w:rsidP="00AA5021">
      <w:pPr>
        <w:rPr>
          <w:rFonts w:ascii="Times New Roman" w:hAnsi="Times New Roman" w:cs="Times New Roman"/>
          <w:sz w:val="24"/>
        </w:rPr>
      </w:pPr>
      <w:r>
        <w:rPr>
          <w:rFonts w:ascii="Times New Roman" w:hAnsi="Times New Roman" w:cs="Times New Roman"/>
          <w:sz w:val="24"/>
        </w:rPr>
        <w:t>3. Theo khuyến khích tích trữ và tiêu dùng để được hưởng lợi khi thanh toán các sản phẩm dịch vụ (tương tự ý tưởng của dongduongplaza)</w:t>
      </w:r>
    </w:p>
    <w:p w:rsidR="00AA5021" w:rsidRDefault="00AA5021" w:rsidP="00AA5021">
      <w:pPr>
        <w:rPr>
          <w:rFonts w:ascii="Times New Roman" w:hAnsi="Times New Roman" w:cs="Times New Roman"/>
          <w:sz w:val="24"/>
        </w:rPr>
      </w:pPr>
      <w:r>
        <w:rPr>
          <w:rFonts w:ascii="Times New Roman" w:hAnsi="Times New Roman" w:cs="Times New Roman"/>
          <w:sz w:val="24"/>
        </w:rPr>
        <w:t>4....</w:t>
      </w:r>
    </w:p>
    <w:p w:rsidR="00301EA9" w:rsidRDefault="00301EA9" w:rsidP="00AA5021">
      <w:pPr>
        <w:rPr>
          <w:rFonts w:ascii="Times New Roman" w:hAnsi="Times New Roman" w:cs="Times New Roman"/>
          <w:sz w:val="24"/>
        </w:rPr>
      </w:pPr>
      <w:r>
        <w:rPr>
          <w:rFonts w:ascii="Times New Roman" w:hAnsi="Times New Roman" w:cs="Times New Roman"/>
          <w:sz w:val="24"/>
        </w:rPr>
        <w:t>V. Phân cấp cổ đông: trong các dự án con</w:t>
      </w:r>
    </w:p>
    <w:p w:rsidR="00301EA9" w:rsidRDefault="00301EA9" w:rsidP="00301EA9">
      <w:pPr>
        <w:rPr>
          <w:rFonts w:ascii="Times New Roman" w:hAnsi="Times New Roman" w:cs="Times New Roman"/>
          <w:sz w:val="24"/>
        </w:rPr>
      </w:pPr>
      <w:r>
        <w:rPr>
          <w:rFonts w:ascii="Times New Roman" w:hAnsi="Times New Roman" w:cs="Times New Roman"/>
          <w:sz w:val="24"/>
        </w:rPr>
        <w:t>1. Cổ đông Vận hành: ngay khi dự án hình thành và được quyết định đầu tư</w:t>
      </w:r>
    </w:p>
    <w:p w:rsidR="00301EA9" w:rsidRDefault="00301EA9" w:rsidP="00301EA9">
      <w:pPr>
        <w:rPr>
          <w:rFonts w:ascii="Times New Roman" w:hAnsi="Times New Roman" w:cs="Times New Roman"/>
          <w:sz w:val="24"/>
        </w:rPr>
      </w:pPr>
      <w:r>
        <w:rPr>
          <w:rFonts w:ascii="Times New Roman" w:hAnsi="Times New Roman" w:cs="Times New Roman"/>
          <w:sz w:val="24"/>
        </w:rPr>
        <w:t>Dành cho những người nhìn thấy tiềm năng của dự án, hiểu được giá trị của Pitnex, nhìn thấy tiềm năng phát triển của Pitnex, có năng lực và kinh nghiệm điều hành quản lý dự án, hiểu biết về tiền kỹ thuật số, biết phân tích các chỉ số hoạt động kinh doanh - lợi nhuận, trách nhiệm, nhiệt huyết, có tâm, có tiềm năng kết nối với nhà đầu tư khác</w:t>
      </w:r>
    </w:p>
    <w:p w:rsidR="00301EA9" w:rsidRPr="00207053" w:rsidRDefault="00207053" w:rsidP="00301EA9">
      <w:pPr>
        <w:rPr>
          <w:rFonts w:ascii="Times New Roman" w:hAnsi="Times New Roman" w:cs="Times New Roman"/>
          <w:color w:val="FF0000"/>
          <w:sz w:val="24"/>
          <w:u w:val="single"/>
        </w:rPr>
      </w:pPr>
      <w:r w:rsidRPr="00207053">
        <w:rPr>
          <w:rFonts w:ascii="Times New Roman" w:hAnsi="Times New Roman" w:cs="Times New Roman"/>
          <w:color w:val="FF0000"/>
          <w:sz w:val="24"/>
          <w:u w:val="single"/>
        </w:rPr>
        <w:t xml:space="preserve">Đề xuất: </w:t>
      </w:r>
    </w:p>
    <w:p w:rsidR="00207053" w:rsidRDefault="00207053" w:rsidP="00301EA9">
      <w:pPr>
        <w:rPr>
          <w:rFonts w:ascii="Times New Roman" w:hAnsi="Times New Roman" w:cs="Times New Roman"/>
          <w:color w:val="FF0000"/>
          <w:sz w:val="24"/>
        </w:rPr>
      </w:pPr>
      <w:r>
        <w:rPr>
          <w:rFonts w:ascii="Times New Roman" w:hAnsi="Times New Roman" w:cs="Times New Roman"/>
          <w:color w:val="FF0000"/>
          <w:sz w:val="24"/>
        </w:rPr>
        <w:t>Trong trường hợp: 1 trong 4 ae ta là cổ đông vận hành chính của 1 dự án, thì người đó sẽ chiếm 40%, 3 ae còn lại chiếm 60% quyền biểu quyết trong nhóm cổ đông Vận hành. Như vậy, để đồng thuận, cổ đông vận hành này sẽ cần ít nhất 1 người trong nhóm 3 người còn lại ủng hộ.</w:t>
      </w:r>
    </w:p>
    <w:p w:rsidR="00207053" w:rsidRPr="00207053" w:rsidRDefault="00207053" w:rsidP="00301EA9">
      <w:pPr>
        <w:rPr>
          <w:rFonts w:ascii="Times New Roman" w:hAnsi="Times New Roman" w:cs="Times New Roman"/>
          <w:color w:val="FF0000"/>
          <w:sz w:val="24"/>
        </w:rPr>
      </w:pPr>
      <w:r>
        <w:rPr>
          <w:rFonts w:ascii="Times New Roman" w:hAnsi="Times New Roman" w:cs="Times New Roman"/>
          <w:color w:val="FF0000"/>
          <w:sz w:val="24"/>
        </w:rPr>
        <w:t>Trong trường hợp: không có ai trong số 4 ae ta là cổ đông vận hành chính của 1 dự án (là 1 cổ đống mới không nằm trong cty quản lý Pitnex), thì người đó chỉ được chiếm tối đa 32% quyền biểu quyết trong nhóm cổ đông vận hành. Như vậy, để đồng thuận, cổ đông vận hành này sẽ cần ít nhất 2 người trong nhóm 4 người chúng ta ủng hộ.</w:t>
      </w:r>
      <w:bookmarkStart w:id="0" w:name="_GoBack"/>
      <w:bookmarkEnd w:id="0"/>
    </w:p>
    <w:p w:rsidR="00207053" w:rsidRDefault="00207053" w:rsidP="00301EA9">
      <w:pPr>
        <w:rPr>
          <w:rFonts w:ascii="Times New Roman" w:hAnsi="Times New Roman" w:cs="Times New Roman"/>
          <w:sz w:val="24"/>
        </w:rPr>
      </w:pPr>
    </w:p>
    <w:p w:rsidR="00301EA9" w:rsidRDefault="00301EA9" w:rsidP="00301EA9">
      <w:pPr>
        <w:rPr>
          <w:rFonts w:ascii="Times New Roman" w:hAnsi="Times New Roman" w:cs="Times New Roman"/>
          <w:sz w:val="24"/>
        </w:rPr>
      </w:pPr>
      <w:r>
        <w:rPr>
          <w:rFonts w:ascii="Times New Roman" w:hAnsi="Times New Roman" w:cs="Times New Roman"/>
          <w:sz w:val="24"/>
        </w:rPr>
        <w:t>2. Cổ đông thường: Nhìn thấy tiềm năng sinh lời của dự án</w:t>
      </w:r>
    </w:p>
    <w:p w:rsidR="00301EA9" w:rsidRDefault="00301EA9" w:rsidP="00301EA9">
      <w:pPr>
        <w:rPr>
          <w:rFonts w:ascii="Times New Roman" w:hAnsi="Times New Roman" w:cs="Times New Roman"/>
          <w:sz w:val="24"/>
        </w:rPr>
      </w:pPr>
      <w:r>
        <w:rPr>
          <w:rFonts w:ascii="Times New Roman" w:hAnsi="Times New Roman" w:cs="Times New Roman"/>
          <w:sz w:val="24"/>
        </w:rPr>
        <w:t>Dành cho những người nhìn thấy tiềm năng của dự án, hiểu được giá trị của Pitnex, muốn đầu tư hưởng lợi từ việc dự án phát triển.</w:t>
      </w:r>
    </w:p>
    <w:p w:rsidR="00301EA9" w:rsidRDefault="00301EA9" w:rsidP="00AA5021">
      <w:pPr>
        <w:rPr>
          <w:rFonts w:ascii="Times New Roman" w:hAnsi="Times New Roman" w:cs="Times New Roman"/>
          <w:sz w:val="24"/>
        </w:rPr>
      </w:pPr>
    </w:p>
    <w:p w:rsidR="00AA5021" w:rsidRPr="002A4D82" w:rsidRDefault="00AA5021" w:rsidP="00AA5021">
      <w:pPr>
        <w:rPr>
          <w:rFonts w:ascii="Times New Roman" w:hAnsi="Times New Roman" w:cs="Times New Roman"/>
          <w:sz w:val="24"/>
        </w:rPr>
      </w:pPr>
    </w:p>
    <w:p w:rsidR="00126645" w:rsidRPr="002A4D82" w:rsidRDefault="00126645">
      <w:pPr>
        <w:rPr>
          <w:rFonts w:ascii="Times New Roman" w:hAnsi="Times New Roman" w:cs="Times New Roman"/>
          <w:sz w:val="24"/>
        </w:rPr>
      </w:pPr>
    </w:p>
    <w:sectPr w:rsidR="00126645" w:rsidRPr="002A4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52"/>
    <w:rsid w:val="00126645"/>
    <w:rsid w:val="00207053"/>
    <w:rsid w:val="002442A8"/>
    <w:rsid w:val="00256AB2"/>
    <w:rsid w:val="00275152"/>
    <w:rsid w:val="002A4D82"/>
    <w:rsid w:val="00301EA9"/>
    <w:rsid w:val="005D5EE8"/>
    <w:rsid w:val="00753E6C"/>
    <w:rsid w:val="00784A68"/>
    <w:rsid w:val="0082222C"/>
    <w:rsid w:val="00AA5021"/>
    <w:rsid w:val="00B93218"/>
    <w:rsid w:val="00B96A9B"/>
    <w:rsid w:val="00FB6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E3127-7B11-4CFF-B1EB-2E06E0A7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152"/>
    <w:pPr>
      <w:ind w:left="720"/>
      <w:contextualSpacing/>
    </w:pPr>
  </w:style>
  <w:style w:type="character" w:styleId="Hyperlink">
    <w:name w:val="Hyperlink"/>
    <w:basedOn w:val="DefaultParagraphFont"/>
    <w:uiPriority w:val="99"/>
    <w:unhideWhenUsed/>
    <w:rsid w:val="00256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Việt Tùng</dc:creator>
  <cp:keywords/>
  <dc:description/>
  <cp:lastModifiedBy>Trần Việt Tùng</cp:lastModifiedBy>
  <cp:revision>12</cp:revision>
  <dcterms:created xsi:type="dcterms:W3CDTF">2019-10-14T04:33:00Z</dcterms:created>
  <dcterms:modified xsi:type="dcterms:W3CDTF">2019-10-14T06:27:00Z</dcterms:modified>
</cp:coreProperties>
</file>