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A5834C" w14:textId="77777777" w:rsidR="00890B1B" w:rsidRPr="00B04F9C" w:rsidRDefault="00890B1B" w:rsidP="00890B1B">
      <w:pPr>
        <w:spacing w:line="480" w:lineRule="auto"/>
        <w:rPr>
          <w:rFonts w:ascii="Times New Roman" w:hAnsi="Times New Roman" w:cs="Times New Roman"/>
        </w:rPr>
      </w:pPr>
      <w:r w:rsidRPr="00B04F9C">
        <w:rPr>
          <w:rFonts w:ascii="Times New Roman" w:hAnsi="Times New Roman" w:cs="Times New Roman"/>
        </w:rPr>
        <w:t>Hiep Ha</w:t>
      </w:r>
    </w:p>
    <w:p w14:paraId="21AAB44E" w14:textId="77777777" w:rsidR="00890B1B" w:rsidRPr="00B04F9C" w:rsidRDefault="00890B1B" w:rsidP="00890B1B">
      <w:pPr>
        <w:spacing w:line="480" w:lineRule="auto"/>
        <w:rPr>
          <w:rFonts w:ascii="Times New Roman" w:hAnsi="Times New Roman" w:cs="Times New Roman"/>
        </w:rPr>
      </w:pPr>
      <w:r w:rsidRPr="00B04F9C">
        <w:rPr>
          <w:rFonts w:ascii="Times New Roman" w:hAnsi="Times New Roman" w:cs="Times New Roman"/>
        </w:rPr>
        <w:t>CS-230</w:t>
      </w:r>
    </w:p>
    <w:p w14:paraId="2CD3E8EE" w14:textId="77777777" w:rsidR="00890B1B" w:rsidRPr="00B04F9C" w:rsidRDefault="00890B1B" w:rsidP="00890B1B">
      <w:pPr>
        <w:spacing w:line="480" w:lineRule="auto"/>
        <w:rPr>
          <w:rFonts w:ascii="Times New Roman" w:hAnsi="Times New Roman" w:cs="Times New Roman"/>
        </w:rPr>
      </w:pPr>
      <w:r w:rsidRPr="00B04F9C">
        <w:rPr>
          <w:rFonts w:ascii="Times New Roman" w:hAnsi="Times New Roman" w:cs="Times New Roman"/>
        </w:rPr>
        <w:t>Professor Samuel Haney</w:t>
      </w:r>
    </w:p>
    <w:p w14:paraId="589BCF12" w14:textId="418ECAEB" w:rsidR="00890B1B" w:rsidRPr="00B04F9C" w:rsidRDefault="00890B1B" w:rsidP="00890B1B">
      <w:pPr>
        <w:spacing w:line="480" w:lineRule="auto"/>
        <w:rPr>
          <w:rFonts w:ascii="Times New Roman" w:hAnsi="Times New Roman" w:cs="Times New Roman"/>
        </w:rPr>
      </w:pPr>
      <w:r>
        <w:rPr>
          <w:rFonts w:ascii="Times New Roman" w:hAnsi="Times New Roman" w:cs="Times New Roman"/>
        </w:rPr>
        <w:t>June</w:t>
      </w:r>
      <w:r w:rsidRPr="00B04F9C">
        <w:rPr>
          <w:rFonts w:ascii="Times New Roman" w:hAnsi="Times New Roman" w:cs="Times New Roman"/>
        </w:rPr>
        <w:t xml:space="preserve"> 1</w:t>
      </w:r>
      <w:r>
        <w:rPr>
          <w:rFonts w:ascii="Times New Roman" w:hAnsi="Times New Roman" w:cs="Times New Roman"/>
        </w:rPr>
        <w:t>6</w:t>
      </w:r>
      <w:r w:rsidRPr="00B04F9C">
        <w:rPr>
          <w:rFonts w:ascii="Times New Roman" w:hAnsi="Times New Roman" w:cs="Times New Roman"/>
        </w:rPr>
        <w:t>, 2024</w:t>
      </w:r>
    </w:p>
    <w:p w14:paraId="60CC033F" w14:textId="374FDBCD" w:rsidR="00890B1B" w:rsidRDefault="00890B1B" w:rsidP="00890B1B">
      <w:pPr>
        <w:spacing w:line="480" w:lineRule="auto"/>
        <w:rPr>
          <w:rFonts w:ascii="Times New Roman" w:hAnsi="Times New Roman" w:cs="Times New Roman"/>
        </w:rPr>
      </w:pPr>
      <w:r w:rsidRPr="00890B1B">
        <w:rPr>
          <w:rFonts w:ascii="Times New Roman" w:hAnsi="Times New Roman" w:cs="Times New Roman"/>
        </w:rPr>
        <w:t>6-1 Assignment: Memory and Storage Management</w:t>
      </w:r>
    </w:p>
    <w:p w14:paraId="225E5AE2" w14:textId="655AA07F" w:rsidR="00890B1B" w:rsidRPr="00890B1B" w:rsidRDefault="00890B1B" w:rsidP="00890B1B">
      <w:pPr>
        <w:spacing w:line="480" w:lineRule="auto"/>
        <w:jc w:val="center"/>
        <w:rPr>
          <w:rFonts w:ascii="Times New Roman" w:hAnsi="Times New Roman" w:cs="Times New Roman"/>
        </w:rPr>
      </w:pPr>
      <w:r w:rsidRPr="00890B1B">
        <w:rPr>
          <w:rFonts w:ascii="Times New Roman" w:hAnsi="Times New Roman" w:cs="Times New Roman"/>
        </w:rPr>
        <w:t>Memory and Storage Management for "Draw It or Lose It"</w:t>
      </w:r>
    </w:p>
    <w:p w14:paraId="29F55466" w14:textId="2B8F9B68" w:rsidR="00890B1B" w:rsidRPr="00890B1B" w:rsidRDefault="00890B1B" w:rsidP="00890B1B">
      <w:pPr>
        <w:spacing w:line="480" w:lineRule="auto"/>
        <w:ind w:firstLine="720"/>
        <w:rPr>
          <w:rFonts w:ascii="Times New Roman" w:hAnsi="Times New Roman" w:cs="Times New Roman"/>
        </w:rPr>
      </w:pPr>
      <w:r w:rsidRPr="00890B1B">
        <w:rPr>
          <w:rFonts w:ascii="Times New Roman" w:hAnsi="Times New Roman" w:cs="Times New Roman"/>
        </w:rPr>
        <w:t>The Gaming Room's game application, "Draw It or Lose It," currently designed for Android systems, aims to expand to other operating platforms. This game, reminiscent of the 1980s television show "Win, Lose or Draw," involves teams competing to guess what is being drawn from a library of stock images. Each game consists of four one-minute rounds, with images rendered steadily and completed by the 30-second mark. As a multi-user application requiring concurrent game instances, the effective management of memory and storage is crucial. This paper explores the considerations and approaches necessary for managing memory and storage for the game's expansion across multiple platforms.</w:t>
      </w:r>
    </w:p>
    <w:p w14:paraId="5AF474F2" w14:textId="77777777" w:rsidR="00890B1B" w:rsidRPr="00890B1B" w:rsidRDefault="00890B1B" w:rsidP="00890B1B">
      <w:pPr>
        <w:spacing w:line="480" w:lineRule="auto"/>
        <w:ind w:firstLine="720"/>
        <w:rPr>
          <w:rFonts w:ascii="Times New Roman" w:hAnsi="Times New Roman" w:cs="Times New Roman"/>
        </w:rPr>
      </w:pPr>
      <w:r w:rsidRPr="00890B1B">
        <w:rPr>
          <w:rFonts w:ascii="Times New Roman" w:hAnsi="Times New Roman" w:cs="Times New Roman"/>
        </w:rPr>
        <w:t xml:space="preserve">Memory management is crucial for ensuring that "Draw It or Lose It" runs efficiently across various operating platforms. Effective memory management must prioritize speed, responsiveness, and efficient use of resources, given that each game instance requires rendering images rapidly. To achieve this, several approaches can be implemented. First, image preloading and caching are essential to prevent delays caused by fetching images from storage during gameplay. By preloading a set number of images into memory before the game starts and caching frequently accessed images, the game can run smoothly without interruptions </w:t>
      </w:r>
      <w:r w:rsidRPr="00890B1B">
        <w:rPr>
          <w:rFonts w:ascii="Times New Roman" w:hAnsi="Times New Roman" w:cs="Times New Roman"/>
        </w:rPr>
        <w:lastRenderedPageBreak/>
        <w:t>(Silberschatz, Galvin, &amp; Gagne, 2018). Additionally, dynamic memory allocation allows the system to allocate memory based on the number of active game instances and free up memory that is no longer in use through garbage collection. Optimization of image rendering through compression, scaling, and hardware acceleration further enhances memory efficiency. Lastly, platform-specific optimization ensures that the game performs well across different operating systems, considering that mobile platforms have stricter memory constraints compared to desktop systems.</w:t>
      </w:r>
    </w:p>
    <w:p w14:paraId="3BFAFAC8" w14:textId="77777777" w:rsidR="00890B1B" w:rsidRPr="00890B1B" w:rsidRDefault="00890B1B" w:rsidP="00890B1B">
      <w:pPr>
        <w:spacing w:line="480" w:lineRule="auto"/>
        <w:ind w:firstLine="720"/>
        <w:rPr>
          <w:rFonts w:ascii="Times New Roman" w:hAnsi="Times New Roman" w:cs="Times New Roman"/>
        </w:rPr>
      </w:pPr>
      <w:r w:rsidRPr="00890B1B">
        <w:rPr>
          <w:rFonts w:ascii="Times New Roman" w:hAnsi="Times New Roman" w:cs="Times New Roman"/>
        </w:rPr>
        <w:t>Storage management focuses on the long-term storage of the game’s assets, including the 200 high-definition image files required for gameplay. Given that each image is approximately 8 megabytes, efficient storage solutions are necessary to handle the substantial volume of data. Effective storage management involves several key considerations. Storage capacity planning is vital to estimate the total storage required accurately, ensuring that the application can scale as needed. This includes accounting for additional storage for other game assets, user data, and application binaries. Organizing images in a structured manner, such as by category or usage frequency, can improve access speed and overall performance. Implementing a database or file management system that supports efficient querying and retrieval of images further enhances performance. Leveraging cloud storage solutions offers scalable and flexible storage options, offloading storage demands from local devices and facilitating easier updates and backups. Additionally, data compression and de-duplication techniques save storage space while maintaining image quality, optimizing the storage usage for the application (Mullins, 2016).</w:t>
      </w:r>
    </w:p>
    <w:p w14:paraId="2CE463D9" w14:textId="77777777" w:rsidR="00890B1B" w:rsidRPr="00890B1B" w:rsidRDefault="00890B1B" w:rsidP="00890B1B">
      <w:pPr>
        <w:spacing w:line="480" w:lineRule="auto"/>
        <w:ind w:firstLine="720"/>
        <w:rPr>
          <w:rFonts w:ascii="Times New Roman" w:hAnsi="Times New Roman" w:cs="Times New Roman"/>
        </w:rPr>
      </w:pPr>
      <w:r w:rsidRPr="00890B1B">
        <w:rPr>
          <w:rFonts w:ascii="Times New Roman" w:hAnsi="Times New Roman" w:cs="Times New Roman"/>
        </w:rPr>
        <w:t xml:space="preserve">Memory and storage management, while interconnected, serve distinct functions in the game application. Memory management pertains to the temporary storage of data that needs to be quickly accessed and processed, such as images being rendered during gameplay. Efficient </w:t>
      </w:r>
      <w:r w:rsidRPr="00890B1B">
        <w:rPr>
          <w:rFonts w:ascii="Times New Roman" w:hAnsi="Times New Roman" w:cs="Times New Roman"/>
        </w:rPr>
        <w:lastRenderedPageBreak/>
        <w:t>memory management directly impacts the speed and responsiveness of the game, as data in memory can be accessed much faster than data stored on disk (Silberschatz et al., 2018). On the other hand, storage management refers to the long-term retention of data, such as the image library and user data, which persists even when the application is not running. Storage management focuses on ensuring sufficient capacity to hold all necessary data and the ability to scale as the application grows (Mullins, 2016). In essence, while memory management ensures the game runs smoothly and responsively by handling temporary data efficiently, storage management ensures that all necessary data is securely and efficiently stored for long-term access. By addressing both aspects comprehensively, The Gaming Room can deliver a high-quality, scalable game application across multiple platforms.</w:t>
      </w:r>
    </w:p>
    <w:p w14:paraId="35D4DD34" w14:textId="77777777" w:rsidR="00890B1B" w:rsidRPr="00890B1B" w:rsidRDefault="00890B1B" w:rsidP="00890B1B">
      <w:pPr>
        <w:spacing w:line="480" w:lineRule="auto"/>
        <w:ind w:firstLine="720"/>
        <w:rPr>
          <w:rFonts w:ascii="Times New Roman" w:hAnsi="Times New Roman" w:cs="Times New Roman"/>
        </w:rPr>
      </w:pPr>
      <w:r w:rsidRPr="00890B1B">
        <w:rPr>
          <w:rFonts w:ascii="Times New Roman" w:hAnsi="Times New Roman" w:cs="Times New Roman"/>
        </w:rPr>
        <w:t>In conclusion, the expansion of "Draw It or Lose It" to multiple operating platforms necessitates meticulous attention to both memory and storage management. Effective memory management ensures that the game runs smoothly and responsively by handling temporary data efficiently. In contrast, storage management guarantees that all necessary data is securely and efficiently stored for long-term access. By implementing strategies such as image preloading, dynamic memory allocation, structured file organization, and cloud storage integration, The Gaming Room can achieve optimal performance and scalability for their game application. Addressing these aspects comprehensively will enable The Gaming Room to deliver a high-quality, engaging gaming experience to users across various platforms.</w:t>
      </w:r>
    </w:p>
    <w:p w14:paraId="4236EEEE" w14:textId="77777777" w:rsidR="00890B1B" w:rsidRPr="00890B1B" w:rsidRDefault="00890B1B" w:rsidP="00890B1B">
      <w:pPr>
        <w:spacing w:line="480" w:lineRule="auto"/>
        <w:rPr>
          <w:rFonts w:ascii="Times New Roman" w:hAnsi="Times New Roman" w:cs="Times New Roman"/>
        </w:rPr>
      </w:pPr>
    </w:p>
    <w:p w14:paraId="01FB2CAF" w14:textId="77777777" w:rsidR="00890B1B" w:rsidRDefault="00890B1B" w:rsidP="00890B1B">
      <w:pPr>
        <w:spacing w:line="480" w:lineRule="auto"/>
        <w:rPr>
          <w:rFonts w:ascii="Times New Roman" w:hAnsi="Times New Roman" w:cs="Times New Roman"/>
        </w:rPr>
      </w:pPr>
    </w:p>
    <w:p w14:paraId="10859B3C" w14:textId="77777777" w:rsidR="00890B1B" w:rsidRDefault="00890B1B" w:rsidP="00890B1B">
      <w:pPr>
        <w:spacing w:line="480" w:lineRule="auto"/>
        <w:rPr>
          <w:rFonts w:ascii="Times New Roman" w:hAnsi="Times New Roman" w:cs="Times New Roman"/>
        </w:rPr>
      </w:pPr>
    </w:p>
    <w:p w14:paraId="5078EE89" w14:textId="1BEDE562" w:rsidR="00890B1B" w:rsidRPr="00890B1B" w:rsidRDefault="00890B1B" w:rsidP="00890B1B">
      <w:pPr>
        <w:spacing w:line="480" w:lineRule="auto"/>
        <w:jc w:val="center"/>
        <w:rPr>
          <w:rFonts w:ascii="Times New Roman" w:hAnsi="Times New Roman" w:cs="Times New Roman"/>
        </w:rPr>
      </w:pPr>
      <w:r w:rsidRPr="00890B1B">
        <w:rPr>
          <w:rFonts w:ascii="Times New Roman" w:hAnsi="Times New Roman" w:cs="Times New Roman"/>
        </w:rPr>
        <w:lastRenderedPageBreak/>
        <w:t>References</w:t>
      </w:r>
    </w:p>
    <w:p w14:paraId="74DFFB7E" w14:textId="70A10195" w:rsidR="00890B1B" w:rsidRPr="00890B1B" w:rsidRDefault="00890B1B" w:rsidP="00890B1B">
      <w:pPr>
        <w:spacing w:line="480" w:lineRule="auto"/>
        <w:rPr>
          <w:rFonts w:ascii="Times New Roman" w:hAnsi="Times New Roman" w:cs="Times New Roman"/>
        </w:rPr>
      </w:pPr>
      <w:r w:rsidRPr="00890B1B">
        <w:rPr>
          <w:rFonts w:ascii="Times New Roman" w:hAnsi="Times New Roman" w:cs="Times New Roman"/>
        </w:rPr>
        <w:t>Mullins, C. S. (2016). Database administration: The complete guide to DBA practices and procedures. Addison-Wesley Professional.</w:t>
      </w:r>
    </w:p>
    <w:p w14:paraId="17498DB5" w14:textId="6BC69CD6" w:rsidR="00890B1B" w:rsidRPr="00890B1B" w:rsidRDefault="00890B1B" w:rsidP="00890B1B">
      <w:pPr>
        <w:spacing w:line="480" w:lineRule="auto"/>
        <w:rPr>
          <w:rFonts w:ascii="Times New Roman" w:hAnsi="Times New Roman" w:cs="Times New Roman"/>
        </w:rPr>
      </w:pPr>
      <w:r w:rsidRPr="00890B1B">
        <w:rPr>
          <w:rFonts w:ascii="Times New Roman" w:hAnsi="Times New Roman" w:cs="Times New Roman"/>
        </w:rPr>
        <w:t>Silberschatz, A., Galvin, P. B., &amp; Gagne, G. (2018). Operating system concepts (10th ed.). Wiley.</w:t>
      </w:r>
    </w:p>
    <w:p w14:paraId="11E97A4B" w14:textId="7BCE11D9" w:rsidR="00D871F5" w:rsidRPr="00890B1B" w:rsidRDefault="00890B1B" w:rsidP="00890B1B">
      <w:pPr>
        <w:spacing w:line="480" w:lineRule="auto"/>
        <w:rPr>
          <w:rFonts w:ascii="Times New Roman" w:hAnsi="Times New Roman" w:cs="Times New Roman"/>
        </w:rPr>
      </w:pPr>
      <w:r w:rsidRPr="00890B1B">
        <w:rPr>
          <w:rFonts w:ascii="Times New Roman" w:hAnsi="Times New Roman" w:cs="Times New Roman"/>
        </w:rPr>
        <w:t>Stallings, W. (2015). Operating systems: Internals and design principles (8th ed.). Pearson.</w:t>
      </w:r>
    </w:p>
    <w:sectPr w:rsidR="00D871F5" w:rsidRPr="00890B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B1B"/>
    <w:rsid w:val="00545B21"/>
    <w:rsid w:val="00890B1B"/>
    <w:rsid w:val="008C5D73"/>
    <w:rsid w:val="00D871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C248D"/>
  <w15:chartTrackingRefBased/>
  <w15:docId w15:val="{D999E5BD-1442-47B1-983D-122278727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0B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90B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90B1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90B1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90B1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90B1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0B1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0B1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0B1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0B1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90B1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90B1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90B1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90B1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90B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0B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0B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0B1B"/>
    <w:rPr>
      <w:rFonts w:eastAsiaTheme="majorEastAsia" w:cstheme="majorBidi"/>
      <w:color w:val="272727" w:themeColor="text1" w:themeTint="D8"/>
    </w:rPr>
  </w:style>
  <w:style w:type="paragraph" w:styleId="Title">
    <w:name w:val="Title"/>
    <w:basedOn w:val="Normal"/>
    <w:next w:val="Normal"/>
    <w:link w:val="TitleChar"/>
    <w:uiPriority w:val="10"/>
    <w:qFormat/>
    <w:rsid w:val="00890B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0B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0B1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0B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0B1B"/>
    <w:pPr>
      <w:spacing w:before="160"/>
      <w:jc w:val="center"/>
    </w:pPr>
    <w:rPr>
      <w:i/>
      <w:iCs/>
      <w:color w:val="404040" w:themeColor="text1" w:themeTint="BF"/>
    </w:rPr>
  </w:style>
  <w:style w:type="character" w:customStyle="1" w:styleId="QuoteChar">
    <w:name w:val="Quote Char"/>
    <w:basedOn w:val="DefaultParagraphFont"/>
    <w:link w:val="Quote"/>
    <w:uiPriority w:val="29"/>
    <w:rsid w:val="00890B1B"/>
    <w:rPr>
      <w:i/>
      <w:iCs/>
      <w:color w:val="404040" w:themeColor="text1" w:themeTint="BF"/>
    </w:rPr>
  </w:style>
  <w:style w:type="paragraph" w:styleId="ListParagraph">
    <w:name w:val="List Paragraph"/>
    <w:basedOn w:val="Normal"/>
    <w:uiPriority w:val="34"/>
    <w:qFormat/>
    <w:rsid w:val="00890B1B"/>
    <w:pPr>
      <w:ind w:left="720"/>
      <w:contextualSpacing/>
    </w:pPr>
  </w:style>
  <w:style w:type="character" w:styleId="IntenseEmphasis">
    <w:name w:val="Intense Emphasis"/>
    <w:basedOn w:val="DefaultParagraphFont"/>
    <w:uiPriority w:val="21"/>
    <w:qFormat/>
    <w:rsid w:val="00890B1B"/>
    <w:rPr>
      <w:i/>
      <w:iCs/>
      <w:color w:val="0F4761" w:themeColor="accent1" w:themeShade="BF"/>
    </w:rPr>
  </w:style>
  <w:style w:type="paragraph" w:styleId="IntenseQuote">
    <w:name w:val="Intense Quote"/>
    <w:basedOn w:val="Normal"/>
    <w:next w:val="Normal"/>
    <w:link w:val="IntenseQuoteChar"/>
    <w:uiPriority w:val="30"/>
    <w:qFormat/>
    <w:rsid w:val="00890B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90B1B"/>
    <w:rPr>
      <w:i/>
      <w:iCs/>
      <w:color w:val="0F4761" w:themeColor="accent1" w:themeShade="BF"/>
    </w:rPr>
  </w:style>
  <w:style w:type="character" w:styleId="IntenseReference">
    <w:name w:val="Intense Reference"/>
    <w:basedOn w:val="DefaultParagraphFont"/>
    <w:uiPriority w:val="32"/>
    <w:qFormat/>
    <w:rsid w:val="00890B1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823</Words>
  <Characters>4695</Characters>
  <Application>Microsoft Office Word</Application>
  <DocSecurity>0</DocSecurity>
  <Lines>39</Lines>
  <Paragraphs>11</Paragraphs>
  <ScaleCrop>false</ScaleCrop>
  <Company/>
  <LinksUpToDate>false</LinksUpToDate>
  <CharactersWithSpaces>5507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Hiep</dc:creator>
  <cp:keywords/>
  <dc:description/>
  <cp:lastModifiedBy>Hiep</cp:lastModifiedBy>
  <cp:revision>1</cp:revision>
  <dcterms:created xsi:type="dcterms:W3CDTF">2024-06-17T02:19:00Z</dcterms:created>
  <dcterms:modified xsi:type="dcterms:W3CDTF">2024-06-17T02:23:00Z</dcterms:modified>
</cp:coreProperties>
</file>