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C576B44"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B0FADD8" w:rsidR="00705D42" w:rsidRPr="000B05B1" w:rsidRDefault="00A63BAD" w:rsidP="004609FD">
            <w:pPr>
              <w:suppressAutoHyphens/>
              <w:spacing w:after="0" w:line="240" w:lineRule="auto"/>
              <w:contextualSpacing/>
              <w:jc w:val="center"/>
              <w:rPr>
                <w:rFonts w:eastAsia="Times New Roman" w:cstheme="minorHAnsi"/>
                <w:b/>
                <w:bCs/>
              </w:rPr>
            </w:pPr>
            <w:r>
              <w:rPr>
                <w:rFonts w:eastAsia="Times New Roman" w:cstheme="minorHAnsi"/>
                <w:b/>
                <w:bCs/>
              </w:rPr>
              <w:t>11/17/2024</w:t>
            </w:r>
          </w:p>
        </w:tc>
        <w:tc>
          <w:tcPr>
            <w:tcW w:w="2338" w:type="dxa"/>
            <w:tcMar>
              <w:left w:w="115" w:type="dxa"/>
              <w:right w:w="115" w:type="dxa"/>
            </w:tcMar>
          </w:tcPr>
          <w:p w14:paraId="3389EEA3" w14:textId="5FE02821" w:rsidR="00705D42" w:rsidRPr="000B05B1" w:rsidRDefault="00A63BAD" w:rsidP="004609FD">
            <w:pPr>
              <w:suppressAutoHyphens/>
              <w:spacing w:after="0" w:line="240" w:lineRule="auto"/>
              <w:contextualSpacing/>
              <w:jc w:val="center"/>
              <w:rPr>
                <w:rFonts w:eastAsia="Times New Roman" w:cstheme="minorHAnsi"/>
                <w:b/>
                <w:bCs/>
              </w:rPr>
            </w:pPr>
            <w:r>
              <w:rPr>
                <w:rFonts w:eastAsia="Times New Roman" w:cstheme="minorHAnsi"/>
                <w:b/>
                <w:bCs/>
              </w:rPr>
              <w:t>Hiep Ha</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2CA1AA6" w:rsidR="531DB269" w:rsidRDefault="00FE5463" w:rsidP="000B05B1">
      <w:pPr>
        <w:suppressAutoHyphens/>
        <w:spacing w:after="0" w:line="240" w:lineRule="auto"/>
        <w:contextualSpacing/>
        <w:rPr>
          <w:rFonts w:cstheme="minorHAnsi"/>
          <w:color w:val="000000" w:themeColor="text1"/>
        </w:rPr>
      </w:pPr>
      <w:r>
        <w:rPr>
          <w:rFonts w:cstheme="minorHAnsi"/>
          <w:color w:val="000000" w:themeColor="text1"/>
        </w:rPr>
        <w:t>Hiep Ha</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4AD0F97C" w14:textId="77777777" w:rsidR="003A2F8A" w:rsidRDefault="003A2F8A" w:rsidP="000B05B1">
      <w:pPr>
        <w:suppressAutoHyphens/>
        <w:spacing w:after="0" w:line="240" w:lineRule="auto"/>
        <w:contextualSpacing/>
        <w:rPr>
          <w:rFonts w:cstheme="minorHAnsi"/>
          <w:color w:val="000000" w:themeColor="text1"/>
        </w:rPr>
      </w:pPr>
    </w:p>
    <w:p w14:paraId="072A1BB6" w14:textId="77777777" w:rsidR="00FE5463" w:rsidRDefault="00FE5463" w:rsidP="00FE5463">
      <w:pPr>
        <w:suppressAutoHyphens/>
        <w:spacing w:after="0" w:line="240" w:lineRule="auto"/>
        <w:contextualSpacing/>
        <w:rPr>
          <w:rFonts w:cstheme="minorHAnsi"/>
          <w:color w:val="000000" w:themeColor="text1"/>
        </w:rPr>
      </w:pPr>
      <w:r w:rsidRPr="00FE5463">
        <w:rPr>
          <w:rFonts w:cstheme="minorHAnsi"/>
          <w:color w:val="000000" w:themeColor="text1"/>
        </w:rPr>
        <w:t>Artemis Financial is a consulting company that manages sensitive financial data for its clients, including retirement plans, investments, and insurance. Given the nature of its operations, secure communication and data protection are of utmost importance.</w:t>
      </w:r>
    </w:p>
    <w:p w14:paraId="5E4DB80C" w14:textId="77777777" w:rsidR="00FE5463" w:rsidRPr="00FE5463" w:rsidRDefault="00FE5463" w:rsidP="00FE5463">
      <w:pPr>
        <w:suppressAutoHyphens/>
        <w:spacing w:after="0" w:line="240" w:lineRule="auto"/>
        <w:contextualSpacing/>
        <w:rPr>
          <w:rFonts w:cstheme="minorHAnsi"/>
          <w:color w:val="000000" w:themeColor="text1"/>
        </w:rPr>
      </w:pPr>
    </w:p>
    <w:p w14:paraId="7575BC14" w14:textId="77777777" w:rsidR="00FE5463" w:rsidRPr="00FE5463" w:rsidRDefault="00FE5463" w:rsidP="00C47738">
      <w:pPr>
        <w:numPr>
          <w:ilvl w:val="0"/>
          <w:numId w:val="41"/>
        </w:numPr>
        <w:suppressAutoHyphens/>
        <w:spacing w:after="0" w:line="240" w:lineRule="auto"/>
        <w:contextualSpacing/>
        <w:rPr>
          <w:rFonts w:cstheme="minorHAnsi"/>
          <w:color w:val="000000" w:themeColor="text1"/>
        </w:rPr>
      </w:pPr>
      <w:r w:rsidRPr="00FE5463">
        <w:rPr>
          <w:rFonts w:cstheme="minorHAnsi"/>
          <w:b/>
          <w:bCs/>
          <w:color w:val="000000" w:themeColor="text1"/>
        </w:rPr>
        <w:t>Value of Secure Communications:</w:t>
      </w:r>
      <w:r w:rsidRPr="00FE5463">
        <w:rPr>
          <w:rFonts w:cstheme="minorHAnsi"/>
          <w:color w:val="000000" w:themeColor="text1"/>
        </w:rPr>
        <w:br/>
        <w:t>Artemis Financial must ensure secure communication channels to protect client information during transmission and storage. This includes encrypting sensitive data such as Social Security Numbers, financial records, and biometric data.</w:t>
      </w:r>
    </w:p>
    <w:p w14:paraId="40BD367D" w14:textId="77777777" w:rsidR="00FE5463" w:rsidRPr="00FE5463" w:rsidRDefault="00FE5463" w:rsidP="00C47738">
      <w:pPr>
        <w:numPr>
          <w:ilvl w:val="0"/>
          <w:numId w:val="41"/>
        </w:numPr>
        <w:suppressAutoHyphens/>
        <w:spacing w:after="0" w:line="240" w:lineRule="auto"/>
        <w:contextualSpacing/>
        <w:rPr>
          <w:rFonts w:cstheme="minorHAnsi"/>
          <w:color w:val="000000" w:themeColor="text1"/>
        </w:rPr>
      </w:pPr>
      <w:r w:rsidRPr="00FE5463">
        <w:rPr>
          <w:rFonts w:cstheme="minorHAnsi"/>
          <w:b/>
          <w:bCs/>
          <w:color w:val="000000" w:themeColor="text1"/>
        </w:rPr>
        <w:t>International Transactions:</w:t>
      </w:r>
      <w:r w:rsidRPr="00FE5463">
        <w:rPr>
          <w:rFonts w:cstheme="minorHAnsi"/>
          <w:color w:val="000000" w:themeColor="text1"/>
        </w:rPr>
        <w:br/>
        <w:t>The company engages in international transactions, which require compliance with regional laws and data protection standards, such as GDPR for European clients or similar regulations in other jurisdictions.</w:t>
      </w:r>
    </w:p>
    <w:p w14:paraId="35E0308D" w14:textId="77777777" w:rsidR="00FE5463" w:rsidRPr="00FE5463" w:rsidRDefault="00FE5463" w:rsidP="00C47738">
      <w:pPr>
        <w:numPr>
          <w:ilvl w:val="0"/>
          <w:numId w:val="41"/>
        </w:numPr>
        <w:suppressAutoHyphens/>
        <w:spacing w:after="0" w:line="240" w:lineRule="auto"/>
        <w:contextualSpacing/>
        <w:rPr>
          <w:rFonts w:cstheme="minorHAnsi"/>
          <w:color w:val="000000" w:themeColor="text1"/>
        </w:rPr>
      </w:pPr>
      <w:r w:rsidRPr="00FE5463">
        <w:rPr>
          <w:rFonts w:cstheme="minorHAnsi"/>
          <w:b/>
          <w:bCs/>
          <w:color w:val="000000" w:themeColor="text1"/>
        </w:rPr>
        <w:t>Governmental Restrictions:</w:t>
      </w:r>
      <w:r w:rsidRPr="00FE5463">
        <w:rPr>
          <w:rFonts w:cstheme="minorHAnsi"/>
          <w:color w:val="000000" w:themeColor="text1"/>
        </w:rPr>
        <w:br/>
        <w:t>While no explicit government restrictions are noted, adherence to industry standards (e.g., PCI DSS for payment processing) and strong encryption practices is crucial to avoid regulatory penalties.</w:t>
      </w:r>
    </w:p>
    <w:p w14:paraId="74B37493" w14:textId="77777777" w:rsidR="00FE5463" w:rsidRPr="00FE5463" w:rsidRDefault="00FE5463" w:rsidP="00C47738">
      <w:pPr>
        <w:numPr>
          <w:ilvl w:val="0"/>
          <w:numId w:val="41"/>
        </w:numPr>
        <w:suppressAutoHyphens/>
        <w:spacing w:after="0" w:line="240" w:lineRule="auto"/>
        <w:contextualSpacing/>
        <w:rPr>
          <w:rFonts w:cstheme="minorHAnsi"/>
          <w:color w:val="000000" w:themeColor="text1"/>
        </w:rPr>
      </w:pPr>
      <w:r w:rsidRPr="00FE5463">
        <w:rPr>
          <w:rFonts w:cstheme="minorHAnsi"/>
          <w:b/>
          <w:bCs/>
          <w:color w:val="000000" w:themeColor="text1"/>
        </w:rPr>
        <w:t>External Threats:</w:t>
      </w:r>
      <w:r w:rsidRPr="00FE5463">
        <w:rPr>
          <w:rFonts w:cstheme="minorHAnsi"/>
          <w:color w:val="000000" w:themeColor="text1"/>
        </w:rPr>
        <w:br/>
        <w:t>Potential threats include phishing, SQL injection attacks, man-in-the-middle attacks, and the exploitation of vulnerabilities in outdated software dependencies.</w:t>
      </w:r>
    </w:p>
    <w:p w14:paraId="238C2610" w14:textId="77777777" w:rsidR="00FE5463" w:rsidRPr="00FE5463" w:rsidRDefault="00FE5463" w:rsidP="00C47738">
      <w:pPr>
        <w:numPr>
          <w:ilvl w:val="0"/>
          <w:numId w:val="41"/>
        </w:numPr>
        <w:suppressAutoHyphens/>
        <w:spacing w:after="0" w:line="240" w:lineRule="auto"/>
        <w:contextualSpacing/>
        <w:rPr>
          <w:rFonts w:cstheme="minorHAnsi"/>
          <w:color w:val="000000" w:themeColor="text1"/>
        </w:rPr>
      </w:pPr>
      <w:r w:rsidRPr="00FE5463">
        <w:rPr>
          <w:rFonts w:cstheme="minorHAnsi"/>
          <w:b/>
          <w:bCs/>
          <w:color w:val="000000" w:themeColor="text1"/>
        </w:rPr>
        <w:t>Modernization Requirements:</w:t>
      </w:r>
      <w:r w:rsidRPr="00FE5463">
        <w:rPr>
          <w:rFonts w:cstheme="minorHAnsi"/>
          <w:color w:val="000000" w:themeColor="text1"/>
        </w:rPr>
        <w:br/>
        <w:t>To modernize its operations, Artemis Financial must:</w:t>
      </w:r>
    </w:p>
    <w:p w14:paraId="529CF4A0" w14:textId="77777777" w:rsidR="00FE5463" w:rsidRPr="00FE5463" w:rsidRDefault="00FE5463" w:rsidP="00C47738">
      <w:pPr>
        <w:pStyle w:val="ListParagraph"/>
        <w:numPr>
          <w:ilvl w:val="1"/>
          <w:numId w:val="41"/>
        </w:numPr>
        <w:suppressAutoHyphens/>
        <w:spacing w:after="0" w:line="240" w:lineRule="auto"/>
        <w:rPr>
          <w:rFonts w:cstheme="minorHAnsi"/>
          <w:color w:val="000000" w:themeColor="text1"/>
        </w:rPr>
      </w:pPr>
      <w:r w:rsidRPr="00FE5463">
        <w:rPr>
          <w:rFonts w:cstheme="minorHAnsi"/>
          <w:color w:val="000000" w:themeColor="text1"/>
        </w:rPr>
        <w:t>Regularly update software dependencies to mitigate known vulnerabilities.</w:t>
      </w:r>
    </w:p>
    <w:p w14:paraId="6A617C88" w14:textId="77777777" w:rsidR="00FE5463" w:rsidRPr="00FE5463" w:rsidRDefault="00FE5463" w:rsidP="00C47738">
      <w:pPr>
        <w:pStyle w:val="ListParagraph"/>
        <w:numPr>
          <w:ilvl w:val="1"/>
          <w:numId w:val="41"/>
        </w:numPr>
        <w:suppressAutoHyphens/>
        <w:spacing w:after="0" w:line="240" w:lineRule="auto"/>
        <w:rPr>
          <w:rFonts w:cstheme="minorHAnsi"/>
          <w:color w:val="000000" w:themeColor="text1"/>
        </w:rPr>
      </w:pPr>
      <w:r w:rsidRPr="00FE5463">
        <w:rPr>
          <w:rFonts w:cstheme="minorHAnsi"/>
          <w:color w:val="000000" w:themeColor="text1"/>
        </w:rPr>
        <w:t>Implement secure coding practices for APIs.</w:t>
      </w:r>
    </w:p>
    <w:p w14:paraId="38F36884" w14:textId="77777777" w:rsidR="00FE5463" w:rsidRPr="00FE5463" w:rsidRDefault="00FE5463" w:rsidP="00C47738">
      <w:pPr>
        <w:pStyle w:val="ListParagraph"/>
        <w:numPr>
          <w:ilvl w:val="1"/>
          <w:numId w:val="41"/>
        </w:numPr>
        <w:suppressAutoHyphens/>
        <w:spacing w:after="0" w:line="240" w:lineRule="auto"/>
        <w:rPr>
          <w:rFonts w:cstheme="minorHAnsi"/>
          <w:color w:val="000000" w:themeColor="text1"/>
        </w:rPr>
      </w:pPr>
      <w:r w:rsidRPr="00FE5463">
        <w:rPr>
          <w:rFonts w:cstheme="minorHAnsi"/>
          <w:color w:val="000000" w:themeColor="text1"/>
        </w:rPr>
        <w:t>Leverage open-source libraries while ensuring their security.</w:t>
      </w:r>
    </w:p>
    <w:p w14:paraId="25052124" w14:textId="77777777" w:rsidR="00FE5463" w:rsidRDefault="00FE5463" w:rsidP="000B05B1">
      <w:pPr>
        <w:suppressAutoHyphens/>
        <w:spacing w:after="0" w:line="240" w:lineRule="auto"/>
        <w:contextualSpacing/>
        <w:rPr>
          <w:rFonts w:cstheme="minorHAnsi"/>
          <w:color w:val="000000" w:themeColor="text1"/>
        </w:rPr>
      </w:pPr>
    </w:p>
    <w:p w14:paraId="19BCD95B" w14:textId="77777777" w:rsidR="00FE5463" w:rsidRDefault="00FE5463" w:rsidP="000B05B1">
      <w:pPr>
        <w:suppressAutoHyphens/>
        <w:spacing w:after="0" w:line="240" w:lineRule="auto"/>
        <w:contextualSpacing/>
        <w:rPr>
          <w:rFonts w:cstheme="minorHAnsi"/>
          <w:b/>
          <w:bCs/>
          <w:color w:val="000000" w:themeColor="text1"/>
        </w:rPr>
      </w:pPr>
    </w:p>
    <w:p w14:paraId="0415926D" w14:textId="01C70329"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557CADE2" w14:textId="77777777" w:rsidR="00FE5463" w:rsidRPr="000B05B1" w:rsidRDefault="00FE5463" w:rsidP="000B05B1">
      <w:pPr>
        <w:suppressAutoHyphens/>
        <w:spacing w:after="0" w:line="240" w:lineRule="auto"/>
        <w:contextualSpacing/>
        <w:rPr>
          <w:rFonts w:cstheme="minorHAnsi"/>
          <w:b/>
          <w:bCs/>
          <w:color w:val="000000" w:themeColor="text1"/>
        </w:rPr>
      </w:pPr>
    </w:p>
    <w:p w14:paraId="2AE13C2C" w14:textId="77777777" w:rsidR="00FE5463" w:rsidRDefault="00FE5463" w:rsidP="00FE5463">
      <w:pPr>
        <w:suppressAutoHyphens/>
        <w:spacing w:after="0" w:line="240" w:lineRule="auto"/>
        <w:contextualSpacing/>
        <w:rPr>
          <w:rFonts w:cstheme="minorHAnsi"/>
          <w:color w:val="000000" w:themeColor="text1"/>
        </w:rPr>
      </w:pPr>
      <w:r w:rsidRPr="00FE5463">
        <w:rPr>
          <w:rFonts w:cstheme="minorHAnsi"/>
          <w:color w:val="000000" w:themeColor="text1"/>
        </w:rPr>
        <w:t xml:space="preserve">Based on the </w:t>
      </w:r>
      <w:r w:rsidRPr="00FE5463">
        <w:rPr>
          <w:rFonts w:cstheme="minorHAnsi"/>
          <w:b/>
          <w:bCs/>
          <w:color w:val="000000" w:themeColor="text1"/>
        </w:rPr>
        <w:t>vulnerability assessment process flow diagram</w:t>
      </w:r>
      <w:r w:rsidRPr="00FE5463">
        <w:rPr>
          <w:rFonts w:cstheme="minorHAnsi"/>
          <w:color w:val="000000" w:themeColor="text1"/>
        </w:rPr>
        <w:t xml:space="preserve">, the following areas of security are critical to Artemis </w:t>
      </w:r>
      <w:proofErr w:type="spellStart"/>
      <w:r w:rsidRPr="00FE5463">
        <w:rPr>
          <w:rFonts w:cstheme="minorHAnsi"/>
          <w:color w:val="000000" w:themeColor="text1"/>
        </w:rPr>
        <w:t>Financial’s</w:t>
      </w:r>
      <w:proofErr w:type="spellEnd"/>
      <w:r w:rsidRPr="00FE5463">
        <w:rPr>
          <w:rFonts w:cstheme="minorHAnsi"/>
          <w:color w:val="000000" w:themeColor="text1"/>
        </w:rPr>
        <w:t xml:space="preserve"> application:</w:t>
      </w:r>
    </w:p>
    <w:p w14:paraId="3379A049" w14:textId="77777777" w:rsidR="00FE5463" w:rsidRPr="00FE5463" w:rsidRDefault="00FE5463" w:rsidP="00FE5463">
      <w:pPr>
        <w:suppressAutoHyphens/>
        <w:spacing w:after="0" w:line="240" w:lineRule="auto"/>
        <w:contextualSpacing/>
        <w:rPr>
          <w:rFonts w:cstheme="minorHAnsi"/>
          <w:color w:val="000000" w:themeColor="text1"/>
        </w:rPr>
      </w:pPr>
    </w:p>
    <w:p w14:paraId="1DCE3762" w14:textId="77777777" w:rsidR="00FE5463" w:rsidRPr="00FE5463" w:rsidRDefault="00FE5463" w:rsidP="00C47738">
      <w:pPr>
        <w:numPr>
          <w:ilvl w:val="0"/>
          <w:numId w:val="42"/>
        </w:numPr>
        <w:suppressAutoHyphens/>
        <w:spacing w:after="0" w:line="240" w:lineRule="auto"/>
        <w:contextualSpacing/>
        <w:rPr>
          <w:rFonts w:cstheme="minorHAnsi"/>
          <w:color w:val="000000" w:themeColor="text1"/>
        </w:rPr>
      </w:pPr>
      <w:r w:rsidRPr="00FE5463">
        <w:rPr>
          <w:rFonts w:cstheme="minorHAnsi"/>
          <w:b/>
          <w:bCs/>
          <w:color w:val="000000" w:themeColor="text1"/>
        </w:rPr>
        <w:t>Input Validation:</w:t>
      </w:r>
    </w:p>
    <w:p w14:paraId="0B2F6473"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Prevents SQL injection and other malicious inputs.</w:t>
      </w:r>
    </w:p>
    <w:p w14:paraId="342D4BF2"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Necessary for fields handling user data (e.g., login credentials, financial information).</w:t>
      </w:r>
    </w:p>
    <w:p w14:paraId="48C75748" w14:textId="77777777" w:rsidR="00FE5463" w:rsidRPr="00FE5463" w:rsidRDefault="00FE5463" w:rsidP="00C47738">
      <w:pPr>
        <w:numPr>
          <w:ilvl w:val="0"/>
          <w:numId w:val="42"/>
        </w:numPr>
        <w:suppressAutoHyphens/>
        <w:spacing w:after="0" w:line="240" w:lineRule="auto"/>
        <w:contextualSpacing/>
        <w:rPr>
          <w:rFonts w:cstheme="minorHAnsi"/>
          <w:color w:val="000000" w:themeColor="text1"/>
        </w:rPr>
      </w:pPr>
      <w:r w:rsidRPr="00FE5463">
        <w:rPr>
          <w:rFonts w:cstheme="minorHAnsi"/>
          <w:b/>
          <w:bCs/>
          <w:color w:val="000000" w:themeColor="text1"/>
        </w:rPr>
        <w:t>API Security:</w:t>
      </w:r>
    </w:p>
    <w:p w14:paraId="226C533A"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Ensures secure communication between client applications and the backend.</w:t>
      </w:r>
    </w:p>
    <w:p w14:paraId="30C1AB64"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Protects against unauthorized access through token-based authentication or OAuth.</w:t>
      </w:r>
    </w:p>
    <w:p w14:paraId="10D8F492" w14:textId="77777777" w:rsidR="00FE5463" w:rsidRPr="00FE5463" w:rsidRDefault="00FE5463" w:rsidP="00C47738">
      <w:pPr>
        <w:numPr>
          <w:ilvl w:val="0"/>
          <w:numId w:val="42"/>
        </w:numPr>
        <w:suppressAutoHyphens/>
        <w:spacing w:after="0" w:line="240" w:lineRule="auto"/>
        <w:contextualSpacing/>
        <w:rPr>
          <w:rFonts w:cstheme="minorHAnsi"/>
          <w:color w:val="000000" w:themeColor="text1"/>
        </w:rPr>
      </w:pPr>
      <w:r w:rsidRPr="00FE5463">
        <w:rPr>
          <w:rFonts w:cstheme="minorHAnsi"/>
          <w:b/>
          <w:bCs/>
          <w:color w:val="000000" w:themeColor="text1"/>
        </w:rPr>
        <w:t>Cryptography:</w:t>
      </w:r>
    </w:p>
    <w:p w14:paraId="6E2B4553"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Safeguards sensitive information during storage and transmission.</w:t>
      </w:r>
    </w:p>
    <w:p w14:paraId="0D0F7B84"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Complies with encryption standards to protect international transactions.</w:t>
      </w:r>
    </w:p>
    <w:p w14:paraId="26021BE5" w14:textId="77777777" w:rsidR="00FE5463" w:rsidRPr="00FE5463" w:rsidRDefault="00FE5463" w:rsidP="00C47738">
      <w:pPr>
        <w:numPr>
          <w:ilvl w:val="0"/>
          <w:numId w:val="42"/>
        </w:numPr>
        <w:suppressAutoHyphens/>
        <w:spacing w:after="0" w:line="240" w:lineRule="auto"/>
        <w:contextualSpacing/>
        <w:rPr>
          <w:rFonts w:cstheme="minorHAnsi"/>
          <w:color w:val="000000" w:themeColor="text1"/>
        </w:rPr>
      </w:pPr>
      <w:r w:rsidRPr="00FE5463">
        <w:rPr>
          <w:rFonts w:cstheme="minorHAnsi"/>
          <w:b/>
          <w:bCs/>
          <w:color w:val="000000" w:themeColor="text1"/>
        </w:rPr>
        <w:t>Error Handling:</w:t>
      </w:r>
    </w:p>
    <w:p w14:paraId="39F4E8B9"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Prevents detailed error messages from exposing application internals to attackers.</w:t>
      </w:r>
    </w:p>
    <w:p w14:paraId="0390D475"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lastRenderedPageBreak/>
        <w:t>Ensures proper use of try-catch blocks with secure fallback mechanisms.</w:t>
      </w:r>
    </w:p>
    <w:p w14:paraId="66333869" w14:textId="77777777" w:rsidR="00FE5463" w:rsidRPr="00FE5463" w:rsidRDefault="00FE5463" w:rsidP="00C47738">
      <w:pPr>
        <w:numPr>
          <w:ilvl w:val="0"/>
          <w:numId w:val="42"/>
        </w:numPr>
        <w:suppressAutoHyphens/>
        <w:spacing w:after="0" w:line="240" w:lineRule="auto"/>
        <w:contextualSpacing/>
        <w:rPr>
          <w:rFonts w:cstheme="minorHAnsi"/>
          <w:color w:val="000000" w:themeColor="text1"/>
        </w:rPr>
      </w:pPr>
      <w:r w:rsidRPr="00FE5463">
        <w:rPr>
          <w:rFonts w:cstheme="minorHAnsi"/>
          <w:b/>
          <w:bCs/>
          <w:color w:val="000000" w:themeColor="text1"/>
        </w:rPr>
        <w:t>Code Quality:</w:t>
      </w:r>
    </w:p>
    <w:p w14:paraId="5607FEEB" w14:textId="77777777" w:rsidR="00FE5463" w:rsidRPr="00FE5463" w:rsidRDefault="00FE5463" w:rsidP="00C47738">
      <w:pPr>
        <w:numPr>
          <w:ilvl w:val="1"/>
          <w:numId w:val="42"/>
        </w:numPr>
        <w:suppressAutoHyphens/>
        <w:spacing w:after="0" w:line="240" w:lineRule="auto"/>
        <w:contextualSpacing/>
        <w:rPr>
          <w:rFonts w:cstheme="minorHAnsi"/>
          <w:color w:val="000000" w:themeColor="text1"/>
        </w:rPr>
      </w:pPr>
      <w:r w:rsidRPr="00FE5463">
        <w:rPr>
          <w:rFonts w:cstheme="minorHAnsi"/>
          <w:color w:val="000000" w:themeColor="text1"/>
        </w:rPr>
        <w:t>Promotes maintainability and reduces unintended vulnerabilities by following secure coding standards.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7E91C408" w14:textId="77777777" w:rsidR="003A2F8A" w:rsidRDefault="003A2F8A" w:rsidP="000B05B1">
      <w:pPr>
        <w:suppressAutoHyphens/>
        <w:spacing w:after="0" w:line="240" w:lineRule="auto"/>
        <w:contextualSpacing/>
        <w:rPr>
          <w:rFonts w:cstheme="minorHAnsi"/>
          <w:color w:val="000000" w:themeColor="text1"/>
        </w:rPr>
      </w:pPr>
    </w:p>
    <w:p w14:paraId="7BC762C7" w14:textId="77777777" w:rsidR="00FE5463" w:rsidRPr="00FE5463" w:rsidRDefault="00FE5463" w:rsidP="00FE5463">
      <w:pPr>
        <w:suppressAutoHyphens/>
        <w:spacing w:after="0" w:line="240" w:lineRule="auto"/>
        <w:contextualSpacing/>
        <w:rPr>
          <w:rFonts w:cstheme="minorHAnsi"/>
          <w:color w:val="000000" w:themeColor="text1"/>
        </w:rPr>
      </w:pPr>
      <w:r w:rsidRPr="00FE5463">
        <w:rPr>
          <w:rFonts w:cstheme="minorHAnsi"/>
          <w:color w:val="000000" w:themeColor="text1"/>
        </w:rPr>
        <w:t>A manual inspection of the provided codebase revealed the following issues:</w:t>
      </w:r>
    </w:p>
    <w:p w14:paraId="2B256202"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Hardcoded Credentials:</w:t>
      </w:r>
    </w:p>
    <w:p w14:paraId="542DA7FD"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AuthService.java, line 45.</w:t>
      </w:r>
    </w:p>
    <w:p w14:paraId="769276C3"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Credentials are hardcoded, which exposes sensitive information.</w:t>
      </w:r>
    </w:p>
    <w:p w14:paraId="6BE31F95"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Use environment variables or configuration files with restricted access.</w:t>
      </w:r>
    </w:p>
    <w:p w14:paraId="033F8401"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Unvalidated User Input:</w:t>
      </w:r>
    </w:p>
    <w:p w14:paraId="36B7CAFE"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GreetingController.java, input fields.</w:t>
      </w:r>
    </w:p>
    <w:p w14:paraId="43F347B2"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Lack of input validation exposes the application to SQL injection and XSS attacks.</w:t>
      </w:r>
    </w:p>
    <w:p w14:paraId="671244D7"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Implement input sanitization and validation using frameworks like Hibernate Validator.</w:t>
      </w:r>
    </w:p>
    <w:p w14:paraId="42E7C964"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Missing HTTPS Enforcement:</w:t>
      </w:r>
    </w:p>
    <w:p w14:paraId="5125E0A3"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Web server configuration.</w:t>
      </w:r>
    </w:p>
    <w:p w14:paraId="3527A8DA"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Data transmission occurs over unencrypted HTTP.</w:t>
      </w:r>
    </w:p>
    <w:p w14:paraId="4D8592A7"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Enforce HTTPS connections using SSL/TLS certificates.</w:t>
      </w:r>
    </w:p>
    <w:p w14:paraId="1857FA3F"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Improper Error Handling:</w:t>
      </w:r>
    </w:p>
    <w:p w14:paraId="0227F3BE"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DocData.java, insufficient try-catch blocks.</w:t>
      </w:r>
    </w:p>
    <w:p w14:paraId="51BE83FC"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Error messages reveal sensitive details about the application's structure.</w:t>
      </w:r>
    </w:p>
    <w:p w14:paraId="14DA2ABA"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Use generic error messages for external users.</w:t>
      </w:r>
    </w:p>
    <w:p w14:paraId="10A5D353"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Outdated Dependencies:</w:t>
      </w:r>
    </w:p>
    <w:p w14:paraId="44A8E201"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POM.xml.</w:t>
      </w:r>
    </w:p>
    <w:p w14:paraId="1DF32BD0"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Libraries such as Log4j and Hibernate are outdated and vulnerable.</w:t>
      </w:r>
    </w:p>
    <w:p w14:paraId="14E4902D"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Update to secure versions as identified in the static testing section.</w:t>
      </w:r>
    </w:p>
    <w:p w14:paraId="1F7BB803"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No API Authentication:</w:t>
      </w:r>
    </w:p>
    <w:p w14:paraId="684EFE44"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Backend API endpoints.</w:t>
      </w:r>
    </w:p>
    <w:p w14:paraId="397D52DE"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APIs do not require authentication for access.</w:t>
      </w:r>
    </w:p>
    <w:p w14:paraId="17E0D229"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Use token-based authentication mechanisms like OAuth.</w:t>
      </w:r>
    </w:p>
    <w:p w14:paraId="26EB3B9F" w14:textId="77777777" w:rsidR="00FE5463" w:rsidRPr="00FE5463" w:rsidRDefault="00FE5463" w:rsidP="00C47738">
      <w:pPr>
        <w:numPr>
          <w:ilvl w:val="0"/>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Plaintext Data Storage:</w:t>
      </w:r>
    </w:p>
    <w:p w14:paraId="295B1C9A"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Location:</w:t>
      </w:r>
      <w:r w:rsidRPr="00FE5463">
        <w:rPr>
          <w:rFonts w:cstheme="minorHAnsi"/>
          <w:color w:val="000000" w:themeColor="text1"/>
        </w:rPr>
        <w:t xml:space="preserve"> Database configuration.</w:t>
      </w:r>
    </w:p>
    <w:p w14:paraId="2765119E" w14:textId="77777777"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Issue:</w:t>
      </w:r>
      <w:r w:rsidRPr="00FE5463">
        <w:rPr>
          <w:rFonts w:cstheme="minorHAnsi"/>
          <w:color w:val="000000" w:themeColor="text1"/>
        </w:rPr>
        <w:t xml:space="preserve"> Client financial data is stored in plaintext.</w:t>
      </w:r>
    </w:p>
    <w:p w14:paraId="29464FD6" w14:textId="490153CA" w:rsidR="00FE5463" w:rsidRPr="00FE5463" w:rsidRDefault="00FE5463" w:rsidP="00C47738">
      <w:pPr>
        <w:numPr>
          <w:ilvl w:val="1"/>
          <w:numId w:val="43"/>
        </w:numPr>
        <w:suppressAutoHyphens/>
        <w:spacing w:after="0" w:line="240" w:lineRule="auto"/>
        <w:contextualSpacing/>
        <w:rPr>
          <w:rFonts w:cstheme="minorHAnsi"/>
          <w:color w:val="000000" w:themeColor="text1"/>
        </w:rPr>
      </w:pPr>
      <w:r w:rsidRPr="00FE5463">
        <w:rPr>
          <w:rFonts w:cstheme="minorHAnsi"/>
          <w:b/>
          <w:bCs/>
          <w:color w:val="000000" w:themeColor="text1"/>
        </w:rPr>
        <w:t>Recommendation:</w:t>
      </w:r>
      <w:r w:rsidRPr="00FE5463">
        <w:rPr>
          <w:rFonts w:cstheme="minorHAnsi"/>
          <w:color w:val="000000" w:themeColor="text1"/>
        </w:rPr>
        <w:t xml:space="preserve"> Encrypt sensitive data using AES-256 for storage.</w:t>
      </w:r>
    </w:p>
    <w:p w14:paraId="624BA06F" w14:textId="77777777" w:rsidR="00FE5463" w:rsidRDefault="00FE5463"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29315A3A" w:rsidR="003A2F8A" w:rsidRDefault="00FE5463" w:rsidP="000B05B1">
      <w:pPr>
        <w:suppressAutoHyphens/>
        <w:spacing w:after="0" w:line="240" w:lineRule="auto"/>
        <w:contextualSpacing/>
        <w:rPr>
          <w:rFonts w:cstheme="minorHAnsi"/>
          <w:color w:val="000000" w:themeColor="text1"/>
        </w:rPr>
      </w:pPr>
      <w:r w:rsidRPr="00FE5463">
        <w:rPr>
          <w:rFonts w:cstheme="minorHAnsi"/>
          <w:color w:val="000000" w:themeColor="text1"/>
        </w:rPr>
        <w:t>The static testing was conducted using the Maven Dependency-Check Plug-in (version 11.1.0). The scan analyzed 38 dependencies, of which 14 were identified as vulnerable, with a total of 151 vulnerabilities. Below are the findings, along with recommendations for mitigation.</w:t>
      </w:r>
    </w:p>
    <w:p w14:paraId="7264B6D9" w14:textId="77777777" w:rsidR="00FE5463" w:rsidRDefault="00FE5463" w:rsidP="000B05B1">
      <w:pPr>
        <w:suppressAutoHyphens/>
        <w:spacing w:after="0" w:line="240" w:lineRule="auto"/>
        <w:contextualSpacing/>
        <w:rPr>
          <w:rFonts w:cstheme="minorHAnsi"/>
          <w:color w:val="000000" w:themeColor="text1"/>
        </w:rPr>
      </w:pPr>
    </w:p>
    <w:p w14:paraId="0F0E0353" w14:textId="77777777" w:rsidR="00FE5463" w:rsidRPr="00FE5463" w:rsidRDefault="00FE5463" w:rsidP="00FE5463">
      <w:pPr>
        <w:suppressAutoHyphens/>
        <w:spacing w:after="0" w:line="240" w:lineRule="auto"/>
        <w:contextualSpacing/>
        <w:rPr>
          <w:rFonts w:cstheme="minorHAnsi"/>
          <w:b/>
          <w:bCs/>
          <w:color w:val="000000" w:themeColor="text1"/>
        </w:rPr>
      </w:pPr>
      <w:r w:rsidRPr="00FE5463">
        <w:rPr>
          <w:rFonts w:cstheme="minorHAnsi"/>
          <w:b/>
          <w:bCs/>
          <w:color w:val="000000" w:themeColor="text1"/>
        </w:rPr>
        <w:t>Key Vulnerabilities Identified</w:t>
      </w:r>
    </w:p>
    <w:p w14:paraId="50B70789" w14:textId="77777777" w:rsidR="00FE5463" w:rsidRPr="00FE5463" w:rsidRDefault="00FE5463" w:rsidP="00FE5463">
      <w:pPr>
        <w:suppressAutoHyphens/>
        <w:spacing w:after="0" w:line="240" w:lineRule="auto"/>
        <w:contextualSpacing/>
        <w:rPr>
          <w:rFonts w:cstheme="minorHAnsi"/>
          <w:color w:val="000000" w:themeColor="text1"/>
        </w:rPr>
      </w:pPr>
    </w:p>
    <w:p w14:paraId="27A24233"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lastRenderedPageBreak/>
        <w:t>bcprov-jdk15on-1.46.jar</w:t>
      </w:r>
    </w:p>
    <w:p w14:paraId="16D2571A"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Multiple CVEs, including CWE-470.</w:t>
      </w:r>
    </w:p>
    <w:p w14:paraId="1E64393E"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This version of the Bouncy Castle cryptography package allows unsafe deserialization of private keys, which could lead to arbitrary code execution.</w:t>
      </w:r>
    </w:p>
    <w:p w14:paraId="05F4CD3A"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HIGH (22 CVEs).</w:t>
      </w:r>
    </w:p>
    <w:p w14:paraId="1B71EB69"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Upgrade to version 1.60 or later.</w:t>
      </w:r>
    </w:p>
    <w:p w14:paraId="7C60DD9A"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hibernate-validator-6.0.18.Final.jar</w:t>
      </w:r>
    </w:p>
    <w:p w14:paraId="2B226192"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CWE-96 and CWE-79.</w:t>
      </w:r>
    </w:p>
    <w:p w14:paraId="6105E4FF"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Vulnerable to improper input validation, which could allow attackers to bypass input sanitation.</w:t>
      </w:r>
    </w:p>
    <w:p w14:paraId="3A2EE500"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MEDIUM (2 CVEs).</w:t>
      </w:r>
    </w:p>
    <w:p w14:paraId="34140D17"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Upgrade to version 6.1.</w:t>
      </w:r>
      <w:proofErr w:type="gramStart"/>
      <w:r w:rsidRPr="00FE5463">
        <w:rPr>
          <w:rFonts w:cstheme="minorHAnsi"/>
          <w:color w:val="000000" w:themeColor="text1"/>
        </w:rPr>
        <w:t>2.Final</w:t>
      </w:r>
      <w:proofErr w:type="gramEnd"/>
      <w:r w:rsidRPr="00FE5463">
        <w:rPr>
          <w:rFonts w:cstheme="minorHAnsi"/>
          <w:color w:val="000000" w:themeColor="text1"/>
        </w:rPr>
        <w:t>.</w:t>
      </w:r>
    </w:p>
    <w:p w14:paraId="0046E7E7"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jackson-databind-2.10.2.jar</w:t>
      </w:r>
    </w:p>
    <w:p w14:paraId="3B3B3367"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CVE-2020-25649.</w:t>
      </w:r>
    </w:p>
    <w:p w14:paraId="692FCFE2"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Allows XML External Entity (XXE) attacks due to improper entity expansion.</w:t>
      </w:r>
    </w:p>
    <w:p w14:paraId="6A46F4AE"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HIGH (6 CVEs).</w:t>
      </w:r>
    </w:p>
    <w:p w14:paraId="3F25A069"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Update to the latest version.</w:t>
      </w:r>
    </w:p>
    <w:p w14:paraId="2187B6E3"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log4j-api-2.12.1.jar</w:t>
      </w:r>
    </w:p>
    <w:p w14:paraId="6E7FD4AA"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CVE-2021-44228.</w:t>
      </w:r>
    </w:p>
    <w:p w14:paraId="390E726C"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Susceptible to remote code execution via improper input validation.</w:t>
      </w:r>
    </w:p>
    <w:p w14:paraId="7A486C07"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LOW (1 CVE).</w:t>
      </w:r>
    </w:p>
    <w:p w14:paraId="47653DBB"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Upgrade to version 2.17.0 or newer.</w:t>
      </w:r>
    </w:p>
    <w:p w14:paraId="11FE0C13"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logback-core-1.2.3.jar</w:t>
      </w:r>
    </w:p>
    <w:p w14:paraId="5A21DFE9"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CWE-502.</w:t>
      </w:r>
    </w:p>
    <w:p w14:paraId="6097D186"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Vulnerable to deserialization of untrusted data.</w:t>
      </w:r>
    </w:p>
    <w:p w14:paraId="3B4DE064"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HIGH (2 CVEs).</w:t>
      </w:r>
    </w:p>
    <w:p w14:paraId="35A62695"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Update to version 1.2.8 or newer.</w:t>
      </w:r>
    </w:p>
    <w:p w14:paraId="4222FC31"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snakeyaml-1.25.jar</w:t>
      </w:r>
    </w:p>
    <w:p w14:paraId="5331CA60"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CVE-2022-25857.</w:t>
      </w:r>
    </w:p>
    <w:p w14:paraId="382DB844"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Allows entity expansion during load operations, potentially leading to Denial of Service (DoS).</w:t>
      </w:r>
    </w:p>
    <w:p w14:paraId="4D02D80D"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CRITICAL (8 CVEs).</w:t>
      </w:r>
    </w:p>
    <w:p w14:paraId="01275247"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 xml:space="preserve">Recommendation: Migrate to </w:t>
      </w:r>
      <w:proofErr w:type="spellStart"/>
      <w:r w:rsidRPr="00FE5463">
        <w:rPr>
          <w:rFonts w:cstheme="minorHAnsi"/>
          <w:color w:val="000000" w:themeColor="text1"/>
        </w:rPr>
        <w:t>SnakeYAML</w:t>
      </w:r>
      <w:proofErr w:type="spellEnd"/>
      <w:r w:rsidRPr="00FE5463">
        <w:rPr>
          <w:rFonts w:cstheme="minorHAnsi"/>
          <w:color w:val="000000" w:themeColor="text1"/>
        </w:rPr>
        <w:t xml:space="preserve"> Engine with restricted aliases for collections.</w:t>
      </w:r>
    </w:p>
    <w:p w14:paraId="5C8C2251"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spring-boot-2.2.4.RELEASE.jar</w:t>
      </w:r>
    </w:p>
    <w:p w14:paraId="070D63EF"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CVE-2022-22965.</w:t>
      </w:r>
    </w:p>
    <w:p w14:paraId="27BF72FC"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Vulnerable to Spring4Shell, allowing remote code execution.</w:t>
      </w:r>
    </w:p>
    <w:p w14:paraId="76AAF8FF"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CRITICAL (3 CVEs).</w:t>
      </w:r>
    </w:p>
    <w:p w14:paraId="181F4B78"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Upgrade to version 2.6.6 or later.</w:t>
      </w:r>
    </w:p>
    <w:p w14:paraId="039F05C0"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spring-core-5.2.3.RELEASE.jar</w:t>
      </w:r>
    </w:p>
    <w:p w14:paraId="06AC5159"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Vulnerability IDs: Multiple, including CVE-2022-22970.</w:t>
      </w:r>
    </w:p>
    <w:p w14:paraId="1BB97875"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Description: Contains vulnerabilities that allow bypassing protections for remote file access.</w:t>
      </w:r>
    </w:p>
    <w:p w14:paraId="354EF207"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Severity: CRITICAL (11 CVEs).</w:t>
      </w:r>
    </w:p>
    <w:p w14:paraId="30A7C1FF" w14:textId="77777777" w:rsidR="00FE5463" w:rsidRPr="00FE5463" w:rsidRDefault="00FE5463" w:rsidP="00C47738">
      <w:pPr>
        <w:numPr>
          <w:ilvl w:val="1"/>
          <w:numId w:val="44"/>
        </w:numPr>
        <w:suppressAutoHyphens/>
        <w:spacing w:after="0" w:line="240" w:lineRule="auto"/>
        <w:contextualSpacing/>
        <w:rPr>
          <w:rFonts w:cstheme="minorHAnsi"/>
          <w:color w:val="000000" w:themeColor="text1"/>
        </w:rPr>
      </w:pPr>
      <w:r w:rsidRPr="00FE5463">
        <w:rPr>
          <w:rFonts w:cstheme="minorHAnsi"/>
          <w:color w:val="000000" w:themeColor="text1"/>
        </w:rPr>
        <w:t>Recommendation: Update to the latest version.</w:t>
      </w:r>
    </w:p>
    <w:p w14:paraId="2ECA2A1B" w14:textId="77777777" w:rsidR="00FE5463" w:rsidRPr="00FE5463" w:rsidRDefault="00FE5463" w:rsidP="00C47738">
      <w:pPr>
        <w:numPr>
          <w:ilvl w:val="0"/>
          <w:numId w:val="44"/>
        </w:numPr>
        <w:suppressAutoHyphens/>
        <w:spacing w:after="0" w:line="240" w:lineRule="auto"/>
        <w:contextualSpacing/>
        <w:rPr>
          <w:rFonts w:cstheme="minorHAnsi"/>
          <w:b/>
          <w:bCs/>
          <w:color w:val="000000" w:themeColor="text1"/>
        </w:rPr>
      </w:pPr>
      <w:r w:rsidRPr="00FE5463">
        <w:rPr>
          <w:rFonts w:cstheme="minorHAnsi"/>
          <w:b/>
          <w:bCs/>
          <w:color w:val="000000" w:themeColor="text1"/>
        </w:rPr>
        <w:t>tomcat-embed-core-9.0.30.jar</w:t>
      </w:r>
    </w:p>
    <w:p w14:paraId="1CBE18D0" w14:textId="77777777" w:rsidR="00FE5463" w:rsidRPr="00FE5463" w:rsidRDefault="00FE5463" w:rsidP="00C47738">
      <w:pPr>
        <w:pStyle w:val="ListParagraph"/>
        <w:numPr>
          <w:ilvl w:val="1"/>
          <w:numId w:val="44"/>
        </w:numPr>
        <w:suppressAutoHyphens/>
        <w:spacing w:after="0" w:line="240" w:lineRule="auto"/>
        <w:rPr>
          <w:rFonts w:cstheme="minorHAnsi"/>
          <w:color w:val="000000" w:themeColor="text1"/>
        </w:rPr>
      </w:pPr>
      <w:r w:rsidRPr="00FE5463">
        <w:rPr>
          <w:rFonts w:cstheme="minorHAnsi"/>
          <w:color w:val="000000" w:themeColor="text1"/>
        </w:rPr>
        <w:t>Vulnerability IDs: CVE-2022-23181.</w:t>
      </w:r>
    </w:p>
    <w:p w14:paraId="43CAB695" w14:textId="77777777" w:rsidR="00FE5463" w:rsidRPr="00FE5463" w:rsidRDefault="00FE5463" w:rsidP="00C47738">
      <w:pPr>
        <w:pStyle w:val="ListParagraph"/>
        <w:numPr>
          <w:ilvl w:val="1"/>
          <w:numId w:val="44"/>
        </w:numPr>
        <w:suppressAutoHyphens/>
        <w:spacing w:after="0" w:line="240" w:lineRule="auto"/>
        <w:rPr>
          <w:rFonts w:cstheme="minorHAnsi"/>
          <w:color w:val="000000" w:themeColor="text1"/>
        </w:rPr>
      </w:pPr>
      <w:r w:rsidRPr="00FE5463">
        <w:rPr>
          <w:rFonts w:cstheme="minorHAnsi"/>
          <w:color w:val="000000" w:themeColor="text1"/>
        </w:rPr>
        <w:t>Description: Vulnerable to HTTP request smuggling.</w:t>
      </w:r>
    </w:p>
    <w:p w14:paraId="52CB55DC" w14:textId="77777777" w:rsidR="00FE5463" w:rsidRPr="00FE5463" w:rsidRDefault="00FE5463" w:rsidP="00C47738">
      <w:pPr>
        <w:pStyle w:val="ListParagraph"/>
        <w:numPr>
          <w:ilvl w:val="1"/>
          <w:numId w:val="44"/>
        </w:numPr>
        <w:suppressAutoHyphens/>
        <w:spacing w:after="0" w:line="240" w:lineRule="auto"/>
        <w:rPr>
          <w:rFonts w:cstheme="minorHAnsi"/>
          <w:color w:val="000000" w:themeColor="text1"/>
        </w:rPr>
      </w:pPr>
      <w:r w:rsidRPr="00FE5463">
        <w:rPr>
          <w:rFonts w:cstheme="minorHAnsi"/>
          <w:color w:val="000000" w:themeColor="text1"/>
        </w:rPr>
        <w:lastRenderedPageBreak/>
        <w:t>Severity: CRITICAL (26 CVEs).</w:t>
      </w:r>
    </w:p>
    <w:p w14:paraId="2180F8BB" w14:textId="584E0052" w:rsidR="00FE5463" w:rsidRPr="00FE5463" w:rsidRDefault="00FE5463" w:rsidP="00C47738">
      <w:pPr>
        <w:pStyle w:val="ListParagraph"/>
        <w:numPr>
          <w:ilvl w:val="1"/>
          <w:numId w:val="44"/>
        </w:numPr>
        <w:suppressAutoHyphens/>
        <w:spacing w:after="0" w:line="240" w:lineRule="auto"/>
        <w:rPr>
          <w:rFonts w:cstheme="minorHAnsi"/>
          <w:color w:val="000000" w:themeColor="text1"/>
        </w:rPr>
      </w:pPr>
      <w:r w:rsidRPr="00FE5463">
        <w:rPr>
          <w:rFonts w:cstheme="minorHAnsi"/>
          <w:color w:val="000000" w:themeColor="text1"/>
        </w:rPr>
        <w:t>Recommendation: Upgrade to version 10.0.6 or newer.</w:t>
      </w:r>
    </w:p>
    <w:p w14:paraId="121FF62A" w14:textId="77777777" w:rsidR="00FE5463" w:rsidRDefault="00FE5463" w:rsidP="000B05B1">
      <w:pPr>
        <w:suppressAutoHyphens/>
        <w:spacing w:after="0" w:line="240" w:lineRule="auto"/>
        <w:contextualSpacing/>
        <w:rPr>
          <w:rFonts w:cstheme="minorHAnsi"/>
          <w:b/>
          <w:bCs/>
          <w:color w:val="000000" w:themeColor="text1"/>
        </w:rPr>
      </w:pPr>
    </w:p>
    <w:p w14:paraId="0BD10739" w14:textId="0D278CD9"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41FEA4F2" w14:textId="77777777" w:rsidR="00FE5463" w:rsidRPr="000B05B1" w:rsidRDefault="00FE5463" w:rsidP="000B05B1">
      <w:pPr>
        <w:suppressAutoHyphens/>
        <w:spacing w:after="0" w:line="240" w:lineRule="auto"/>
        <w:contextualSpacing/>
        <w:rPr>
          <w:rFonts w:cstheme="minorHAnsi"/>
          <w:b/>
          <w:bCs/>
          <w:color w:val="000000" w:themeColor="text1"/>
        </w:rPr>
      </w:pPr>
    </w:p>
    <w:p w14:paraId="0EB1E51C" w14:textId="77777777" w:rsidR="00FE5463" w:rsidRPr="00FE5463" w:rsidRDefault="00FE5463" w:rsidP="00FE5463">
      <w:pPr>
        <w:suppressAutoHyphens/>
        <w:spacing w:after="0" w:line="240" w:lineRule="auto"/>
        <w:contextualSpacing/>
        <w:rPr>
          <w:rFonts w:cstheme="minorHAnsi"/>
          <w:color w:val="000000" w:themeColor="text1"/>
        </w:rPr>
      </w:pPr>
      <w:r w:rsidRPr="00FE5463">
        <w:rPr>
          <w:rFonts w:cstheme="minorHAnsi"/>
          <w:color w:val="000000" w:themeColor="text1"/>
        </w:rPr>
        <w:t>To address the vulnerabilities identified in the manual review and static testing, the following steps are recommended:</w:t>
      </w:r>
    </w:p>
    <w:p w14:paraId="59AF0E8E"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Dependency Updates:</w:t>
      </w:r>
    </w:p>
    <w:p w14:paraId="2BCE3DF2"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Upgrade all vulnerable dependencies to the latest versions, including:</w:t>
      </w:r>
    </w:p>
    <w:p w14:paraId="222B3705" w14:textId="77777777" w:rsidR="00FE5463" w:rsidRPr="00FE5463" w:rsidRDefault="00FE5463" w:rsidP="00C47738">
      <w:pPr>
        <w:numPr>
          <w:ilvl w:val="2"/>
          <w:numId w:val="45"/>
        </w:numPr>
        <w:suppressAutoHyphens/>
        <w:spacing w:after="0" w:line="240" w:lineRule="auto"/>
        <w:contextualSpacing/>
        <w:rPr>
          <w:rFonts w:cstheme="minorHAnsi"/>
          <w:color w:val="000000" w:themeColor="text1"/>
        </w:rPr>
      </w:pPr>
      <w:r w:rsidRPr="00FE5463">
        <w:rPr>
          <w:rFonts w:cstheme="minorHAnsi"/>
          <w:color w:val="000000" w:themeColor="text1"/>
        </w:rPr>
        <w:t>Log4j (2.17.0 or later).</w:t>
      </w:r>
    </w:p>
    <w:p w14:paraId="6EEA86F1" w14:textId="77777777" w:rsidR="00FE5463" w:rsidRPr="00FE5463" w:rsidRDefault="00FE5463" w:rsidP="00C47738">
      <w:pPr>
        <w:numPr>
          <w:ilvl w:val="2"/>
          <w:numId w:val="45"/>
        </w:numPr>
        <w:suppressAutoHyphens/>
        <w:spacing w:after="0" w:line="240" w:lineRule="auto"/>
        <w:contextualSpacing/>
        <w:rPr>
          <w:rFonts w:cstheme="minorHAnsi"/>
          <w:color w:val="000000" w:themeColor="text1"/>
        </w:rPr>
      </w:pPr>
      <w:r w:rsidRPr="00FE5463">
        <w:rPr>
          <w:rFonts w:cstheme="minorHAnsi"/>
          <w:color w:val="000000" w:themeColor="text1"/>
        </w:rPr>
        <w:t>Hibernate Validator (6.1.</w:t>
      </w:r>
      <w:proofErr w:type="gramStart"/>
      <w:r w:rsidRPr="00FE5463">
        <w:rPr>
          <w:rFonts w:cstheme="minorHAnsi"/>
          <w:color w:val="000000" w:themeColor="text1"/>
        </w:rPr>
        <w:t>2.Final</w:t>
      </w:r>
      <w:proofErr w:type="gramEnd"/>
      <w:r w:rsidRPr="00FE5463">
        <w:rPr>
          <w:rFonts w:cstheme="minorHAnsi"/>
          <w:color w:val="000000" w:themeColor="text1"/>
        </w:rPr>
        <w:t xml:space="preserve"> or later).</w:t>
      </w:r>
    </w:p>
    <w:p w14:paraId="3647BA5F" w14:textId="77777777" w:rsidR="00FE5463" w:rsidRPr="00FE5463" w:rsidRDefault="00FE5463" w:rsidP="00C47738">
      <w:pPr>
        <w:numPr>
          <w:ilvl w:val="2"/>
          <w:numId w:val="45"/>
        </w:numPr>
        <w:suppressAutoHyphens/>
        <w:spacing w:after="0" w:line="240" w:lineRule="auto"/>
        <w:contextualSpacing/>
        <w:rPr>
          <w:rFonts w:cstheme="minorHAnsi"/>
          <w:color w:val="000000" w:themeColor="text1"/>
        </w:rPr>
      </w:pPr>
      <w:r w:rsidRPr="00FE5463">
        <w:rPr>
          <w:rFonts w:cstheme="minorHAnsi"/>
          <w:color w:val="000000" w:themeColor="text1"/>
        </w:rPr>
        <w:t>Spring Framework (5.3.10 or later).</w:t>
      </w:r>
    </w:p>
    <w:p w14:paraId="78C59ADC"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Secure Input Handling:</w:t>
      </w:r>
    </w:p>
    <w:p w14:paraId="4FD2EDA5"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Implement robust input validation and sanitization across all user input fields.</w:t>
      </w:r>
    </w:p>
    <w:p w14:paraId="69F3B95E"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Enable HTTPS:</w:t>
      </w:r>
    </w:p>
    <w:p w14:paraId="461B309A"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Configure the application server to redirect all HTTP traffic to HTTPS and install a valid SSL/TLS certificate.</w:t>
      </w:r>
    </w:p>
    <w:p w14:paraId="1C245B8A"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Implement Secure Authentication:</w:t>
      </w:r>
    </w:p>
    <w:p w14:paraId="39D87D92"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Require token-based authentication for all API endpoints.</w:t>
      </w:r>
    </w:p>
    <w:p w14:paraId="41562BF8"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Encrypt Sensitive Data:</w:t>
      </w:r>
    </w:p>
    <w:p w14:paraId="21E1B272"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Use AES-256 for data encryption at rest and TLS for encryption in transit.</w:t>
      </w:r>
    </w:p>
    <w:p w14:paraId="6A8781B9"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Improve Error Handling:</w:t>
      </w:r>
    </w:p>
    <w:p w14:paraId="6B888CE4"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Ensure error messages do not disclose internal application details.</w:t>
      </w:r>
    </w:p>
    <w:p w14:paraId="7091FC3D"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Restrict Hardcoded Credentials:</w:t>
      </w:r>
    </w:p>
    <w:p w14:paraId="2B86A247"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Move sensitive information to environment variables or a secure secrets management system.</w:t>
      </w:r>
    </w:p>
    <w:p w14:paraId="670C49D8" w14:textId="77777777" w:rsidR="00FE5463" w:rsidRPr="00FE5463" w:rsidRDefault="00FE5463" w:rsidP="00C47738">
      <w:pPr>
        <w:numPr>
          <w:ilvl w:val="0"/>
          <w:numId w:val="45"/>
        </w:numPr>
        <w:suppressAutoHyphens/>
        <w:spacing w:after="0" w:line="240" w:lineRule="auto"/>
        <w:contextualSpacing/>
        <w:rPr>
          <w:rFonts w:cstheme="minorHAnsi"/>
          <w:color w:val="000000" w:themeColor="text1"/>
        </w:rPr>
      </w:pPr>
      <w:r w:rsidRPr="00FE5463">
        <w:rPr>
          <w:rFonts w:cstheme="minorHAnsi"/>
          <w:b/>
          <w:bCs/>
          <w:color w:val="000000" w:themeColor="text1"/>
        </w:rPr>
        <w:t>Monitor Security Practices:</w:t>
      </w:r>
    </w:p>
    <w:p w14:paraId="5D79CB51" w14:textId="77777777" w:rsidR="00FE5463" w:rsidRPr="00FE5463" w:rsidRDefault="00FE5463" w:rsidP="00C47738">
      <w:pPr>
        <w:numPr>
          <w:ilvl w:val="1"/>
          <w:numId w:val="45"/>
        </w:numPr>
        <w:suppressAutoHyphens/>
        <w:spacing w:after="0" w:line="240" w:lineRule="auto"/>
        <w:contextualSpacing/>
        <w:rPr>
          <w:rFonts w:cstheme="minorHAnsi"/>
          <w:color w:val="000000" w:themeColor="text1"/>
        </w:rPr>
      </w:pPr>
      <w:r w:rsidRPr="00FE5463">
        <w:rPr>
          <w:rFonts w:cstheme="minorHAnsi"/>
          <w:color w:val="000000" w:themeColor="text1"/>
        </w:rPr>
        <w:t>Continuously integrate dependency vulnerability scans and monitor for emerging threats.</w:t>
      </w:r>
    </w:p>
    <w:p w14:paraId="6A69540B" w14:textId="3D9B6D03" w:rsidR="322AA2CB" w:rsidRPr="000B05B1" w:rsidRDefault="322AA2CB" w:rsidP="00FE546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0E75C" w14:textId="77777777" w:rsidR="00CB4AE5" w:rsidRDefault="00CB4AE5" w:rsidP="002F3F84">
      <w:r>
        <w:separator/>
      </w:r>
    </w:p>
  </w:endnote>
  <w:endnote w:type="continuationSeparator" w:id="0">
    <w:p w14:paraId="5033984B" w14:textId="77777777" w:rsidR="00CB4AE5" w:rsidRDefault="00CB4AE5" w:rsidP="002F3F84">
      <w:r>
        <w:continuationSeparator/>
      </w:r>
    </w:p>
  </w:endnote>
  <w:endnote w:type="continuationNotice" w:id="1">
    <w:p w14:paraId="7CB89EE3" w14:textId="77777777" w:rsidR="00CB4AE5" w:rsidRDefault="00CB4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153E8" w14:textId="77777777" w:rsidR="00CB4AE5" w:rsidRDefault="00CB4AE5" w:rsidP="002F3F84">
      <w:r>
        <w:separator/>
      </w:r>
    </w:p>
  </w:footnote>
  <w:footnote w:type="continuationSeparator" w:id="0">
    <w:p w14:paraId="32E8F796" w14:textId="77777777" w:rsidR="00CB4AE5" w:rsidRDefault="00CB4AE5" w:rsidP="002F3F84">
      <w:r>
        <w:continuationSeparator/>
      </w:r>
    </w:p>
  </w:footnote>
  <w:footnote w:type="continuationNotice" w:id="1">
    <w:p w14:paraId="76109D05" w14:textId="77777777" w:rsidR="00CB4AE5" w:rsidRDefault="00CB4A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4A258A"/>
    <w:multiLevelType w:val="hybridMultilevel"/>
    <w:tmpl w:val="D40A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0EE9351A"/>
    <w:multiLevelType w:val="multilevel"/>
    <w:tmpl w:val="75E43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94928"/>
    <w:multiLevelType w:val="hybridMultilevel"/>
    <w:tmpl w:val="AB8CB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42E93"/>
    <w:multiLevelType w:val="multilevel"/>
    <w:tmpl w:val="DB68E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B60F33"/>
    <w:multiLevelType w:val="multilevel"/>
    <w:tmpl w:val="75E43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803F7"/>
    <w:multiLevelType w:val="multilevel"/>
    <w:tmpl w:val="9CF4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1" w15:restartNumberingAfterBreak="0">
    <w:nsid w:val="3FFC7740"/>
    <w:multiLevelType w:val="hybridMultilevel"/>
    <w:tmpl w:val="4C90A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C3396"/>
    <w:multiLevelType w:val="multilevel"/>
    <w:tmpl w:val="75E43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F7718"/>
    <w:multiLevelType w:val="hybridMultilevel"/>
    <w:tmpl w:val="66BCA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E4DD7"/>
    <w:multiLevelType w:val="hybridMultilevel"/>
    <w:tmpl w:val="F99A4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9BD6E1F"/>
    <w:multiLevelType w:val="multilevel"/>
    <w:tmpl w:val="ED34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8182F"/>
    <w:multiLevelType w:val="hybridMultilevel"/>
    <w:tmpl w:val="DA5C7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C4491"/>
    <w:multiLevelType w:val="hybridMultilevel"/>
    <w:tmpl w:val="6EE6C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B561B"/>
    <w:multiLevelType w:val="hybridMultilevel"/>
    <w:tmpl w:val="0E343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F2A5F"/>
    <w:multiLevelType w:val="multilevel"/>
    <w:tmpl w:val="55EC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74213"/>
    <w:multiLevelType w:val="hybridMultilevel"/>
    <w:tmpl w:val="35BAA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7" w15:restartNumberingAfterBreak="0">
    <w:nsid w:val="727D7F43"/>
    <w:multiLevelType w:val="multilevel"/>
    <w:tmpl w:val="F13E8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8A2B12"/>
    <w:multiLevelType w:val="multilevel"/>
    <w:tmpl w:val="161C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1" w15:restartNumberingAfterBreak="0">
    <w:nsid w:val="78012132"/>
    <w:multiLevelType w:val="hybridMultilevel"/>
    <w:tmpl w:val="405C7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E619C2"/>
    <w:multiLevelType w:val="hybridMultilevel"/>
    <w:tmpl w:val="96B0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40"/>
  </w:num>
  <w:num w:numId="2" w16cid:durableId="1080641033">
    <w:abstractNumId w:val="9"/>
  </w:num>
  <w:num w:numId="3" w16cid:durableId="48696316">
    <w:abstractNumId w:val="7"/>
  </w:num>
  <w:num w:numId="4" w16cid:durableId="400517338">
    <w:abstractNumId w:val="42"/>
  </w:num>
  <w:num w:numId="5" w16cid:durableId="1327516238">
    <w:abstractNumId w:val="36"/>
  </w:num>
  <w:num w:numId="6" w16cid:durableId="1023173312">
    <w:abstractNumId w:val="1"/>
  </w:num>
  <w:num w:numId="7" w16cid:durableId="667905391">
    <w:abstractNumId w:val="8"/>
  </w:num>
  <w:num w:numId="8" w16cid:durableId="2056158376">
    <w:abstractNumId w:val="24"/>
  </w:num>
  <w:num w:numId="9" w16cid:durableId="2034652499">
    <w:abstractNumId w:val="20"/>
  </w:num>
  <w:num w:numId="10" w16cid:durableId="667711553">
    <w:abstractNumId w:val="19"/>
  </w:num>
  <w:num w:numId="11" w16cid:durableId="1200625610">
    <w:abstractNumId w:val="12"/>
  </w:num>
  <w:num w:numId="12" w16cid:durableId="702367391">
    <w:abstractNumId w:val="30"/>
  </w:num>
  <w:num w:numId="13" w16cid:durableId="1732731064">
    <w:abstractNumId w:val="25"/>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3"/>
  </w:num>
  <w:num w:numId="18" w16cid:durableId="54864448">
    <w:abstractNumId w:val="14"/>
  </w:num>
  <w:num w:numId="19" w16cid:durableId="189877605">
    <w:abstractNumId w:val="6"/>
  </w:num>
  <w:num w:numId="20" w16cid:durableId="1198857267">
    <w:abstractNumId w:val="39"/>
  </w:num>
  <w:num w:numId="21" w16cid:durableId="1595164647">
    <w:abstractNumId w:val="43"/>
  </w:num>
  <w:num w:numId="22" w16cid:durableId="502403426">
    <w:abstractNumId w:val="11"/>
  </w:num>
  <w:num w:numId="23" w16cid:durableId="1402559692">
    <w:abstractNumId w:val="2"/>
  </w:num>
  <w:num w:numId="24" w16cid:durableId="210264192">
    <w:abstractNumId w:val="27"/>
  </w:num>
  <w:num w:numId="25" w16cid:durableId="318656350">
    <w:abstractNumId w:val="4"/>
  </w:num>
  <w:num w:numId="26" w16cid:durableId="865942989">
    <w:abstractNumId w:val="28"/>
  </w:num>
  <w:num w:numId="27" w16cid:durableId="732041433">
    <w:abstractNumId w:val="16"/>
  </w:num>
  <w:num w:numId="28" w16cid:durableId="75445199">
    <w:abstractNumId w:val="34"/>
  </w:num>
  <w:num w:numId="29" w16cid:durableId="988485561">
    <w:abstractNumId w:val="17"/>
  </w:num>
  <w:num w:numId="30" w16cid:durableId="982394143">
    <w:abstractNumId w:val="21"/>
  </w:num>
  <w:num w:numId="31" w16cid:durableId="1423913665">
    <w:abstractNumId w:val="37"/>
  </w:num>
  <w:num w:numId="32" w16cid:durableId="457383649">
    <w:abstractNumId w:val="18"/>
  </w:num>
  <w:num w:numId="33" w16cid:durableId="974259229">
    <w:abstractNumId w:val="10"/>
  </w:num>
  <w:num w:numId="34" w16cid:durableId="1710691437">
    <w:abstractNumId w:val="22"/>
  </w:num>
  <w:num w:numId="35" w16cid:durableId="1554199655">
    <w:abstractNumId w:val="38"/>
  </w:num>
  <w:num w:numId="36" w16cid:durableId="2074741789">
    <w:abstractNumId w:val="41"/>
  </w:num>
  <w:num w:numId="37" w16cid:durableId="1228616527">
    <w:abstractNumId w:val="5"/>
  </w:num>
  <w:num w:numId="38" w16cid:durableId="1579898080">
    <w:abstractNumId w:val="31"/>
  </w:num>
  <w:num w:numId="39" w16cid:durableId="1344240431">
    <w:abstractNumId w:val="15"/>
  </w:num>
  <w:num w:numId="40" w16cid:durableId="304968160">
    <w:abstractNumId w:val="44"/>
  </w:num>
  <w:num w:numId="41" w16cid:durableId="514734302">
    <w:abstractNumId w:val="29"/>
  </w:num>
  <w:num w:numId="42" w16cid:durableId="1405027796">
    <w:abstractNumId w:val="23"/>
  </w:num>
  <w:num w:numId="43" w16cid:durableId="1722751076">
    <w:abstractNumId w:val="32"/>
  </w:num>
  <w:num w:numId="44" w16cid:durableId="434792247">
    <w:abstractNumId w:val="35"/>
  </w:num>
  <w:num w:numId="45" w16cid:durableId="2483464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18E4"/>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322C"/>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39BC"/>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46C0"/>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63BAD"/>
    <w:rsid w:val="00A71C4B"/>
    <w:rsid w:val="00A728D4"/>
    <w:rsid w:val="00A9068B"/>
    <w:rsid w:val="00AA0C49"/>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47738"/>
    <w:rsid w:val="00C56FC2"/>
    <w:rsid w:val="00C8056A"/>
    <w:rsid w:val="00C94751"/>
    <w:rsid w:val="00CB16D1"/>
    <w:rsid w:val="00CB2008"/>
    <w:rsid w:val="00CB4AE5"/>
    <w:rsid w:val="00CD3D98"/>
    <w:rsid w:val="00CD774B"/>
    <w:rsid w:val="00CE44E9"/>
    <w:rsid w:val="00CF0E92"/>
    <w:rsid w:val="00D000D3"/>
    <w:rsid w:val="00D1075E"/>
    <w:rsid w:val="00D11EFC"/>
    <w:rsid w:val="00D247D6"/>
    <w:rsid w:val="00D27FB4"/>
    <w:rsid w:val="00D41CD5"/>
    <w:rsid w:val="00D8455A"/>
    <w:rsid w:val="00D96EA4"/>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546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079">
      <w:bodyDiv w:val="1"/>
      <w:marLeft w:val="0"/>
      <w:marRight w:val="0"/>
      <w:marTop w:val="0"/>
      <w:marBottom w:val="0"/>
      <w:divBdr>
        <w:top w:val="none" w:sz="0" w:space="0" w:color="auto"/>
        <w:left w:val="none" w:sz="0" w:space="0" w:color="auto"/>
        <w:bottom w:val="none" w:sz="0" w:space="0" w:color="auto"/>
        <w:right w:val="none" w:sz="0" w:space="0" w:color="auto"/>
      </w:divBdr>
    </w:div>
    <w:div w:id="266934314">
      <w:bodyDiv w:val="1"/>
      <w:marLeft w:val="0"/>
      <w:marRight w:val="0"/>
      <w:marTop w:val="0"/>
      <w:marBottom w:val="0"/>
      <w:divBdr>
        <w:top w:val="none" w:sz="0" w:space="0" w:color="auto"/>
        <w:left w:val="none" w:sz="0" w:space="0" w:color="auto"/>
        <w:bottom w:val="none" w:sz="0" w:space="0" w:color="auto"/>
        <w:right w:val="none" w:sz="0" w:space="0" w:color="auto"/>
      </w:divBdr>
    </w:div>
    <w:div w:id="328950418">
      <w:bodyDiv w:val="1"/>
      <w:marLeft w:val="0"/>
      <w:marRight w:val="0"/>
      <w:marTop w:val="0"/>
      <w:marBottom w:val="0"/>
      <w:divBdr>
        <w:top w:val="none" w:sz="0" w:space="0" w:color="auto"/>
        <w:left w:val="none" w:sz="0" w:space="0" w:color="auto"/>
        <w:bottom w:val="none" w:sz="0" w:space="0" w:color="auto"/>
        <w:right w:val="none" w:sz="0" w:space="0" w:color="auto"/>
      </w:divBdr>
    </w:div>
    <w:div w:id="368457289">
      <w:bodyDiv w:val="1"/>
      <w:marLeft w:val="0"/>
      <w:marRight w:val="0"/>
      <w:marTop w:val="0"/>
      <w:marBottom w:val="0"/>
      <w:divBdr>
        <w:top w:val="none" w:sz="0" w:space="0" w:color="auto"/>
        <w:left w:val="none" w:sz="0" w:space="0" w:color="auto"/>
        <w:bottom w:val="none" w:sz="0" w:space="0" w:color="auto"/>
        <w:right w:val="none" w:sz="0" w:space="0" w:color="auto"/>
      </w:divBdr>
    </w:div>
    <w:div w:id="44893584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057192">
      <w:bodyDiv w:val="1"/>
      <w:marLeft w:val="0"/>
      <w:marRight w:val="0"/>
      <w:marTop w:val="0"/>
      <w:marBottom w:val="0"/>
      <w:divBdr>
        <w:top w:val="none" w:sz="0" w:space="0" w:color="auto"/>
        <w:left w:val="none" w:sz="0" w:space="0" w:color="auto"/>
        <w:bottom w:val="none" w:sz="0" w:space="0" w:color="auto"/>
        <w:right w:val="none" w:sz="0" w:space="0" w:color="auto"/>
      </w:divBdr>
    </w:div>
    <w:div w:id="62280820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31431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1602590">
      <w:bodyDiv w:val="1"/>
      <w:marLeft w:val="0"/>
      <w:marRight w:val="0"/>
      <w:marTop w:val="0"/>
      <w:marBottom w:val="0"/>
      <w:divBdr>
        <w:top w:val="none" w:sz="0" w:space="0" w:color="auto"/>
        <w:left w:val="none" w:sz="0" w:space="0" w:color="auto"/>
        <w:bottom w:val="none" w:sz="0" w:space="0" w:color="auto"/>
        <w:right w:val="none" w:sz="0" w:space="0" w:color="auto"/>
      </w:divBdr>
    </w:div>
    <w:div w:id="1335454334">
      <w:bodyDiv w:val="1"/>
      <w:marLeft w:val="0"/>
      <w:marRight w:val="0"/>
      <w:marTop w:val="0"/>
      <w:marBottom w:val="0"/>
      <w:divBdr>
        <w:top w:val="none" w:sz="0" w:space="0" w:color="auto"/>
        <w:left w:val="none" w:sz="0" w:space="0" w:color="auto"/>
        <w:bottom w:val="none" w:sz="0" w:space="0" w:color="auto"/>
        <w:right w:val="none" w:sz="0" w:space="0" w:color="auto"/>
      </w:divBdr>
    </w:div>
    <w:div w:id="1398937653">
      <w:bodyDiv w:val="1"/>
      <w:marLeft w:val="0"/>
      <w:marRight w:val="0"/>
      <w:marTop w:val="0"/>
      <w:marBottom w:val="0"/>
      <w:divBdr>
        <w:top w:val="none" w:sz="0" w:space="0" w:color="auto"/>
        <w:left w:val="none" w:sz="0" w:space="0" w:color="auto"/>
        <w:bottom w:val="none" w:sz="0" w:space="0" w:color="auto"/>
        <w:right w:val="none" w:sz="0" w:space="0" w:color="auto"/>
      </w:divBdr>
    </w:div>
    <w:div w:id="146283970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387646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553370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6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Hiep</cp:lastModifiedBy>
  <cp:revision>6</cp:revision>
  <dcterms:created xsi:type="dcterms:W3CDTF">2024-02-07T05:59:00Z</dcterms:created>
  <dcterms:modified xsi:type="dcterms:W3CDTF">2024-11-18T06:33:00Z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