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Gioi thieu</w:t>
      </w:r>
    </w:p>
    <w:p>
      <w:pPr>
        <w:spacing w:after="120"/>
      </w:pPr>
      <w:r>
        <w:t xml:space="preserve">Luu y: khoa hoc tieng Viet</w:t>
      </w:r>
    </w:p>
    <w:p>
      <w:pPr>
        <w:pStyle w:val="ListParagraph"/>
        <w:numPr>
          <w:ilvl w:val="0"/>
          <w:numId w:val="1"/>
        </w:numPr>
      </w:pPr>
      <w:r>
        <w:t xml:space="preserve">Bullet item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shd w:fill="2563E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Dang nhap</w:t>
      </w:r>
    </w:p>
    <w:p>
      <w:r>
        <w:t xml:space="preserve">Content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Trang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MLS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2026-06-07T10:13:24.971Z</dcterms:created>
  <dcterms:modified xsi:type="dcterms:W3CDTF">2026-06-07T10:13:24.971Z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