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《信息安全及实践》课程实验报告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计算机科学与技术</w:t>
      </w:r>
      <w:bookmarkStart w:id="0" w:name="_GoBack"/>
      <w:bookmarkEnd w:id="0"/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年级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2020级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黄珀芝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20201050331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2022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11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5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标准分组过滤器实验、扩展分组过滤器实验</w:t>
      </w:r>
      <w:r>
        <w:rPr>
          <w:rFonts w:ascii="Times New Roman" w:hAnsi="Times New Roman" w:eastAsia="宋体"/>
          <w:sz w:val="24"/>
          <w:u w:val="single"/>
        </w:rPr>
        <w:t xml:space="preserve">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u w:val="single"/>
          <w:lang w:val="en-US" w:eastAsia="zh-CN"/>
        </w:rPr>
      </w:pPr>
    </w:p>
    <w:p>
      <w:p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标准分组过滤器实验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一、实验目的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(1)验证标准分组过波器过IP分组的原理和过程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(2)验证路由器标准分组过器的配置过程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(3)验证标准分组过器防御源IP地址欺攻击的原理和过程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widowControl w:val="0"/>
        <w:numPr>
          <w:ilvl w:val="0"/>
          <w:numId w:val="2"/>
        </w:numPr>
        <w:spacing w:line="360" w:lineRule="auto"/>
        <w:ind w:left="210" w:leftChars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完成设备放置和连接后的逻辑工作区。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05350" cy="1841500"/>
            <wp:effectExtent l="0" t="0" r="6350" b="0"/>
            <wp:docPr id="1" name="图片 1" descr="8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.1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（2）完成路由器各个接口IP地址和子网掩碍配置过程,完成路由器RIP配置过程。完成上述配置过程后,路由器 Routerl和 Router2的路由表分别如图所示。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05350" cy="2400300"/>
            <wp:effectExtent l="0" t="0" r="6350" b="0"/>
            <wp:docPr id="2" name="图片 2" descr="8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.1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56150" cy="2609850"/>
            <wp:effectExtent l="0" t="0" r="6350" b="6350"/>
            <wp:docPr id="3" name="图片 3" descr="8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.1.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（3）完成各个终端的网络信息配置，此过程很简单，按照所给图配置，不再给出过程。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（4）切换模拟操作模式，在PC0上创建ICMP报文，封装该ICMP报文的IP分组的圆目的和目的地。目的IP地址是PC3的1P地址192.1.4.1,源IP地址是伪造的IP地址192.1.6.1(PC0的IP地址是192.1.1.1)启动该IP分组PCO至PC3的传输过程,路由器 Routerl接口 FastEthernet0/0输入方向允许输入该IP分组,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Routerl1正常转发该IP分组。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55900" cy="4832350"/>
            <wp:effectExtent l="0" t="0" r="0" b="6350"/>
            <wp:docPr id="4" name="图片 4" descr="8.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.1.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92075</wp:posOffset>
            </wp:positionV>
            <wp:extent cx="5755005" cy="2336800"/>
            <wp:effectExtent l="0" t="0" r="10795" b="0"/>
            <wp:wrapNone/>
            <wp:docPr id="5" name="图片 5" descr="8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.1.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spacing w:line="360" w:lineRule="auto"/>
        <w:ind w:firstLine="1440" w:firstLineChars="6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Router1正常转发伪造源ip地址的ip分组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切换到实时操作模式,在CLI(命令行接口）配置方式下,完成路由器 Routerl标准分组过滤器配置过程,并将其作用到接口 FastEthernet0/0输入方向使路由器 Routerl1只允许继续转发源IP地址属于CIDR地址块192.1.1.0/24的IP分组。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三、实验结果及分析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模拟操作模式,在PCO上创建mP报文,封装该ICMP报文的IP分组的源和目的IP地址如图8.6所示启动该IP分组PCO至PC3的传输过程,路由</w:t>
      </w:r>
      <w:r>
        <w:rPr>
          <w:rFonts w:hint="eastAsia" w:ascii="Times New Roman" w:hAnsi="Times New Roman" w:eastAsia="宋体"/>
          <w:sz w:val="24"/>
          <w:lang w:val="en-US" w:eastAsia="zh-CN"/>
        </w:rPr>
        <w:t>器</w:t>
      </w:r>
      <w:r>
        <w:rPr>
          <w:rFonts w:hint="eastAsia" w:ascii="Times New Roman" w:hAnsi="Times New Roman" w:eastAsia="宋体"/>
          <w:sz w:val="24"/>
          <w:lang w:eastAsia="zh-CN"/>
        </w:rPr>
        <w:t>Routerl</w:t>
      </w:r>
      <w:r>
        <w:rPr>
          <w:rFonts w:hint="eastAsia" w:ascii="Times New Roman" w:hAnsi="Times New Roman" w:eastAsia="宋体"/>
          <w:sz w:val="24"/>
          <w:lang w:val="en-US" w:eastAsia="zh-CN"/>
        </w:rPr>
        <w:t>接口</w:t>
      </w:r>
      <w:r>
        <w:rPr>
          <w:rFonts w:hint="eastAsia" w:ascii="Times New Roman" w:hAnsi="Times New Roman" w:eastAsia="宋体"/>
          <w:sz w:val="24"/>
          <w:lang w:eastAsia="zh-CN"/>
        </w:rPr>
        <w:t>FastEthernet</w:t>
      </w:r>
      <w:r>
        <w:rPr>
          <w:rFonts w:hint="eastAsia" w:ascii="Times New Roman" w:hAnsi="Times New Roman" w:eastAsia="宋体"/>
          <w:sz w:val="24"/>
          <w:lang w:val="en-US" w:eastAsia="zh-CN"/>
        </w:rPr>
        <w:t>0</w:t>
      </w:r>
      <w:r>
        <w:rPr>
          <w:rFonts w:hint="eastAsia" w:ascii="Times New Roman" w:hAnsi="Times New Roman" w:eastAsia="宋体"/>
          <w:sz w:val="24"/>
          <w:lang w:eastAsia="zh-CN"/>
        </w:rPr>
        <w:t>/0输入方向丢弃该IP分组,如图所示。丢弃原因如图所示,该IP分组符合属于编号为1的标准分组过滤器,且动作是deny、条件是any的规则。</w:t>
      </w:r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-298450</wp:posOffset>
            </wp:positionH>
            <wp:positionV relativeFrom="paragraph">
              <wp:posOffset>106045</wp:posOffset>
            </wp:positionV>
            <wp:extent cx="6122035" cy="2148840"/>
            <wp:effectExtent l="0" t="0" r="12065" b="10160"/>
            <wp:wrapNone/>
            <wp:docPr id="7" name="图片 7" descr="8.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.1.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ind w:firstLine="1440" w:firstLineChars="6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Router1</w:t>
      </w:r>
      <w:r>
        <w:rPr>
          <w:rFonts w:hint="eastAsia" w:ascii="Times New Roman" w:hAnsi="Times New Roman" w:eastAsia="宋体"/>
          <w:sz w:val="24"/>
          <w:lang w:val="en-US" w:eastAsia="zh-CN"/>
        </w:rPr>
        <w:t>丢弃</w:t>
      </w:r>
      <w:r>
        <w:rPr>
          <w:rFonts w:hint="eastAsia" w:ascii="Times New Roman" w:hAnsi="Times New Roman" w:eastAsia="宋体"/>
          <w:sz w:val="24"/>
        </w:rPr>
        <w:t>伪造源ip地址的ip分组</w:t>
      </w:r>
    </w:p>
    <w:p>
      <w:pPr>
        <w:spacing w:line="360" w:lineRule="auto"/>
        <w:ind w:firstLine="1440" w:firstLineChars="60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14605</wp:posOffset>
            </wp:positionV>
            <wp:extent cx="4425950" cy="3298825"/>
            <wp:effectExtent l="0" t="0" r="6350" b="3175"/>
            <wp:wrapNone/>
            <wp:docPr id="8" name="图片 8" descr="8.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.1.7"/>
                    <pic:cNvPicPr>
                      <a:picLocks noChangeAspect="1"/>
                    </pic:cNvPicPr>
                  </pic:nvPicPr>
                  <pic:blipFill>
                    <a:blip r:embed="rId13"/>
                    <a:srcRect b="25997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  <w:lang w:val="en-US" w:eastAsia="zh-CN"/>
        </w:rPr>
        <w:t>扩展分组过滤器实验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(1)验证扩展分组过滤器的配置过程。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(2)验证扩展分组过滤器实现访问控制策略的过程。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(3)验证过滤规则设置原则和方法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(4)验证过滤规则作用过程。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实验步骤(含程序清单)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（1）完成设备放置和连接后的逻辑工作区界面如图所示,完成路由器 Routerl和 Router2各个接口的配置过程,完成各台路由器RIP配置过程。。完成各个终端和服务器网络信息配置过程,验证终端和终端之间、终端和服务器之间、服务器和服务器之间的连通性。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11700" cy="2093595"/>
            <wp:effectExtent l="0" t="0" r="0" b="1905"/>
            <wp:docPr id="9" name="图片 9" descr="8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.2.1"/>
                    <pic:cNvPicPr>
                      <a:picLocks noChangeAspect="1"/>
                    </pic:cNvPicPr>
                  </pic:nvPicPr>
                  <pic:blipFill>
                    <a:blip r:embed="rId14"/>
                    <a:srcRect t="9186" b="427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289560</wp:posOffset>
            </wp:positionV>
            <wp:extent cx="5257800" cy="3378200"/>
            <wp:effectExtent l="0" t="0" r="0" b="0"/>
            <wp:wrapNone/>
            <wp:docPr id="10" name="图片 10" descr="8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.2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完成上述配置过程后的路由器 Routerl和 Router22路由表分别如图所示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21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在CLI(命令行接口)配置方式下,完成路由器 Routerl编号为101的扩展分组过滤器的配置过程,并将其作用到路由器接口 FastEthernet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输入方向完成路由器 Router2编号为101的扩展分组过滤器的配置过程,并将其作用到路由器接口FastEthernet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0输入方向。</w:t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验证不同网络的终端之间和服务器之间不能ping通PCo发送给Web服务器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的ICMP报文,封装成IP分组后沿PCO至Web服务器的IP传输路径传输,到达路由器Routerl接口 Fast Etherneto/0时,被路由器 Routerl丢弃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226060</wp:posOffset>
            </wp:positionV>
            <wp:extent cx="6565265" cy="1919605"/>
            <wp:effectExtent l="0" t="0" r="635" b="10795"/>
            <wp:wrapNone/>
            <wp:docPr id="11" name="图片 11" descr="8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.2.3"/>
                    <pic:cNvPicPr>
                      <a:picLocks noChangeAspect="1"/>
                    </pic:cNvPicPr>
                  </pic:nvPicPr>
                  <pic:blipFill>
                    <a:blip r:embed="rId16"/>
                    <a:srcRect b="9382"/>
                    <a:stretch>
                      <a:fillRect/>
                    </a:stretch>
                  </pic:blipFill>
                  <pic:spPr>
                    <a:xfrm>
                      <a:off x="0" y="0"/>
                      <a:ext cx="656526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丢弃原因如图所示,被编号为101的扩展分组过滤器丢弃。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128905</wp:posOffset>
            </wp:positionV>
            <wp:extent cx="4559300" cy="3201670"/>
            <wp:effectExtent l="0" t="0" r="0" b="11430"/>
            <wp:wrapNone/>
            <wp:docPr id="12" name="图片 12" descr="8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.2.4"/>
                    <pic:cNvPicPr>
                      <a:picLocks noChangeAspect="1"/>
                    </pic:cNvPicPr>
                  </pic:nvPicPr>
                  <pic:blipFill>
                    <a:blip r:embed="rId17"/>
                    <a:srcRect b="30742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21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（4）允许PC0通过浏览器访问web服务器，如图所示。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75150" cy="4121150"/>
            <wp:effectExtent l="0" t="0" r="6350" b="6350"/>
            <wp:docPr id="13" name="图片 13" descr="8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.2.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FTP服务器配置页面创建两个用户名分别为aaa和cisco的授权用户，访问权限是全部功能。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56515</wp:posOffset>
            </wp:positionV>
            <wp:extent cx="4337050" cy="4343400"/>
            <wp:effectExtent l="0" t="0" r="6350" b="0"/>
            <wp:wrapNone/>
            <wp:docPr id="14" name="图片 14" descr="8.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.2.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PC2访问FTP服务器。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38700" cy="4337050"/>
            <wp:effectExtent l="0" t="0" r="0" b="6350"/>
            <wp:docPr id="15" name="图片 15" descr="8.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.2.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三、实验结果及分析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 xml:space="preserve">  如果要求实现只允许PC2发起访问FT服务器的访问控制策略,应该实施以下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信息交换控制机制,必须在PC2向FTP服务器发送了FP请求消息后,才能由FTP服务器向PC2发送对应的FTP响应消息为此,在作用到路由器 Routerl接口。     FastEthernet0/0输入方向的编号为101的扩展分组过滤器中设置了规则②和③,设置这两个规则的目的是只允许FTP服务器向PC2发送FTP响应消息,但扩展分组过滤器中的规则②和③并不能实现这一控制功能。TCP报文如图8.19所示,该TCP报文并不是FTP服务器发送给PC2的FTP响应消息,但与规则③匹配,因此被允许输入路由器Routerl接口 Fast Ethernet0/0这也说明,用扩展分组过滤器实施精确控制是有困难的。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inline distT="0" distB="0" distL="114300" distR="114300">
            <wp:extent cx="2768600" cy="4819650"/>
            <wp:effectExtent l="0" t="0" r="0" b="6350"/>
            <wp:docPr id="17" name="图片 17" descr="8.2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.2.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443230</wp:posOffset>
            </wp:positionV>
            <wp:extent cx="6426835" cy="2860675"/>
            <wp:effectExtent l="0" t="0" r="12065" b="9525"/>
            <wp:wrapNone/>
            <wp:docPr id="16" name="图片 16" descr="8.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.2.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 破坏访问控制策略的TCP报文</w:t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134442377" o:spid="_x0000_s4098" o:spt="75" type="#_x0000_t75" style="position:absolute;left:0pt;height:412.55pt;width:41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4099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4097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A07C9"/>
    <w:multiLevelType w:val="singleLevel"/>
    <w:tmpl w:val="EA7A07C9"/>
    <w:lvl w:ilvl="0" w:tentative="0">
      <w:start w:val="1"/>
      <w:numFmt w:val="decimal"/>
      <w:suff w:val="nothing"/>
      <w:lvlText w:val="（%1）"/>
      <w:lvlJc w:val="left"/>
      <w:pPr>
        <w:ind w:left="210"/>
      </w:pPr>
    </w:lvl>
  </w:abstractNum>
  <w:abstractNum w:abstractNumId="1">
    <w:nsid w:val="10C88CAC"/>
    <w:multiLevelType w:val="singleLevel"/>
    <w:tmpl w:val="10C88CAC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6757365A"/>
    <w:multiLevelType w:val="singleLevel"/>
    <w:tmpl w:val="6757365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D43154C"/>
    <w:multiLevelType w:val="singleLevel"/>
    <w:tmpl w:val="6D4315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983DD2"/>
    <w:rsid w:val="00053356"/>
    <w:rsid w:val="000A7A39"/>
    <w:rsid w:val="00142D9C"/>
    <w:rsid w:val="0015006E"/>
    <w:rsid w:val="001815E9"/>
    <w:rsid w:val="00250A87"/>
    <w:rsid w:val="00264A76"/>
    <w:rsid w:val="003B04A3"/>
    <w:rsid w:val="004230F1"/>
    <w:rsid w:val="00490659"/>
    <w:rsid w:val="004A54FA"/>
    <w:rsid w:val="00586809"/>
    <w:rsid w:val="00653E3D"/>
    <w:rsid w:val="006622FC"/>
    <w:rsid w:val="007F44BA"/>
    <w:rsid w:val="008060CB"/>
    <w:rsid w:val="00983DD2"/>
    <w:rsid w:val="00AA2D77"/>
    <w:rsid w:val="00AC3B9E"/>
    <w:rsid w:val="00BA4DC6"/>
    <w:rsid w:val="00D37389"/>
    <w:rsid w:val="00E1450E"/>
    <w:rsid w:val="00F26774"/>
    <w:rsid w:val="00F44469"/>
    <w:rsid w:val="00FD5D39"/>
    <w:rsid w:val="06665326"/>
    <w:rsid w:val="1E415BBE"/>
    <w:rsid w:val="363277FF"/>
    <w:rsid w:val="3DA94805"/>
    <w:rsid w:val="4D0E41B0"/>
    <w:rsid w:val="57EE0449"/>
    <w:rsid w:val="59F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1403</Words>
  <Characters>1854</Characters>
  <Lines>2</Lines>
  <Paragraphs>1</Paragraphs>
  <TotalTime>10</TotalTime>
  <ScaleCrop>false</ScaleCrop>
  <LinksUpToDate>false</LinksUpToDate>
  <CharactersWithSpaces>1993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Siamese kitten.</cp:lastModifiedBy>
  <dcterms:modified xsi:type="dcterms:W3CDTF">2022-12-04T07:59:18Z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6C67982ED511491D9592C71838E4483D</vt:lpwstr>
  </property>
</Properties>
</file>