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《信息安全及实践》课程实验报告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年级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2020级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黄珀芝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2022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5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入侵检测系统实验一、VPN应用实验</w:t>
      </w:r>
      <w:r>
        <w:rPr>
          <w:rFonts w:ascii="Times New Roman" w:hAnsi="Times New Roman" w:eastAsia="宋体"/>
          <w:sz w:val="24"/>
          <w:u w:val="single"/>
        </w:rPr>
        <w:t xml:space="preserve">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u w:val="single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入侵检测系统实验一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(1)验证入侵检测系统配置过程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(2)验证人侵检测系统控制信息流传输过程的机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(3)验证基于特征库的人侵检测机割的工作过程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(4)验证特征定义过程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widowControl w:val="0"/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完成设备放置和连接后的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工作区。如图所示。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27305</wp:posOffset>
            </wp:positionV>
            <wp:extent cx="4186555" cy="2240915"/>
            <wp:effectExtent l="0" t="0" r="4445" b="6985"/>
            <wp:wrapNone/>
            <wp:docPr id="1" name="图片 1" descr="9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.1.3"/>
                    <pic:cNvPicPr>
                      <a:picLocks noChangeAspect="1"/>
                    </pic:cNvPicPr>
                  </pic:nvPicPr>
                  <pic:blipFill>
                    <a:blip r:embed="rId7"/>
                    <a:srcRect l="9413" t="13469" r="6386" b="2105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完成路由器接口IP地址和子网掩碍配置过程,根据路由器接口配置的信息完成各个终端、 Syslog Server(日志服务器)的阿络信息配置过程,验证终端之间的连通性。如图验证各个终端的连通。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256540</wp:posOffset>
            </wp:positionV>
            <wp:extent cx="6933565" cy="3208655"/>
            <wp:effectExtent l="0" t="0" r="635" b="4445"/>
            <wp:wrapNone/>
            <wp:docPr id="2" name="图片 2" descr="9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.1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70485</wp:posOffset>
            </wp:positionV>
            <wp:extent cx="5815330" cy="1156970"/>
            <wp:effectExtent l="0" t="0" r="1270" b="11430"/>
            <wp:wrapNone/>
            <wp:docPr id="3" name="图片 3" descr="9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.1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在CLI(命令行接口)配置方式下,完成路由器 Router入侵检测系统配置过程配置的入侵检测规则使路由器 Router接口 Fast Ethernet/0输出方向丢弃与编号为2004、子编号为0的特征匹配的 ICMP ECHO请求报文。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05300" cy="6064250"/>
            <wp:effectExtent l="0" t="0" r="0" b="6350"/>
            <wp:docPr id="4" name="图片 4" descr="9.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.1.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三、实验结果及分析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验证PC2不能ping通PC0,但PCO可以ping通PC2。</w:t>
      </w: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如图所示。</w:t>
      </w: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PC2无法ping通PC0: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518795</wp:posOffset>
            </wp:positionH>
            <wp:positionV relativeFrom="paragraph">
              <wp:posOffset>3810</wp:posOffset>
            </wp:positionV>
            <wp:extent cx="4152900" cy="4540250"/>
            <wp:effectExtent l="0" t="0" r="0" b="6350"/>
            <wp:wrapNone/>
            <wp:docPr id="5" name="图片 5" descr="9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.1.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PC0能ping通PC2: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48895</wp:posOffset>
            </wp:positionV>
            <wp:extent cx="4279900" cy="4425950"/>
            <wp:effectExtent l="0" t="0" r="0" b="6350"/>
            <wp:wrapNone/>
            <wp:docPr id="6" name="图片 6" descr="9.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.1.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进行PC2 ping PC0的操作后,日志服务器将记录该事件,日志服务器记录的事件如图所示。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-491490</wp:posOffset>
            </wp:positionH>
            <wp:positionV relativeFrom="paragraph">
              <wp:posOffset>88265</wp:posOffset>
            </wp:positionV>
            <wp:extent cx="6479540" cy="3658870"/>
            <wp:effectExtent l="0" t="0" r="10160" b="11430"/>
            <wp:wrapNone/>
            <wp:docPr id="7" name="图片 7" descr="9.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.1.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VPN应用实验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将某个企业网划分为4个VLAN,分别是VLAN2-VLAN5,其中VLAN2属于生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产管理部门,VLAN3属于的售部门,VLAN4属于財务部门,VLAN5属于信息服务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门,企业网和 Internet互连,连接在I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nternet</w:t>
      </w:r>
      <w:r>
        <w:rPr>
          <w:rFonts w:hint="eastAsia" w:ascii="宋体" w:hAnsi="宋体" w:eastAsia="宋体" w:cs="宋体"/>
          <w:sz w:val="24"/>
          <w:szCs w:val="24"/>
        </w:rPr>
        <w:t>上的终端可以通过VPN访间VLAN5中的信息资源,为了安全,要求企业网实施以下安全策略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1)属于财务部门的终端不允许访问 Internet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2)属于财务部门的VLAN4与属干信息务部门的VLAN5之间不能相互通信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3)允许VLAN2和VLAN3中的终端发起访问 Internet的过程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4)连接在 Internet上的终端如果要发起访问企业网的过程,必須先通过VPN接入企业网,且只能访问VLAN5中的信息资源,不能与其他VLAN中的终端相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互通信。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（1）生成的逻辑工作区网络结构为：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3252470"/>
            <wp:effectExtent l="0" t="0" r="1905" b="11430"/>
            <wp:docPr id="8" name="图片 8" descr="12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.2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（2）完成所有路由器各个接口的IP地址和子网掩研配置过程,完成三层交换机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Multilayer Switch IP接口定义和配置过程,完成三层交換机 Multilayer Switch和路由器 Routerl默认路由项配置过程,完成上述配置过程后,三层交换机和各台路由器的路由表分别如图所示。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445000" cy="2012950"/>
            <wp:effectExtent l="0" t="0" r="0" b="6350"/>
            <wp:docPr id="9" name="图片 9" descr="12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.2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451350" cy="1187450"/>
            <wp:effectExtent l="0" t="0" r="6350" b="6350"/>
            <wp:docPr id="10" name="图片 10" descr="12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.2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705350" cy="1993900"/>
            <wp:effectExtent l="0" t="0" r="6350" b="0"/>
            <wp:docPr id="11" name="图片 11" descr="12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2.2.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路由器Router2的路由表中,只有用于指明通往分配给企业网的全球IP地址的传输路径的路由项,没有用于指明通往企业网中各个子网的传输路径的路由项,企业网对于路由器Router2是不可见的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）AAA Server的配置界面如图所示,配置信息由两部分组成。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3582670"/>
            <wp:effectExtent l="0" t="0" r="635" b="11430"/>
            <wp:docPr id="12" name="图片 12" descr="12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.2.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访 Internet中 Web Server2的界面如图所示,证明网格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络地址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168.1.0/24的VLAN2中的终端可以访同 Internet,同样可以证明,网络地址为192.168.2.0/24的VLAN3中的终端也可以访问 Internet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425950" cy="4013200"/>
            <wp:effectExtent l="0" t="0" r="6350" b="0"/>
            <wp:docPr id="13" name="图片 13" descr="12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.2.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（5）属于VLAN2和VLAN3的终端访问 Internet后,路由器 Routerl的NAT表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如图所示,存在 Inside Local属于网络地址192.168.1.0/24和网络地址192.168.2.0/24的地址转换项。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45100" cy="1765300"/>
            <wp:effectExtent l="0" t="0" r="0" b="0"/>
            <wp:docPr id="14" name="图片 14" descr="12.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2.2.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Internet中的终端PC6和PC7不能直接访问VLAN5中的FTP Server.PC6 、PC7 VPN接入企业网的界面如图所示。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43555" cy="2698750"/>
            <wp:effectExtent l="0" t="0" r="4445" b="6350"/>
            <wp:docPr id="15" name="图片 15" descr="IMG_8680(20221231-1619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8680(20221231-161943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路由器 Routerl中定文的客戶组名, Group Key(组密铜)asdf是路由器 Routerl中定义的客戶组密铜: Host IP(Server IP)192.1.1.1是路由器 Router1连接 Internet的接口配置的全球IP地址, Username(用广名)aaa1是 AAA Server中定义的某个注册用戶的用戶名, Password(口今)bbbl是 AAA Server中定义的用戶名为aaa1的注用戶的口令。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sz w:val="24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/>
          <w:sz w:val="24"/>
          <w:lang w:val="en-US" w:eastAsia="zh-CN"/>
        </w:rPr>
        <w:t>三、实验结果及分析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PC6和PC7可以通过接入企业网后分配的私有IP地址192.168.6,1和192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8.6.2访问VLAN5中的资源,PC6访 Web Serverl的界面如图所示。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17975" cy="1984375"/>
            <wp:effectExtent l="0" t="0" r="9525" b="9525"/>
            <wp:docPr id="16" name="图片 16" descr="IMG_8678(20221231-1615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8678(20221231-161557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PC7访问 FTP Server的界面如图所示。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01795" cy="3763010"/>
            <wp:effectExtent l="0" t="0" r="1905" b="8890"/>
            <wp:docPr id="17" name="图片 17" descr="IMG_8679(20221231-1618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8679(20221231-161813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34442377" o:spid="_x0000_s4098" o:spt="75" type="#_x0000_t75" style="position:absolute;left:0pt;height:412.55pt;width:41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4099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4097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51C35E"/>
    <w:multiLevelType w:val="singleLevel"/>
    <w:tmpl w:val="E451C35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757365A"/>
    <w:multiLevelType w:val="singleLevel"/>
    <w:tmpl w:val="675736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D43154C"/>
    <w:multiLevelType w:val="singleLevel"/>
    <w:tmpl w:val="6D4315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0F962CC"/>
    <w:multiLevelType w:val="singleLevel"/>
    <w:tmpl w:val="70F962CC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983DD2"/>
    <w:rsid w:val="00053356"/>
    <w:rsid w:val="000A7A39"/>
    <w:rsid w:val="00142D9C"/>
    <w:rsid w:val="0015006E"/>
    <w:rsid w:val="001815E9"/>
    <w:rsid w:val="00250A87"/>
    <w:rsid w:val="00264A76"/>
    <w:rsid w:val="003B04A3"/>
    <w:rsid w:val="004230F1"/>
    <w:rsid w:val="00490659"/>
    <w:rsid w:val="004A54FA"/>
    <w:rsid w:val="00586809"/>
    <w:rsid w:val="00653E3D"/>
    <w:rsid w:val="006622FC"/>
    <w:rsid w:val="007F44BA"/>
    <w:rsid w:val="008060CB"/>
    <w:rsid w:val="00983DD2"/>
    <w:rsid w:val="00AA2D77"/>
    <w:rsid w:val="00AC3B9E"/>
    <w:rsid w:val="00BA4DC6"/>
    <w:rsid w:val="00D37389"/>
    <w:rsid w:val="00E1450E"/>
    <w:rsid w:val="00F26774"/>
    <w:rsid w:val="00F44469"/>
    <w:rsid w:val="00FD5D39"/>
    <w:rsid w:val="036524D1"/>
    <w:rsid w:val="06905732"/>
    <w:rsid w:val="0ECC6901"/>
    <w:rsid w:val="363277FF"/>
    <w:rsid w:val="3DA94805"/>
    <w:rsid w:val="4D0E41B0"/>
    <w:rsid w:val="57E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1205</Words>
  <Characters>1785</Characters>
  <Lines>2</Lines>
  <Paragraphs>1</Paragraphs>
  <TotalTime>1</TotalTime>
  <ScaleCrop>false</ScaleCrop>
  <LinksUpToDate>false</LinksUpToDate>
  <CharactersWithSpaces>1933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Siamese kitten.</cp:lastModifiedBy>
  <dcterms:modified xsi:type="dcterms:W3CDTF">2022-12-31T08:21:06Z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D84297F8B65D4765B9B9C637C98977DB</vt:lpwstr>
  </property>
</Properties>
</file>