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312" w:afterLines="100"/>
        <w:jc w:val="center"/>
        <w:rPr>
          <w:rFonts w:ascii="Times New Roman" w:hAnsi="Times New Roman" w:eastAsia="黑体"/>
          <w:sz w:val="32"/>
        </w:rPr>
      </w:pPr>
      <w:r>
        <w:rPr>
          <w:rFonts w:hint="eastAsia" w:ascii="Times New Roman" w:hAnsi="Times New Roman" w:eastAsia="黑体"/>
          <w:sz w:val="32"/>
        </w:rPr>
        <w:t>《信息安全及实践》课程实验报告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  <w:r>
        <w:rPr>
          <w:rFonts w:hint="eastAsia" w:ascii="Times New Roman" w:hAnsi="Times New Roman" w:eastAsia="宋体"/>
          <w:sz w:val="24"/>
        </w:rPr>
        <w:t>学院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信息学院</w:t>
      </w:r>
      <w:r>
        <w:rPr>
          <w:rFonts w:ascii="Times New Roman" w:hAnsi="Times New Roman" w:eastAsia="宋体"/>
          <w:sz w:val="24"/>
          <w:u w:val="single"/>
        </w:rPr>
        <w:t xml:space="preserve">    </w:t>
      </w:r>
      <w:r>
        <w:rPr>
          <w:rFonts w:hint="eastAsia" w:ascii="Times New Roman" w:hAnsi="Times New Roman" w:eastAsia="宋体"/>
          <w:sz w:val="24"/>
        </w:rPr>
        <w:t>专业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20201050331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</w:rPr>
        <w:t>年级</w:t>
      </w:r>
      <w:r>
        <w:rPr>
          <w:rFonts w:ascii="Times New Roman" w:hAnsi="Times New Roman" w:eastAsia="宋体"/>
          <w:sz w:val="24"/>
          <w:u w:val="single"/>
        </w:rPr>
        <w:t xml:space="preserve">  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2020级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  <w:r>
        <w:rPr>
          <w:rFonts w:hint="eastAsia" w:ascii="Times New Roman" w:hAnsi="Times New Roman" w:eastAsia="宋体"/>
          <w:sz w:val="24"/>
        </w:rPr>
        <w:t>姓名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黄珀芝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  <w:r>
        <w:rPr>
          <w:rFonts w:hint="eastAsia" w:ascii="Times New Roman" w:hAnsi="Times New Roman" w:eastAsia="宋体"/>
          <w:sz w:val="24"/>
        </w:rPr>
        <w:t>学号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20201050331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  <w:r>
        <w:rPr>
          <w:rFonts w:hint="eastAsia" w:ascii="Times New Roman" w:hAnsi="Times New Roman" w:eastAsia="宋体"/>
          <w:sz w:val="24"/>
        </w:rPr>
        <w:t>实验时间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2022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</w:rPr>
        <w:t>年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10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</w:rPr>
        <w:t>月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11</w:t>
      </w:r>
      <w:r>
        <w:rPr>
          <w:rFonts w:ascii="Times New Roman" w:hAnsi="Times New Roman" w:eastAsia="宋体"/>
          <w:sz w:val="24"/>
          <w:u w:val="single"/>
        </w:rPr>
        <w:t xml:space="preserve">    </w:t>
      </w:r>
      <w:r>
        <w:rPr>
          <w:rFonts w:hint="eastAsia" w:ascii="Times New Roman" w:hAnsi="Times New Roman" w:eastAsia="宋体"/>
          <w:sz w:val="24"/>
        </w:rPr>
        <w:t>日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实验名称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防DHCP欺骗攻击实验、VLAN防MAC地址欺骗实验</w:t>
      </w:r>
      <w:r>
        <w:rPr>
          <w:rFonts w:ascii="Times New Roman" w:hAnsi="Times New Roman" w:eastAsia="宋体"/>
          <w:sz w:val="24"/>
          <w:u w:val="single"/>
        </w:rPr>
        <w:t xml:space="preserve">         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实验成绩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                              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u w:val="single"/>
          <w:lang w:val="en-US" w:eastAsia="zh-CN"/>
        </w:rPr>
      </w:pPr>
    </w:p>
    <w:p>
      <w:p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防DHCP攻击实验</w:t>
      </w:r>
    </w:p>
    <w:p>
      <w:pPr>
        <w:spacing w:line="360" w:lineRule="auto"/>
        <w:jc w:val="left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一、实验目的</w:t>
      </w:r>
    </w:p>
    <w:p>
      <w:pPr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(1)验证DHCP服务器配置过程。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(2)验证DNS服务器配置过程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(3)验证终端用完全合格的域名访问Web服务器的过程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(4)验证DHCP欺骗攻击过程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(5)验证钓鱼网站实施过程。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(6)验证交换机防DHCP欺骗攻击功能的配置过程。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实验步骤(含程序清单)</w:t>
      </w:r>
    </w:p>
    <w:p>
      <w:pPr>
        <w:widowControl w:val="0"/>
        <w:numPr>
          <w:ilvl w:val="0"/>
          <w:numId w:val="2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完成设备连接与摆放。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-167005</wp:posOffset>
            </wp:positionH>
            <wp:positionV relativeFrom="paragraph">
              <wp:posOffset>3175</wp:posOffset>
            </wp:positionV>
            <wp:extent cx="5494020" cy="2055495"/>
            <wp:effectExtent l="0" t="0" r="5080" b="1905"/>
            <wp:wrapNone/>
            <wp:docPr id="9" name="图片 9" descr="4.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4.3.1"/>
                    <pic:cNvPicPr>
                      <a:picLocks noChangeAspect="1"/>
                    </pic:cNvPicPr>
                  </pic:nvPicPr>
                  <pic:blipFill>
                    <a:blip r:embed="rId7"/>
                    <a:srcRect t="13815" b="10002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(2)在启动交换机Switcho防DHCP欺骗攻击的功能前,PCO很可能从伪造的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DHCP服务器获取网络信息,如图4.9所示,得到的DNS服务器地址是伪造的DNS服务器的IP地址192.1.3.1,从而使PC用完全合格的域名www.bank.com访问伪造的Wcb服务器。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152900" cy="3346450"/>
            <wp:effectExtent l="0" t="0" r="0" b="6350"/>
            <wp:docPr id="10" name="图片 10" descr="4.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.3.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drawing>
          <wp:inline distT="0" distB="0" distL="114300" distR="114300">
            <wp:extent cx="3687445" cy="3615055"/>
            <wp:effectExtent l="0" t="0" r="8255" b="4445"/>
            <wp:docPr id="16" name="图片 16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7445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(3)在 Switcho CLI(命令行接口)下输入用于启动交换机防DHCP欺骗攻击的功能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的命令序列,让PCO、PC1、PC2再次通过HCP自动获取网络信息,发现PCOPC1、PC2只从DHCP服务器获取网络信息,PC得到的DNS服务器地址是正确的DNS服务器的IP地址192.1.2,从而使PCO用完合格的域名www,bank.com访问正确的Web服务器。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drawing>
          <wp:inline distT="0" distB="0" distL="114300" distR="114300">
            <wp:extent cx="4396740" cy="1500505"/>
            <wp:effectExtent l="0" t="0" r="10160" b="10795"/>
            <wp:docPr id="11" name="图片 11" descr="4.3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4.3.3"/>
                    <pic:cNvPicPr>
                      <a:picLocks noChangeAspect="1"/>
                    </pic:cNvPicPr>
                  </pic:nvPicPr>
                  <pic:blipFill>
                    <a:blip r:embed="rId10"/>
                    <a:srcRect b="17464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102870</wp:posOffset>
            </wp:positionH>
            <wp:positionV relativeFrom="paragraph">
              <wp:posOffset>96520</wp:posOffset>
            </wp:positionV>
            <wp:extent cx="4076700" cy="3403600"/>
            <wp:effectExtent l="0" t="0" r="0" b="0"/>
            <wp:wrapNone/>
            <wp:docPr id="12" name="图片 12" descr="4.3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4.3.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120015</wp:posOffset>
            </wp:positionH>
            <wp:positionV relativeFrom="paragraph">
              <wp:posOffset>118745</wp:posOffset>
            </wp:positionV>
            <wp:extent cx="4375150" cy="2261870"/>
            <wp:effectExtent l="0" t="0" r="6350" b="11430"/>
            <wp:wrapNone/>
            <wp:docPr id="13" name="图片 13" descr="4.3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4.3.5"/>
                    <pic:cNvPicPr>
                      <a:picLocks noChangeAspect="1"/>
                    </pic:cNvPicPr>
                  </pic:nvPicPr>
                  <pic:blipFill>
                    <a:blip r:embed="rId12"/>
                    <a:srcRect b="28760"/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</w:rPr>
        <w:t>三、实验结果及分析</w:t>
      </w:r>
    </w:p>
    <w:p>
      <w:pPr>
        <w:numPr>
          <w:ilvl w:val="0"/>
          <w:numId w:val="0"/>
        </w:num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显示Switcho的DHCP侦听信息库得到以下三者之间的绑定关系:一是Switch连接PCO、PC1、PC2的交换机端口;二是PCO、PC1、PC2的MAC地址;三是DHCP服务器分配给PCO、PC1、PC2的IP地址。如图4.13所示, Fast Etherneto/1是Switcho连接PCO的端口,00:07:4C:A4:3A是PCO的MAC地址,192.1.1.11是DHCP服务器分配给PCO的IP地址。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154305</wp:posOffset>
            </wp:positionV>
            <wp:extent cx="5092065" cy="2171700"/>
            <wp:effectExtent l="0" t="0" r="635" b="0"/>
            <wp:wrapNone/>
            <wp:docPr id="14" name="图片 14" descr="4.3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4.3.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206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lang w:eastAsia="zh-CN"/>
        </w:rPr>
      </w:pP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lang w:eastAsia="zh-CN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hint="default" w:ascii="Times New Roman" w:hAnsi="Times New Roman" w:eastAsia="宋体"/>
          <w:b/>
          <w:bCs/>
          <w:sz w:val="24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4"/>
          <w:lang w:val="en-US" w:eastAsia="zh-CN"/>
        </w:rPr>
        <w:t>VLAN防地址欺骗攻击实验</w:t>
      </w:r>
    </w:p>
    <w:p>
      <w:pPr>
        <w:numPr>
          <w:ilvl w:val="0"/>
          <w:numId w:val="3"/>
        </w:numPr>
        <w:spacing w:line="360" w:lineRule="auto"/>
        <w:jc w:val="left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实验目的</w:t>
      </w:r>
    </w:p>
    <w:p>
      <w:pPr>
        <w:numPr>
          <w:ilvl w:val="0"/>
          <w:numId w:val="4"/>
        </w:numPr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验证通过VLAN划分分割广播域的过程。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(2)了解每一个VLAN有着独立的转发表的含义。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(3)验证MAC地址欺骗攻击的范围。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验证通过VLAN划分防御MAC地址欺骗攻击的过程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jc w:val="left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实验步骤(含程序清单)</w:t>
      </w:r>
    </w:p>
    <w:p>
      <w:pPr>
        <w:numPr>
          <w:ilvl w:val="0"/>
          <w:numId w:val="6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完成设备放置和连接后的逻辑工作区界面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981450" cy="2660650"/>
            <wp:effectExtent l="0" t="0" r="6350" b="6350"/>
            <wp:docPr id="15" name="图片 15" descr="4.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4.5.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(2)PCO的以太网接口配置如图4.22所示,其MAC地址为0006.2A2B.865A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-24130</wp:posOffset>
            </wp:positionH>
            <wp:positionV relativeFrom="paragraph">
              <wp:posOffset>73025</wp:posOffset>
            </wp:positionV>
            <wp:extent cx="4292600" cy="2343150"/>
            <wp:effectExtent l="0" t="0" r="0" b="6350"/>
            <wp:wrapNone/>
            <wp:docPr id="17" name="图片 17" descr="4.5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4.5.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(3)完成PCOPC1和PC2之间ICMP报文传输过程,将PC2的MAC地址改为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PC的MAC地址0006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2A2B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865A,完成PC2和PC1之间ICMP报文传输过程，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Swit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ch0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的MAC表。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158750</wp:posOffset>
            </wp:positionH>
            <wp:positionV relativeFrom="paragraph">
              <wp:posOffset>107950</wp:posOffset>
            </wp:positionV>
            <wp:extent cx="4330700" cy="2368550"/>
            <wp:effectExtent l="0" t="0" r="0" b="6350"/>
            <wp:wrapNone/>
            <wp:docPr id="18" name="图片 18" descr="4.5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4.5.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-798830</wp:posOffset>
            </wp:positionH>
            <wp:positionV relativeFrom="paragraph">
              <wp:posOffset>289560</wp:posOffset>
            </wp:positionV>
            <wp:extent cx="7029450" cy="3315335"/>
            <wp:effectExtent l="0" t="0" r="6350" b="12065"/>
            <wp:wrapNone/>
            <wp:docPr id="20" name="图片 20" descr="4.5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4.5.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-182880</wp:posOffset>
            </wp:positionH>
            <wp:positionV relativeFrom="paragraph">
              <wp:posOffset>71755</wp:posOffset>
            </wp:positionV>
            <wp:extent cx="3822065" cy="1336675"/>
            <wp:effectExtent l="0" t="0" r="635" b="9525"/>
            <wp:wrapNone/>
            <wp:docPr id="21" name="图片 21" descr="4.5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4.5.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2065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(4)完成交换机操作过程,输入新创建的LAN的编号2(VLAN ID=2, VLAN Name(Vl名字)框中输入新创建的VLAN的名字vlan2VLAN编号具有全局意义,VLAN名字只有本地意义单击Add(添加)按钮,完成编号为2的VLAN的创建过程。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277495</wp:posOffset>
            </wp:positionH>
            <wp:positionV relativeFrom="paragraph">
              <wp:posOffset>161925</wp:posOffset>
            </wp:positionV>
            <wp:extent cx="3917950" cy="2781300"/>
            <wp:effectExtent l="0" t="0" r="6350" b="0"/>
            <wp:wrapNone/>
            <wp:docPr id="22" name="图片 22" descr="4.5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4.5.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5"/>
        </w:numPr>
        <w:spacing w:line="360" w:lineRule="auto"/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完成交换机Switcho“Config(配置)”→“FastEtherneto/”操作过程,完成将交换机端口 FastEtherneto/1作为接入端口分配给VLAN2的过程。以同样的方式完成将交换机端口 FastEtherneto/2作为接入端口分配给VLAN2的过程。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108585</wp:posOffset>
            </wp:positionV>
            <wp:extent cx="4359275" cy="2186305"/>
            <wp:effectExtent l="0" t="0" r="9525" b="10795"/>
            <wp:wrapNone/>
            <wp:docPr id="23" name="图片 23" descr="4.5.7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4.5.7.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9275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15875</wp:posOffset>
            </wp:positionV>
            <wp:extent cx="4311650" cy="2197100"/>
            <wp:effectExtent l="0" t="0" r="6350" b="0"/>
            <wp:wrapNone/>
            <wp:docPr id="24" name="图片 24" descr="4.5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4.5.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三、实验结果及分析</w:t>
      </w:r>
    </w:p>
    <w:p>
      <w:pPr>
        <w:spacing w:line="360" w:lineRule="auto"/>
        <w:ind w:firstLine="480" w:firstLineChars="200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>完成PCO和PC1之间ICMP报文传输过程,将PC2的MAC地址改为PC的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>MAC地址O6.2A2B.865A,进行PC2和PC1之间的ICMP报文传输过程,结果失败</w:t>
      </w:r>
      <w:r>
        <w:rPr>
          <w:rFonts w:hint="eastAsia" w:ascii="Times New Roman" w:hAnsi="Times New Roman" w:eastAsia="宋体"/>
          <w:sz w:val="24"/>
          <w:lang w:val="en-US" w:eastAsia="zh-CN"/>
        </w:rPr>
        <w:t>。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-695325</wp:posOffset>
            </wp:positionH>
            <wp:positionV relativeFrom="paragraph">
              <wp:posOffset>38735</wp:posOffset>
            </wp:positionV>
            <wp:extent cx="6811645" cy="3431540"/>
            <wp:effectExtent l="0" t="0" r="8255" b="10160"/>
            <wp:wrapNone/>
            <wp:docPr id="25" name="图片 25" descr="4.5.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4.5.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11645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ind w:firstLine="480" w:firstLineChars="200"/>
        <w:jc w:val="left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>查看 Switcho的MAC表,如图4.26所示,VLAN2对应的</w:t>
      </w:r>
      <w:r>
        <w:rPr>
          <w:rFonts w:hint="eastAsia" w:ascii="Times New Roman" w:hAnsi="Times New Roman" w:eastAsia="宋体"/>
          <w:sz w:val="24"/>
          <w:lang w:val="en-US" w:eastAsia="zh-CN"/>
        </w:rPr>
        <w:t>MAC</w:t>
      </w:r>
      <w:r>
        <w:rPr>
          <w:rFonts w:hint="default" w:ascii="Times New Roman" w:hAnsi="Times New Roman" w:eastAsia="宋体"/>
          <w:sz w:val="24"/>
          <w:lang w:val="en-US" w:eastAsia="zh-CN"/>
        </w:rPr>
        <w:t>中,0006.2A2B.865A对应的转发端口是 Switch连接PC的端口FastEtherneto/.vla1对应的MAC表中,0006.2A2B,865A对应的转 Switch发端口是连接swhl的端口 FastEthernet</w:t>
      </w:r>
      <w:r>
        <w:rPr>
          <w:rFonts w:hint="eastAsia" w:ascii="Times New Roman" w:hAnsi="Times New Roman" w:eastAsia="宋体"/>
          <w:sz w:val="24"/>
          <w:lang w:val="en-US" w:eastAsia="zh-CN"/>
        </w:rPr>
        <w:t>0/</w:t>
      </w:r>
      <w:r>
        <w:rPr>
          <w:rFonts w:hint="default" w:ascii="Times New Roman" w:hAnsi="Times New Roman" w:eastAsia="宋体"/>
          <w:sz w:val="24"/>
          <w:lang w:val="en-US" w:eastAsia="zh-CN"/>
        </w:rPr>
        <w:t>3,表明VLAN2内终端发送给PCO的MAC只能到达PC</w:t>
      </w:r>
      <w:r>
        <w:rPr>
          <w:rFonts w:hint="eastAsia" w:ascii="Times New Roman" w:hAnsi="Times New Roman" w:eastAsia="宋体"/>
          <w:sz w:val="24"/>
          <w:lang w:val="en-US" w:eastAsia="zh-CN"/>
        </w:rPr>
        <w:t>。</w:t>
      </w:r>
    </w:p>
    <w:p>
      <w:pPr>
        <w:spacing w:line="360" w:lineRule="auto"/>
        <w:ind w:firstLine="480" w:firstLineChars="200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170180</wp:posOffset>
            </wp:positionH>
            <wp:positionV relativeFrom="paragraph">
              <wp:posOffset>249555</wp:posOffset>
            </wp:positionV>
            <wp:extent cx="4485005" cy="1939290"/>
            <wp:effectExtent l="0" t="0" r="10795" b="3810"/>
            <wp:wrapNone/>
            <wp:docPr id="26" name="图片 26" descr="4.5.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4.5.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5005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r:id="rId5" w:type="first"/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134442377" o:spid="_x0000_s2051" o:spt="75" type="#_x0000_t75" style="position:absolute;left:0pt;height:412.55pt;width:415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11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134442376" o:spid="_x0000_s2050" o:spt="75" type="#_x0000_t75" style="position:absolute;left:0pt;height:412.55pt;width:41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1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134442375" o:spid="_x0000_s2049" o:spt="75" type="#_x0000_t75" style="position:absolute;left:0pt;height:412.55pt;width:41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11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72314B"/>
    <w:multiLevelType w:val="singleLevel"/>
    <w:tmpl w:val="AF72314B"/>
    <w:lvl w:ilvl="0" w:tentative="0">
      <w:start w:val="4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E9B7A49A"/>
    <w:multiLevelType w:val="singleLevel"/>
    <w:tmpl w:val="E9B7A49A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371AD0C6"/>
    <w:multiLevelType w:val="singleLevel"/>
    <w:tmpl w:val="371AD0C6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6757365A"/>
    <w:multiLevelType w:val="singleLevel"/>
    <w:tmpl w:val="6757365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6D43154C"/>
    <w:multiLevelType w:val="singleLevel"/>
    <w:tmpl w:val="6D43154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7124C344"/>
    <w:multiLevelType w:val="singleLevel"/>
    <w:tmpl w:val="7124C34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NkYTVjMDAzMDUwMzJjNjQ1OTQ0Y2M5ZTFiYzQ3MWMifQ=="/>
  </w:docVars>
  <w:rsids>
    <w:rsidRoot w:val="00983DD2"/>
    <w:rsid w:val="00053356"/>
    <w:rsid w:val="000A7A39"/>
    <w:rsid w:val="00142D9C"/>
    <w:rsid w:val="0015006E"/>
    <w:rsid w:val="001815E9"/>
    <w:rsid w:val="00250A87"/>
    <w:rsid w:val="00264A76"/>
    <w:rsid w:val="003B04A3"/>
    <w:rsid w:val="004230F1"/>
    <w:rsid w:val="00490659"/>
    <w:rsid w:val="004A54FA"/>
    <w:rsid w:val="00586809"/>
    <w:rsid w:val="00653E3D"/>
    <w:rsid w:val="006622FC"/>
    <w:rsid w:val="007F44BA"/>
    <w:rsid w:val="008060CB"/>
    <w:rsid w:val="00983DD2"/>
    <w:rsid w:val="00AA2D77"/>
    <w:rsid w:val="00AC3B9E"/>
    <w:rsid w:val="00BA4DC6"/>
    <w:rsid w:val="00D37389"/>
    <w:rsid w:val="00E1450E"/>
    <w:rsid w:val="00F26774"/>
    <w:rsid w:val="00F44469"/>
    <w:rsid w:val="00FD5D39"/>
    <w:rsid w:val="1EAD4B94"/>
    <w:rsid w:val="3EA22A75"/>
    <w:rsid w:val="4D0E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991</Words>
  <Characters>1591</Characters>
  <Lines>2</Lines>
  <Paragraphs>1</Paragraphs>
  <TotalTime>0</TotalTime>
  <ScaleCrop>false</ScaleCrop>
  <LinksUpToDate>false</LinksUpToDate>
  <CharactersWithSpaces>1703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2019-03-21T12:17:00Z</dcterms:created>
  <dc:creator>王 津</dc:creator>
  <cp:lastModifiedBy>Siamese kitten.</cp:lastModifiedBy>
  <dcterms:modified xsi:type="dcterms:W3CDTF">2022-10-15T06:41:49Z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BCF9542B27EC4AA79AE34FFD4AF135D9</vt:lpwstr>
  </property>
</Properties>
</file>