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计算机科学与技术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9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13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</w:rPr>
        <w:t>MAC地址欺骗攻击实验</w:t>
      </w:r>
      <w:r>
        <w:rPr>
          <w:rFonts w:hint="eastAsia" w:ascii="Times New Roman" w:hAnsi="Times New Roman" w:eastAsia="宋体"/>
          <w:sz w:val="24"/>
          <w:u w:val="single"/>
          <w:lang w:eastAsia="zh-CN"/>
        </w:rPr>
        <w:t>、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smurf攻击实验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MAC地址欺骗攻击实验：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(1)验证交换机建立MAC表(转发表)过程。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(2)验证交换机转发MAC帧机制。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(3)验证MAC地址欺骗攻击原理。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(4)掌握MAC地址欺骗攻击过程。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smurf攻击实验：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(1)验证ICMP ECHO请求、响应过程。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(2)验证网络放大 ICMP ECHO响应报文的过程。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(3)验证间接攻击原理。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(4)验证Smurf攻击过程。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sz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MAC地址欺骗攻击实验：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（1）逻辑工作区放终端与交换机，并且按要求连接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（2）当前连接点尚且还未发绿，把鼠标放在连接点查看连接的端口，然后点击每一个交换机连接上对应端口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（3）配置PC1、PC2、PC3的ip地址，并记住PC1的MAC地址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（4）利用简单报文工具，完成三个PC端互相的报文传输，并记录转发表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（5）到模拟模式中启动PC2到PC1的报文传输过程，记录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-1002665</wp:posOffset>
            </wp:positionH>
            <wp:positionV relativeFrom="paragraph">
              <wp:posOffset>187960</wp:posOffset>
            </wp:positionV>
            <wp:extent cx="7326630" cy="3414395"/>
            <wp:effectExtent l="0" t="0" r="1270" b="1905"/>
            <wp:wrapNone/>
            <wp:docPr id="1" name="图片 1" descr="2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2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（6）切换到实时模式，将PC3的MAC地址修改成先前记住的PC1的MAC地址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（7）重复步骤（4），记录转发表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16510</wp:posOffset>
            </wp:positionV>
            <wp:extent cx="2725420" cy="2886075"/>
            <wp:effectExtent l="0" t="0" r="5080" b="9525"/>
            <wp:wrapNone/>
            <wp:docPr id="2" name="图片 2" descr="2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2.4"/>
                    <pic:cNvPicPr>
                      <a:picLocks noChangeAspect="1"/>
                    </pic:cNvPicPr>
                  </pic:nvPicPr>
                  <pic:blipFill>
                    <a:blip r:embed="rId8"/>
                    <a:srcRect t="8214" r="39804" b="6353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（8）切换到模拟模式，重复步骤（5），记录结果，观察PC2将报文传输给了谁，得出结果。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smurf攻击实验：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（1）逻辑工作区放终端与交换机，并且按要求连接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（2）完成路由器的两个接口配置：Fa0和Fa1，输入ip地址、完成DHCP的服务器配置过程，在CLI中输入命令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drawing>
          <wp:inline distT="0" distB="0" distL="114300" distR="114300">
            <wp:extent cx="5221605" cy="1525270"/>
            <wp:effectExtent l="0" t="0" r="10795" b="11430"/>
            <wp:docPr id="4" name="图片 4" descr="2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296545</wp:posOffset>
            </wp:positionV>
            <wp:extent cx="4768850" cy="2600325"/>
            <wp:effectExtent l="0" t="0" r="6350" b="3175"/>
            <wp:wrapNone/>
            <wp:docPr id="6" name="图片 6" descr="2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3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lang w:val="en-US" w:eastAsia="zh-CN"/>
        </w:rPr>
        <w:t>（3）完成web服务器网络信息配置过程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在四个PC端上自动获取网络信息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40005</wp:posOffset>
            </wp:positionV>
            <wp:extent cx="5272405" cy="2202815"/>
            <wp:effectExtent l="0" t="0" r="10795" b="6985"/>
            <wp:wrapNone/>
            <wp:docPr id="5" name="图片 5" descr="2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3.2"/>
                    <pic:cNvPicPr>
                      <a:picLocks noChangeAspect="1"/>
                    </pic:cNvPicPr>
                  </pic:nvPicPr>
                  <pic:blipFill>
                    <a:blip r:embed="rId11"/>
                    <a:srcRect b="3700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  （5）切换模拟模式，通过复杂报文工具在PC0上生成ICMP ECHO请求报文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default" w:ascii="黑体" w:hAnsi="黑体" w:eastAsia="黑体"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18415</wp:posOffset>
            </wp:positionV>
            <wp:extent cx="5385435" cy="4523740"/>
            <wp:effectExtent l="0" t="0" r="12065" b="10160"/>
            <wp:wrapNone/>
            <wp:docPr id="7" name="图片 7" descr="2.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3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（6）请求报文过程，导致web服务器接收到报文的终端，得到结果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实验结果及分析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MAC地址欺骗攻击实验：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PC2传输给PC1（PC3的MAC地址未修改前）的结果：PC2顺利传输给PC1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改变PC3的MAC地址后，重新发起PC2报文传输给PC1，</w:t>
      </w:r>
      <w:r>
        <w:rPr>
          <w:rFonts w:hint="eastAsia" w:ascii="Times New Roman" w:hAnsi="Times New Roman" w:eastAsia="宋体"/>
          <w:sz w:val="24"/>
          <w:lang w:val="en-US" w:eastAsia="zh-CN"/>
        </w:rPr>
        <w:t>结果：PC2传输给PC1失败，被欺骗，错误传输给了PC3。</w:t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224155</wp:posOffset>
            </wp:positionV>
            <wp:extent cx="7086600" cy="5376545"/>
            <wp:effectExtent l="0" t="0" r="0" b="8255"/>
            <wp:wrapNone/>
            <wp:docPr id="3" name="图片 3" descr="2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smurf攻击实验：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终端A在LAN1中广播个 ICMP ECHO请求报文,该 ICMP ECHO请求报文封装成以Web服务器的IP地址为源IP地址、以广播地址为目的IP地址的IP分组LAN1中所有其他终端接收到该 ICMP ECHO请求报文后,向Web服务器发送 ICMP ECHO响应报文,这种情况下,终端A发送的 ICMP单个 ECHO请求报文导致Web服务器接收到三个 ICMP ECHO响应报文</w:t>
      </w:r>
      <w:r>
        <w:rPr>
          <w:rFonts w:hint="eastAsia" w:ascii="Times New Roman" w:hAnsi="Times New Roman" w:eastAsia="宋体"/>
          <w:sz w:val="24"/>
          <w:lang w:val="en-US" w:eastAsia="zh-CN"/>
        </w:rPr>
        <w:t>.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-1391920</wp:posOffset>
            </wp:positionH>
            <wp:positionV relativeFrom="paragraph">
              <wp:posOffset>10795</wp:posOffset>
            </wp:positionV>
            <wp:extent cx="7816850" cy="2232025"/>
            <wp:effectExtent l="0" t="0" r="6350" b="3175"/>
            <wp:wrapNone/>
            <wp:docPr id="10" name="图片 10" descr="2.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3.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68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1086485</wp:posOffset>
            </wp:positionV>
            <wp:extent cx="6870065" cy="2261870"/>
            <wp:effectExtent l="0" t="0" r="635" b="11430"/>
            <wp:wrapNone/>
            <wp:docPr id="11" name="图片 11" descr="2.3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3.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1254125</wp:posOffset>
            </wp:positionH>
            <wp:positionV relativeFrom="paragraph">
              <wp:posOffset>208280</wp:posOffset>
            </wp:positionV>
            <wp:extent cx="5273040" cy="615950"/>
            <wp:effectExtent l="0" t="0" r="10160" b="6350"/>
            <wp:wrapNone/>
            <wp:docPr id="12" name="图片 12" descr="2.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3.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2051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0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454BA"/>
    <w:multiLevelType w:val="singleLevel"/>
    <w:tmpl w:val="E2C454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CFC64A"/>
    <w:multiLevelType w:val="singleLevel"/>
    <w:tmpl w:val="EFCFC64A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1206246D"/>
    <w:rsid w:val="6B7C3B68"/>
    <w:rsid w:val="7F70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842</Words>
  <Characters>1050</Characters>
  <Lines>2</Lines>
  <Paragraphs>1</Paragraphs>
  <TotalTime>3</TotalTime>
  <ScaleCrop>false</ScaleCrop>
  <LinksUpToDate>false</LinksUpToDate>
  <CharactersWithSpaces>1150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2022-09-15T07:24:56Z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A58B01190A2E45B0AB2B13A136A3C5FC</vt:lpwstr>
  </property>
</Properties>
</file>