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计算机图形学实验</w:t>
      </w: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 xml:space="preserve">                   姓 名：  </w:t>
      </w:r>
      <w:r>
        <w:rPr>
          <w:rFonts w:hint="eastAsia"/>
          <w:b/>
          <w:bCs/>
          <w:sz w:val="28"/>
          <w:szCs w:val="28"/>
          <w:lang w:val="en-US" w:eastAsia="zh-CN"/>
        </w:rPr>
        <w:t>黄珀芝</w:t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 xml:space="preserve">                   学 号：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20201050331</w:t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 xml:space="preserve">                   专 业：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计算机科学与技术</w:t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 xml:space="preserve">                   教 师：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钱文华</w:t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0"/>
          <w:szCs w:val="30"/>
        </w:rPr>
      </w:pPr>
    </w:p>
    <w:p>
      <w:pPr>
        <w:spacing w:before="156" w:beforeLines="50" w:after="156" w:afterLines="50"/>
        <w:ind w:firstLine="3614" w:firstLineChars="1000"/>
        <w:jc w:val="both"/>
        <w:rPr>
          <w:rFonts w:hint="eastAsia" w:ascii="黑体" w:hAnsi="宋体" w:eastAsia="黑体"/>
          <w:b/>
          <w:bCs/>
          <w:sz w:val="36"/>
          <w:szCs w:val="36"/>
        </w:rPr>
      </w:pPr>
      <w:r>
        <w:rPr>
          <w:rFonts w:hint="eastAsia" w:ascii="黑体" w:hAnsi="宋体" w:eastAsia="黑体"/>
          <w:b/>
          <w:bCs/>
          <w:sz w:val="36"/>
          <w:szCs w:val="36"/>
        </w:rPr>
        <w:t>摘要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本文在分析和研究OpenGL下实现三维真实感效果处理技术的基础上,在场景中绘制三维物体模型,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通过两个实例展示了不同功能，其中具有纹理贴图和自定义光照方向等功能，</w:t>
      </w:r>
      <w:r>
        <w:rPr>
          <w:rFonts w:hint="eastAsia" w:ascii="宋体" w:hAnsi="宋体" w:eastAsia="宋体" w:cs="宋体"/>
          <w:sz w:val="24"/>
          <w:szCs w:val="24"/>
        </w:rPr>
        <w:t>定义了光照模型、材质属性、视口大小、投影方式和纹理映射,从而实现了三维图形的真实感显示,并具有改变光照条件,设置渲染模式等功能。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两个实例分别是机器人的3D绘制和茶壶的贴图纹理。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关键词:OpenGL 三维图形 真实感 纹理映射 光照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spacing w:before="500" w:after="500" w:line="360" w:lineRule="auto"/>
        <w:jc w:val="center"/>
      </w:pPr>
      <w:r>
        <w:rPr>
          <w:rFonts w:hint="eastAsia" w:ascii="宋体" w:hAnsi="宋体"/>
          <w:b/>
          <w:sz w:val="30"/>
          <w:szCs w:val="30"/>
        </w:rPr>
        <w:t>目  录</w:t>
      </w:r>
      <w:r>
        <w:rPr>
          <w:rFonts w:hint="eastAsia" w:ascii="宋体" w:hAnsi="宋体"/>
          <w:b/>
          <w:sz w:val="30"/>
          <w:szCs w:val="30"/>
        </w:rPr>
        <w:fldChar w:fldCharType="begin"/>
      </w:r>
      <w:r>
        <w:rPr>
          <w:rFonts w:hint="eastAsia" w:ascii="宋体" w:hAnsi="宋体"/>
          <w:b/>
          <w:sz w:val="30"/>
          <w:szCs w:val="30"/>
        </w:rPr>
        <w:instrText xml:space="preserve"> TOC \o "1-3" \h \z \u </w:instrText>
      </w:r>
      <w:r>
        <w:rPr>
          <w:rFonts w:hint="eastAsia" w:ascii="宋体" w:hAnsi="宋体"/>
          <w:b/>
          <w:sz w:val="30"/>
          <w:szCs w:val="30"/>
        </w:rPr>
        <w:fldChar w:fldCharType="separate"/>
      </w:r>
    </w:p>
    <w:p>
      <w:pPr>
        <w:pStyle w:val="3"/>
        <w:tabs>
          <w:tab w:val="right" w:leader="dot" w:pos="8302"/>
        </w:tabs>
        <w:spacing w:before="156" w:beforeLines="50" w:line="360" w:lineRule="auto"/>
        <w:rPr>
          <w:rStyle w:val="7"/>
          <w:sz w:val="24"/>
        </w:rPr>
      </w:pPr>
      <w:r>
        <w:rPr>
          <w:rStyle w:val="7"/>
          <w:sz w:val="24"/>
        </w:rPr>
        <w:fldChar w:fldCharType="begin"/>
      </w:r>
      <w:r>
        <w:rPr>
          <w:rStyle w:val="7"/>
          <w:sz w:val="24"/>
        </w:rPr>
        <w:instrText xml:space="preserve"> HYPERLINK \l "_Toc280776659" </w:instrText>
      </w:r>
      <w:r>
        <w:rPr>
          <w:rStyle w:val="7"/>
          <w:sz w:val="24"/>
        </w:rPr>
        <w:fldChar w:fldCharType="separate"/>
      </w:r>
      <w:r>
        <w:rPr>
          <w:rStyle w:val="7"/>
          <w:sz w:val="24"/>
        </w:rPr>
        <w:t xml:space="preserve">1 </w:t>
      </w:r>
      <w:r>
        <w:rPr>
          <w:rStyle w:val="7"/>
          <w:rFonts w:hint="eastAsia"/>
          <w:sz w:val="24"/>
          <w:lang w:val="en-US" w:eastAsia="zh-CN"/>
        </w:rPr>
        <w:t>实验背景及内容</w:t>
      </w:r>
      <w:r>
        <w:rPr>
          <w:rStyle w:val="7"/>
          <w:sz w:val="24"/>
        </w:rPr>
        <w:tab/>
      </w:r>
      <w:r>
        <w:rPr>
          <w:rStyle w:val="7"/>
          <w:sz w:val="24"/>
        </w:rPr>
        <w:fldChar w:fldCharType="begin"/>
      </w:r>
      <w:r>
        <w:rPr>
          <w:rStyle w:val="7"/>
          <w:sz w:val="24"/>
        </w:rPr>
        <w:instrText xml:space="preserve"> PAGEREF _Toc280776659 \h </w:instrText>
      </w:r>
      <w:r>
        <w:rPr>
          <w:rStyle w:val="7"/>
          <w:sz w:val="24"/>
        </w:rPr>
        <w:fldChar w:fldCharType="separate"/>
      </w:r>
      <w:r>
        <w:rPr>
          <w:rStyle w:val="7"/>
          <w:sz w:val="24"/>
        </w:rPr>
        <w:t>1</w:t>
      </w:r>
      <w:r>
        <w:rPr>
          <w:rStyle w:val="7"/>
          <w:sz w:val="24"/>
        </w:rPr>
        <w:fldChar w:fldCharType="end"/>
      </w:r>
      <w:r>
        <w:rPr>
          <w:rStyle w:val="7"/>
          <w:sz w:val="24"/>
        </w:rPr>
        <w:fldChar w:fldCharType="end"/>
      </w:r>
    </w:p>
    <w:p>
      <w:pPr>
        <w:pStyle w:val="3"/>
        <w:tabs>
          <w:tab w:val="right" w:leader="dot" w:pos="8302"/>
        </w:tabs>
        <w:spacing w:before="156" w:beforeLines="50" w:line="360" w:lineRule="auto"/>
        <w:rPr>
          <w:rStyle w:val="7"/>
          <w:sz w:val="24"/>
        </w:rPr>
      </w:pPr>
      <w:r>
        <w:rPr>
          <w:rStyle w:val="7"/>
          <w:sz w:val="24"/>
        </w:rPr>
        <w:fldChar w:fldCharType="begin"/>
      </w:r>
      <w:r>
        <w:rPr>
          <w:rStyle w:val="7"/>
          <w:sz w:val="24"/>
        </w:rPr>
        <w:instrText xml:space="preserve"> HYPERLINK \l "_Toc280776660" </w:instrText>
      </w:r>
      <w:r>
        <w:rPr>
          <w:rStyle w:val="7"/>
          <w:sz w:val="24"/>
        </w:rPr>
        <w:fldChar w:fldCharType="separate"/>
      </w:r>
      <w:r>
        <w:rPr>
          <w:rStyle w:val="7"/>
          <w:sz w:val="24"/>
        </w:rPr>
        <w:t xml:space="preserve">2 </w:t>
      </w:r>
      <w:r>
        <w:rPr>
          <w:rFonts w:hint="eastAsia"/>
          <w:sz w:val="24"/>
        </w:rPr>
        <w:t>程序设计及实现目的</w:t>
      </w:r>
      <w:r>
        <w:rPr>
          <w:rStyle w:val="7"/>
          <w:sz w:val="24"/>
        </w:rPr>
        <w:tab/>
      </w:r>
      <w:r>
        <w:rPr>
          <w:rStyle w:val="7"/>
          <w:rFonts w:hint="eastAsia"/>
          <w:sz w:val="24"/>
          <w:lang w:val="en-US" w:eastAsia="zh-CN"/>
        </w:rPr>
        <w:t>2</w:t>
      </w:r>
      <w:r>
        <w:rPr>
          <w:rStyle w:val="7"/>
          <w:sz w:val="24"/>
        </w:rPr>
        <w:fldChar w:fldCharType="end"/>
      </w:r>
    </w:p>
    <w:p>
      <w:pPr>
        <w:pStyle w:val="3"/>
        <w:tabs>
          <w:tab w:val="right" w:leader="dot" w:pos="8302"/>
        </w:tabs>
        <w:spacing w:before="156" w:beforeLines="50" w:line="360" w:lineRule="auto"/>
        <w:rPr>
          <w:rStyle w:val="7"/>
          <w:sz w:val="24"/>
        </w:rPr>
      </w:pPr>
      <w:r>
        <w:rPr>
          <w:rStyle w:val="7"/>
          <w:sz w:val="24"/>
        </w:rPr>
        <w:fldChar w:fldCharType="begin"/>
      </w:r>
      <w:r>
        <w:rPr>
          <w:rStyle w:val="7"/>
          <w:sz w:val="24"/>
        </w:rPr>
        <w:instrText xml:space="preserve"> HYPERLINK \l "_Toc280776661" </w:instrText>
      </w:r>
      <w:r>
        <w:rPr>
          <w:rStyle w:val="7"/>
          <w:sz w:val="24"/>
        </w:rPr>
        <w:fldChar w:fldCharType="separate"/>
      </w:r>
      <w:r>
        <w:rPr>
          <w:rStyle w:val="7"/>
          <w:sz w:val="24"/>
        </w:rPr>
        <w:t xml:space="preserve">3 </w:t>
      </w:r>
      <w:r>
        <w:rPr>
          <w:rFonts w:hint="eastAsia"/>
          <w:sz w:val="24"/>
        </w:rPr>
        <w:t>关键算法的理论介绍和程序实现</w:t>
      </w:r>
      <w:r>
        <w:rPr>
          <w:rStyle w:val="7"/>
          <w:sz w:val="24"/>
        </w:rPr>
        <w:tab/>
      </w:r>
      <w:r>
        <w:rPr>
          <w:rStyle w:val="7"/>
          <w:rFonts w:hint="eastAsia"/>
          <w:sz w:val="24"/>
          <w:lang w:val="en-US" w:eastAsia="zh-CN"/>
        </w:rPr>
        <w:t>4</w:t>
      </w:r>
      <w:r>
        <w:rPr>
          <w:rStyle w:val="7"/>
          <w:sz w:val="24"/>
        </w:rPr>
        <w:fldChar w:fldCharType="end"/>
      </w:r>
    </w:p>
    <w:p>
      <w:pPr>
        <w:pStyle w:val="3"/>
        <w:tabs>
          <w:tab w:val="right" w:leader="dot" w:pos="8302"/>
        </w:tabs>
        <w:spacing w:before="156" w:beforeLines="50" w:line="360" w:lineRule="auto"/>
        <w:rPr>
          <w:rStyle w:val="7"/>
          <w:sz w:val="24"/>
        </w:rPr>
      </w:pPr>
      <w:r>
        <w:rPr>
          <w:rStyle w:val="7"/>
          <w:sz w:val="24"/>
        </w:rPr>
        <w:fldChar w:fldCharType="begin"/>
      </w:r>
      <w:r>
        <w:rPr>
          <w:rStyle w:val="7"/>
          <w:sz w:val="24"/>
        </w:rPr>
        <w:instrText xml:space="preserve"> HYPERLINK \l "_Toc280776662" </w:instrText>
      </w:r>
      <w:r>
        <w:rPr>
          <w:rStyle w:val="7"/>
          <w:sz w:val="24"/>
        </w:rPr>
        <w:fldChar w:fldCharType="separate"/>
      </w:r>
      <w:r>
        <w:rPr>
          <w:rStyle w:val="7"/>
          <w:sz w:val="24"/>
        </w:rPr>
        <w:t xml:space="preserve">4 </w:t>
      </w:r>
      <w:r>
        <w:rPr>
          <w:rFonts w:hint="eastAsia"/>
          <w:sz w:val="24"/>
        </w:rPr>
        <w:t>实验运行</w:t>
      </w:r>
      <w:r>
        <w:rPr>
          <w:rFonts w:hint="eastAsia"/>
          <w:sz w:val="24"/>
          <w:lang w:val="en-US" w:eastAsia="zh-CN"/>
        </w:rPr>
        <w:t>及测试分析</w:t>
      </w:r>
      <w:r>
        <w:rPr>
          <w:rStyle w:val="7"/>
          <w:sz w:val="24"/>
        </w:rPr>
        <w:tab/>
      </w:r>
      <w:r>
        <w:rPr>
          <w:rStyle w:val="7"/>
          <w:rFonts w:hint="eastAsia"/>
          <w:sz w:val="24"/>
          <w:lang w:val="en-US" w:eastAsia="zh-CN"/>
        </w:rPr>
        <w:t>7</w:t>
      </w:r>
      <w:r>
        <w:rPr>
          <w:rStyle w:val="7"/>
          <w:sz w:val="24"/>
        </w:rPr>
        <w:fldChar w:fldCharType="end"/>
      </w:r>
    </w:p>
    <w:p>
      <w:pPr>
        <w:pStyle w:val="3"/>
        <w:tabs>
          <w:tab w:val="right" w:leader="dot" w:pos="8302"/>
        </w:tabs>
        <w:spacing w:before="156" w:beforeLines="50" w:line="360" w:lineRule="auto"/>
        <w:rPr>
          <w:rStyle w:val="7"/>
          <w:rFonts w:hint="eastAsia" w:eastAsiaTheme="minorEastAsia"/>
          <w:sz w:val="24"/>
          <w:lang w:val="en-US" w:eastAsia="zh-CN"/>
        </w:rPr>
      </w:pPr>
      <w:r>
        <w:rPr>
          <w:rStyle w:val="7"/>
          <w:sz w:val="24"/>
        </w:rPr>
        <w:fldChar w:fldCharType="begin"/>
      </w:r>
      <w:r>
        <w:rPr>
          <w:rStyle w:val="7"/>
          <w:sz w:val="24"/>
        </w:rPr>
        <w:instrText xml:space="preserve"> HYPERLINK \l "_Toc280776663" </w:instrText>
      </w:r>
      <w:r>
        <w:rPr>
          <w:rStyle w:val="7"/>
          <w:sz w:val="24"/>
        </w:rPr>
        <w:fldChar w:fldCharType="separate"/>
      </w:r>
      <w:r>
        <w:rPr>
          <w:rStyle w:val="7"/>
          <w:sz w:val="24"/>
        </w:rPr>
        <w:t xml:space="preserve">5 </w:t>
      </w:r>
      <w:r>
        <w:rPr>
          <w:rFonts w:hint="eastAsia"/>
          <w:sz w:val="24"/>
        </w:rPr>
        <w:t>实验体会及小结</w:t>
      </w:r>
      <w:r>
        <w:rPr>
          <w:rStyle w:val="7"/>
          <w:sz w:val="24"/>
        </w:rPr>
        <w:tab/>
      </w:r>
      <w:r>
        <w:rPr>
          <w:rStyle w:val="7"/>
          <w:rFonts w:hint="eastAsia"/>
          <w:sz w:val="24"/>
          <w:lang w:val="en-US" w:eastAsia="zh-CN"/>
        </w:rPr>
        <w:t>2</w:t>
      </w:r>
      <w:r>
        <w:rPr>
          <w:rStyle w:val="7"/>
          <w:sz w:val="24"/>
        </w:rPr>
        <w:fldChar w:fldCharType="end"/>
      </w:r>
      <w:r>
        <w:rPr>
          <w:rStyle w:val="7"/>
          <w:rFonts w:hint="eastAsia"/>
          <w:sz w:val="24"/>
          <w:lang w:val="en-US" w:eastAsia="zh-CN"/>
        </w:rPr>
        <w:t>1</w:t>
      </w:r>
    </w:p>
    <w:p>
      <w:pPr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fldChar w:fldCharType="end"/>
      </w:r>
    </w:p>
    <w:p>
      <w:pPr>
        <w:rPr>
          <w:rFonts w:ascii="宋体" w:hAnsi="宋体"/>
          <w:b/>
          <w:sz w:val="30"/>
          <w:szCs w:val="30"/>
        </w:rPr>
      </w:pPr>
    </w:p>
    <w:p>
      <w:pPr>
        <w:rPr>
          <w:rFonts w:ascii="宋体" w:hAnsi="宋体"/>
          <w:b/>
          <w:sz w:val="30"/>
          <w:szCs w:val="30"/>
        </w:rPr>
      </w:pPr>
    </w:p>
    <w:p>
      <w:pPr>
        <w:rPr>
          <w:rFonts w:ascii="宋体" w:hAnsi="宋体"/>
          <w:b/>
          <w:sz w:val="30"/>
          <w:szCs w:val="30"/>
        </w:rPr>
      </w:pPr>
    </w:p>
    <w:p>
      <w:pPr>
        <w:rPr>
          <w:rFonts w:ascii="宋体" w:hAnsi="宋体"/>
          <w:b/>
          <w:sz w:val="30"/>
          <w:szCs w:val="30"/>
        </w:rPr>
      </w:pPr>
    </w:p>
    <w:p>
      <w:pPr>
        <w:rPr>
          <w:rFonts w:ascii="宋体" w:hAnsi="宋体"/>
          <w:b/>
          <w:sz w:val="30"/>
          <w:szCs w:val="30"/>
        </w:rPr>
      </w:pPr>
    </w:p>
    <w:p>
      <w:pPr>
        <w:rPr>
          <w:rFonts w:ascii="宋体" w:hAnsi="宋体"/>
          <w:b/>
          <w:sz w:val="30"/>
          <w:szCs w:val="30"/>
        </w:rPr>
      </w:pPr>
    </w:p>
    <w:p>
      <w:pPr>
        <w:rPr>
          <w:rFonts w:hint="eastAsia" w:ascii="宋体" w:hAnsi="宋体"/>
          <w:b/>
          <w:sz w:val="24"/>
          <w:szCs w:val="24"/>
        </w:rPr>
      </w:pPr>
    </w:p>
    <w:p>
      <w:pPr>
        <w:pStyle w:val="2"/>
        <w:numPr>
          <w:ilvl w:val="0"/>
          <w:numId w:val="0"/>
        </w:numPr>
        <w:tabs>
          <w:tab w:val="clear" w:pos="432"/>
        </w:tabs>
        <w:spacing w:before="500" w:after="500" w:line="360" w:lineRule="auto"/>
        <w:jc w:val="center"/>
      </w:pPr>
      <w:bookmarkStart w:id="0" w:name="_Toc280776659"/>
      <w:r>
        <w:rPr>
          <w:rFonts w:eastAsia="黑体"/>
          <w:b w:val="0"/>
        </w:rPr>
        <w:t xml:space="preserve">1 </w:t>
      </w:r>
      <w:bookmarkEnd w:id="0"/>
      <w:r>
        <w:rPr>
          <w:rFonts w:hint="eastAsia" w:eastAsia="黑体"/>
          <w:b w:val="0"/>
        </w:rPr>
        <w:t>实验背景及内容</w:t>
      </w:r>
    </w:p>
    <w:p>
      <w:pPr>
        <w:widowControl w:val="0"/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OpenGL(Open Graphic Library)是由SGI公司的IRIS GL 图形库发展而来的三维真实感图形生成工具,鉴于它的跨平台、高质量、高效率、功能完善等特点,已经成为各种平台下的三维图形制作及交互式场景处理的工业标准,被广泛地运用于科学计算可视化、计算机动画和虚拟现实等计算机图形学热点问题的解决之中。</w:t>
      </w:r>
    </w:p>
    <w:p>
      <w:pPr>
        <w:widowControl w:val="0"/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在Windows平台下,OpenGL和DirectX是两个开发三维图形应用程序的标准,OpenGL 提供了二维和三维建模、变换、光线处理、色彩处理、纹理映射、运动模糊、动画和实时交互等功能,是绘制真实感三维图形、建立三维交互场景、实现虚拟现实的高性能图形开发工具软件包。与DirectX 相比,用OpenGL 来绘制三维地形具有图形质量高、程序可移植性好等优点[2]。</w:t>
      </w:r>
    </w:p>
    <w:p>
      <w:pPr>
        <w:widowControl w:val="0"/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本文利用三维图形库OpenGL ,在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codeblock GLUT</w:t>
      </w:r>
      <w:r>
        <w:rPr>
          <w:rFonts w:hint="eastAsia" w:ascii="宋体" w:hAnsi="宋体" w:eastAsia="宋体" w:cs="宋体"/>
          <w:sz w:val="24"/>
          <w:szCs w:val="24"/>
        </w:rPr>
        <w:t>环境下开发了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两种</w:t>
      </w:r>
      <w:r>
        <w:rPr>
          <w:rFonts w:hint="eastAsia" w:ascii="宋体" w:hAnsi="宋体" w:eastAsia="宋体" w:cs="宋体"/>
          <w:sz w:val="24"/>
          <w:szCs w:val="24"/>
        </w:rPr>
        <w:t>种基于OpenGL 的三维真实感图形。</w:t>
      </w:r>
    </w:p>
    <w:p>
      <w:pPr>
        <w:widowControl w:val="0"/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本次实验要求</w:t>
      </w:r>
      <w:r>
        <w:rPr>
          <w:rFonts w:hint="eastAsia" w:ascii="宋体" w:hAnsi="宋体" w:eastAsia="宋体" w:cs="宋体"/>
          <w:sz w:val="24"/>
          <w:szCs w:val="24"/>
        </w:rPr>
        <w:t>利用Visual C++, OpenGL, Java等工具，实现三维图形渲染，自定义三维图形，三维图形不能仅仅是简单的茶壶、球体、圆柱体、圆锥体等图形，渲染过程须加入纹理、色彩、光照、阴影、透明等效果，可采用光线跟踪、光照明模型、纹理贴图、纹理映射等算法。</w:t>
      </w:r>
    </w:p>
    <w:p>
      <w:pPr>
        <w:widowControl w:val="0"/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本文构造了两个程序实例来完成任务——鼠标控制机器人的真实感图形以及自由选择纹理贴图的茶壶三维。</w:t>
      </w: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clear" w:pos="432"/>
        </w:tabs>
        <w:spacing w:before="500" w:after="500" w:line="360" w:lineRule="auto"/>
        <w:jc w:val="center"/>
        <w:rPr>
          <w:rFonts w:hint="eastAsia" w:eastAsia="黑体"/>
          <w:b w:val="0"/>
          <w:sz w:val="24"/>
          <w:szCs w:val="24"/>
        </w:rPr>
      </w:pPr>
      <w:r>
        <w:rPr>
          <w:rFonts w:hint="eastAsia" w:eastAsia="黑体"/>
          <w:b w:val="0"/>
          <w:lang w:val="en-US" w:eastAsia="zh-CN"/>
        </w:rPr>
        <w:t>2</w:t>
      </w:r>
      <w:r>
        <w:rPr>
          <w:rFonts w:hint="eastAsia" w:eastAsia="黑体"/>
          <w:b w:val="0"/>
        </w:rPr>
        <w:t xml:space="preserve"> 程序设计及实现目的</w:t>
      </w: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想要实现任务目标，首先明确程序设计的要点以及实现目标是什么。</w:t>
      </w: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.1 定义光照模型及材质属性</w:t>
      </w: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要使STL 格式实体实现真实感图形显示,建立光照模型是必须的。为增强真实感图形显示的效果,也可以加入材质属性的定义。在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opengl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中, 光照模型由环境反射光(Ambient Light)、漫反射光(Diffuse Light)、镜面反射光(Specular Light)等组成,它们可模拟真实的光照效果。在光照中还应加入消隐处理,以确定可见面,隐藏不可见面:</w:t>
      </w: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glDepthFunc(GL-LESS);   glEnable(GL-DEPTH-TEST)[4];</w:t>
      </w: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这两个函数都可以在后面的程序中找到。</w:t>
      </w: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材质颜色是通过材质对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R、G、B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的近似反光率来定义的,如同光源模型,也分成环境反射、漫反射、镜面反射成分, 函数glMaterial实现了材质的设置。材质属性与光源特性的结合就是观察的最终效果。</w:t>
      </w: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.2 视口及投影</w:t>
      </w: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三维实体要在二维屏幕上显示出来,须经以下坐标转换:世界坐标系→用户坐标系→投影坐标系→窗口坐标系,各步转换通过矩阵操作实现。OpenGL 使用相应的函数来事先设置矩阵参数,为实体坐标转换作好初始化工作,其中最重要的是设置视口和投影。视口可设置成应用程序窗口大小,通过函数glViewport实现。OpenGL 中观察物体的空间称为视景体,视景体投影变换来定义。显示在屏幕上的内容就是视景体中的内容,只有把三维物体绘制在视景体中,才能显示在屏幕上。本文采用的正交投影定义的是一个长方体的视景体,物体在屏幕上的显示尺寸不受所处距离远近的影响。OpenGL 使用函数glOrtho()来定义正交投影[3]。</w:t>
      </w: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.3 纹理映射</w:t>
      </w: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纹理映射通常是将2D 图形(通常是位图)映射到3D 物体上的一种技术,是三维图形真实感效果处理的关键,它通过将图像粘贴于几何模型表面来增强图形的真实感,在很大程度上能够简化复杂模型的几何描述[1]。</w:t>
      </w: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纹理的映射实际上是纹理坐标和物体空间坐标一一对应的过程。本设计中采用的是多分辨率纹理映射,在动态场景中,当带纹理的物体远离视点时,纹理图像必须随物体变小而变小,为此,必须对纹理图像进行滤波,使其大小适合映射在物体上,同时避免在视觉上产生人工雕琢的效果,如晃动、闪光和闪烁。为了避免这种现象,可以指定一系列预先通过滤波生成的、分辨率递减的纹理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clear" w:pos="432"/>
        </w:tabs>
        <w:spacing w:before="500" w:after="500" w:line="360" w:lineRule="auto"/>
        <w:jc w:val="center"/>
      </w:pPr>
      <w:r>
        <w:rPr>
          <w:rFonts w:hint="eastAsia" w:eastAsia="黑体"/>
          <w:b w:val="0"/>
          <w:lang w:val="en-US" w:eastAsia="zh-CN"/>
        </w:rPr>
        <w:t>3</w:t>
      </w:r>
      <w:r>
        <w:rPr>
          <w:rFonts w:eastAsia="黑体"/>
          <w:b w:val="0"/>
        </w:rPr>
        <w:t xml:space="preserve"> </w:t>
      </w:r>
      <w:r>
        <w:rPr>
          <w:rFonts w:hint="eastAsia" w:eastAsia="黑体"/>
          <w:b w:val="0"/>
        </w:rPr>
        <w:t>算法的理论介绍和程序实现</w:t>
      </w:r>
    </w:p>
    <w:p>
      <w:pPr>
        <w:widowControl w:val="0"/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244475</wp:posOffset>
            </wp:positionV>
            <wp:extent cx="4613910" cy="7877810"/>
            <wp:effectExtent l="0" t="0" r="0" b="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787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3.1具有光照阴影的可鼠标键盘操控机器人</w:t>
      </w: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188595</wp:posOffset>
            </wp:positionV>
            <wp:extent cx="4189730" cy="9150350"/>
            <wp:effectExtent l="0" t="0" r="0" b="0"/>
            <wp:wrapNone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915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3.2具有纹理贴图效果的茶壶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3.3重要算法、函数的理论介绍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LoadBitmap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（）</w:t>
            </w:r>
          </w:p>
        </w:tc>
        <w:tc>
          <w:tcPr>
            <w:tcW w:w="4261" w:type="dxa"/>
          </w:tcPr>
          <w:p>
            <w:pPr>
              <w:widowControl w:val="0"/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将.bmp添加到资源里， LoadBitmap(IDB_BITMAP1)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glEanble(GL_LIGHTING)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glDisable(GL_LIGHTING)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glLightModel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glLight</w:t>
            </w:r>
          </w:p>
          <w:p>
            <w:pPr>
              <w:widowControl w:val="0"/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glMaterial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glColorMaterial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glNormal</w:t>
            </w:r>
          </w:p>
          <w:p>
            <w:pPr>
              <w:widowControl w:val="0"/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开启光照计算（默认情况下OpenGL关闭光照计算）</w:t>
            </w:r>
          </w:p>
          <w:p>
            <w:pPr>
              <w:widowControl w:val="0"/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关闭光照计算</w:t>
            </w:r>
          </w:p>
          <w:p>
            <w:pPr>
              <w:widowControl w:val="0"/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设置光照模型</w:t>
            </w:r>
          </w:p>
          <w:p>
            <w:pPr>
              <w:widowControl w:val="0"/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设置光的参数</w:t>
            </w:r>
          </w:p>
          <w:p>
            <w:pPr>
              <w:widowControl w:val="0"/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设置物体材质</w:t>
            </w:r>
          </w:p>
          <w:p>
            <w:pPr>
              <w:widowControl w:val="0"/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设置物体材质</w:t>
            </w:r>
          </w:p>
          <w:p>
            <w:pPr>
              <w:widowControl w:val="0"/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纹理贴图四要素</w:t>
            </w:r>
          </w:p>
        </w:tc>
        <w:tc>
          <w:tcPr>
            <w:tcW w:w="4261" w:type="dxa"/>
          </w:tcPr>
          <w:p>
            <w:pPr>
              <w:widowControl w:val="0"/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在OpenGL中实现贴图，需要知道以下四个名词：纹理对象、纹理单元、采样对象和采样Uniform变量。</w:t>
            </w:r>
          </w:p>
        </w:tc>
      </w:tr>
    </w:tbl>
    <w:p>
      <w:pPr>
        <w:widowControl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clear" w:pos="432"/>
        </w:tabs>
        <w:spacing w:before="500" w:after="500" w:line="360" w:lineRule="auto"/>
        <w:jc w:val="center"/>
        <w:rPr>
          <w:rFonts w:hint="eastAsia" w:eastAsia="黑体"/>
          <w:b w:val="0"/>
          <w:lang w:val="en-US" w:eastAsia="zh-CN"/>
        </w:rPr>
      </w:pPr>
      <w:r>
        <w:rPr>
          <w:rFonts w:hint="eastAsia" w:eastAsia="黑体"/>
          <w:b w:val="0"/>
          <w:lang w:val="en-US" w:eastAsia="zh-CN"/>
        </w:rPr>
        <w:t>4 实验运行及测试分析</w:t>
      </w:r>
    </w:p>
    <w:p>
      <w:pPr>
        <w:widowControl w:val="0"/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4.1机器人代码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#include &lt;windows.h&gt;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#include &lt;stdlib.h&gt;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#include &lt;stdarg.h&gt;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#include &lt;stdio.h&gt;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#include &lt;GL/glut.h&gt;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#include &lt;GL/gl.h&gt;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#include &lt;GL/glaux.h&gt;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#include &lt;mmsystem.h&gt;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#include &lt;math.h&gt;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#define SOLID 1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#define WIRE 2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int moveX,moveY;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int spinX = 0;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int spinY = 0;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int des = 0;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void init() {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//定义光源的颜色和位置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GLfloat ambient[] = { 0.5, 0.8, 0.1, 0.1 };  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GLfloat diffuse[] = { 1.0, 1.0, 1.0, 1.0 };  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GLfloat position[] = { -80.0, 50.0, 25.0, 1.0 };  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//选择光照模型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GLfloat lmodel_ambient[] = { 0.4, 0.4, 0.4, 1.0 };  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GLfloat local_view[] = { 0.0 };  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glClearColor(0.0, 0.0, 0.0, 0.0);   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glShadeModel(GL_SMOOTH);  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//设置环境光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glLightfv(GL_LIGHT0, GL_AMBIENT, ambient);  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//设置漫射光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glLightfv(GL_LIGHT0, GL_DIFFUSE, diffuse);  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//设置光源位置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glLightfv(GL_LIGHT0, GL_POSITION, position);  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glLightModelfv(GL_LIGHT_MODEL_AMBIENT, lmodel_ambient);  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glLightModelfv(GL_LIGHT_MODEL_LOCAL_VIEWER, local_view);  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//启动光照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glEnable(GL_LIGHTING);  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//启用光源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glEnable(GL_LIGHT0);  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//画球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void drawBall(double R, double x, double y,double z, int MODE) {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glPushMatrix();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glTranslated(x,y,z);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if (MODE == SOLID) {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glutSolidSphere(R,20,20);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 else if (MODE ==WIRE) {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glutWireSphere(R,20,20);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glPopMatrix();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//画半球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void drawHalfBall(double R, double x, double y,double z, int MODE) {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glPushMatrix();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glTranslated(x,y,z);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GLdouble eqn[4]={0.0, 1.0, 0.0, 0.0};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glClipPlane(GL_CLIP_PLANE0,eqn);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glEnable(GL_CLIP_PLANE0);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if (MODE == SOLID) {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glutSolidSphere(R,20,20);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 else if (MODE ==WIRE) {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glutWireSphere(R,20,20);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glDisable(GL_CLIP_PLANE0);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glPopMatrix();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//画长方体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void drawSkewed(double l, double w, double h, double x, double y, double z, int MODE) {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glPushMatrix();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glScaled(l, w, h);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glTranslated(x, y, z);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if (MODE == SOLID) {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glutSolidCube(1);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 else if (MODE ==WIRE) {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glutWireCube(1);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glPopMatrix();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void display(void) {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//清除缓冲区颜色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glClear(GL_COLOR_BUFFER_BIT);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//定义白色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glColor3f(1.0, 1.0, 1.0); 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//圆点放坐标中心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glLoadIdentity();  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//从哪个地方看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gluLookAt(-2.0, -1.0, 20.0, 0.0, 0.0, 0.0, 0.0, 1.0, 0.0); 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glPushMatrix();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glRotated(spinX, 0, 1, 0);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glRotated(spinY, 1, 0, 0);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glTranslated(0, 0, des);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//头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drawBall(2, 0, 1, 0, SOLID);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//身体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drawSkewed(5, 4.4, 4, 0, -0.75, 0, SOLID);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//肩膀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drawHalfBall(1, 3.5, -2.1, 0, SOLID);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drawHalfBall(1, -3.5, -2.1, 0, SOLID);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//胳膊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drawSkewed(1, 3, 1, 3.5, -1.3, 0, SOLID);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drawSkewed(1, 3, 1, -3.5, -1.3, 0, SOLID);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//手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drawBall(1, 3.5, -6.4, 0, SOLID);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drawBall(1, -3.5, -6.4, 0, SOLID);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//腿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drawSkewed(1.2, 3, 2, 1, -2.4, 0, SOLID);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drawSkewed(1.2, 3, 2, -1, -2.4, 0, SOLID);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//脚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drawSkewed(1.5, 1, 3, 0.9, -9.2, 0, SOLID);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drawSkewed(1.5, 1, 3, -0.9, -9.2, 0, SOLID);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glPopMatrix();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glutSwapBuffers();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//鼠标点击事件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void mouseClick(int btn, int state, int x, int y) {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moveX = x;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moveY = y;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GLfloat ambient[] = { (float)rand() / RAND_MAX, (float)rand() / RAND_MAX, (float)rand() / RAND_MAX, 0.1 };  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//设置环境光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glLightfv(GL_LIGHT0, GL_AMBIENT, ambient);  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//启用光源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glEnable(GL_LIGHT0);  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//键盘事件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void keyPressed(unsigned char key, int x, int y) {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switch (key) {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case 'a':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spinX -= 2;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break;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case 'd':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spinX += 2;  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break;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case 'w':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des += 2;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break;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case 's':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des -= 2;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break;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glutPostRedisplay();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// 鼠标移动事件 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void mouseMove(int x, int y) {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int dx = x - moveX;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int dy = y - moveY;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printf("dx;%dx,dy:%dy\n",dx,dy);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spinX += dx;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spinY += dy;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glutPostRedisplay();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moveX = x;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moveY = y;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void reshape(int w, int h) {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//定义视口大小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glViewport(0, 0, (GLsizei) w, (GLsizei) h); 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//投影显示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glMatrixMode(GL_PROJECTION);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4.2贴图茶壶代码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#include &lt;windows.h&gt;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#include &lt;stdlib.h&gt;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#include &lt;stdarg.h&gt;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#include &lt;stdio.h&gt;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#include &lt;GL/glut.h&gt;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#include &lt;GL/gl.h&gt;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#include &lt;GL/glaux.h&gt;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#include &lt;mmsystem.h&gt;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#include &lt;math.h&gt;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//读纹理函数：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#define BITMAP_ID 0x4D42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#define TEX_NUM 4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GLuint filter;         // 滤波类型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GLuint Texture[TEX_NUM];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char *TextureName[] = {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"teapot1.BMP",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"teapot2.BMP",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"teapot3.BMP",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"teapot4.BMP",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 读纹理函数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 纹理标示符数组，保存两个纹理的标示符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 描述: 通过指针，返回filename 指定的bitmap文件中数据。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 同时也返回bitmap信息头.（不支持-bit位图）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unsigned char *LoadBitmapFile(char *filename, BITMAPINFOHEADER *bitmapInfoHeader)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FILE *filePtr;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 文件指针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BITMAPFILEHEADER bitmapFileHeader;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 bitmap文件头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unsigned char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*bitmapImage;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 bitmap图像数据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int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imageIdx = 0;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 图像位置索引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unsigned char tempRGB;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 交换变量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 以“二进制+读”模式打开文件filename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filePtr = fopen(filename,"rb");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if (filePtr == NULL) return NULL;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 读入bitmap文件图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fread(&amp;bitmapFileHeader, sizeof(BITMAPFILEHEADER), 1, filePtr);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 验证是否为bitmap文件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if (bitmapFileHeader.bfType != BITMAP_ID) {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fprintf(stderr, "Error in LoadBitmapFile: the file is not a bitmap file\n");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return NULL;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 读入bitmap信息头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fread(bitmapInfoHeader, sizeof(BITMAPINFOHEADER), 1, filePtr);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 将文件指针移至bitmap数据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fseek(filePtr, bitmapFileHeader.bfOffBits, SEEK_SET);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 为装载图像数据创建足够的内存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bitmapImage = new unsigned char[bitmapInfoHeader-&gt;biSizeImage];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 验证内存是否创建成功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if (!bitmapImage) {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fprintf(stderr, "Error in LoadBitmapFile: memory error\n");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return NULL;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 读入bitmap图像数据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fread(bitmapImage, 1, bitmapInfoHeader-&gt;biSizeImage, filePtr);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 确认读入成功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if (bitmapImage == NULL) {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fprintf(stderr, "Error in LoadBitmapFile: memory error\n");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return NULL;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//由于bitmap中保存的格式是BGR，下面交换R和B的值，得到RGB格式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for (imageIdx = 0; imageIdx &lt; (bitmapInfoHeader-&gt;biSizeImage); imageIdx += 3) {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tempRGB = bitmapImage[imageIdx];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bitmapImage[imageIdx] = bitmapImage[imageIdx + 2];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bitmapImage[imageIdx + 2] = tempRGB;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 关闭bitmap图像文件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fclose(filePtr);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return bitmapImage;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//加载纹理的函数：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void texload(int i, char *filename)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BITMAPINFOHEADER bitmapInfoHeader;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 bitmap信息头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unsigned char*   bitmapData;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 纹理数据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bitmapData = LoadBitmapFile(filename, &amp;bitmapInfoHeader);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glBindTexture(GL_TEXTURE_2D, Texture[i]);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 指定当前纹理的放大/缩小过滤方式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glTexParameteri(GL_TEXTURE_2D, GL_TEXTURE_MAG_FILTER, GL_NEAREST);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glTexParameteri(GL_TEXTURE_2D, GL_TEXTURE_MIN_FILTER, GL_NEAREST);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glTexImage2D(GL_TEXTURE_2D,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0,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//mipmap层次(通常为，表示最上层)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GL_RGB,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//我们希望该纹理有红、绿、蓝数据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bitmapInfoHeader.biWidth,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//纹理宽带，必须是n，若有边框+2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bitmapInfoHeader.biHeight,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//纹理高度，必须是n，若有边框+2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0,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//边框(0=无边框, 1=有边框)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GL_RGB,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//bitmap数据的格式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GL_UNSIGNED_BYTE,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//每个颜色数据的类型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bitmapData);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//bitmap数据指针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//绘制茶壶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GLint GenTeapotList()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GLint lid = glGenLists(1);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glNewList(lid, GL_COMPILE);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GLfloat mat_ambient[] = { 1.0, 1.0, 1.0, 1.0 };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GLfloat mat_diffuse[] = { 0.55, 0.55, 0.55, 1.0 };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GLfloat mat_specular[] = { 1.0, 1.0, 1.0, 1.0 };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GLfloat mat_shininess[] = { 90.0 };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glColorMaterial(GL_FRONT, GL_AMBIENT_AND_DIFFUSE);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glMaterialfv(GL_FRONT, GL_DIFFUSE, mat_diffuse);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glMaterialfv(GL_FRONT, GL_SPECULAR, mat_specular);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glMaterialfv(GL_FRONT, GL_SHININESS, mat_shininess);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glutSolidTeapot(0.5);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glEndList();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return lid;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//定义纹理的函数：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void init(void) //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glEnable(GL_DEPTH_TEST);//打开深度测试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//定义光源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GLfloat position1[] = { 1.0, 1.0, 1.0, 0.0 };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glLightfv(GL_LIGHT0, GL_POSITION, position1);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glEnable(GL_LIGHTING);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glEnable(GL_LIGHT0);</w:t>
      </w:r>
    </w:p>
    <w:p>
      <w:pPr>
        <w:widowControl w:val="0"/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//定义纹理</w:t>
      </w:r>
    </w:p>
    <w:p>
      <w:pPr>
        <w:widowControl w:val="0"/>
        <w:spacing w:line="360" w:lineRule="auto"/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glPixelStorei(GL_UNPACK_ALIGNMENT, 1);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0A29CB"/>
    <w:multiLevelType w:val="multilevel"/>
    <w:tmpl w:val="420A29CB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NkYTVjMDAzMDUwMzJjNjQ1OTQ0Y2M5ZTFiYzQ3MWMifQ=="/>
  </w:docVars>
  <w:rsids>
    <w:rsidRoot w:val="605E6CE3"/>
    <w:rsid w:val="605E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semiHidden/>
    <w:qFormat/>
    <w:uiPriority w:val="0"/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2022-06-21T14:25:00Z</dcterms:created>
  <dc:creator>Siamese kitten.</dc:creator>
  <cp:lastModifiedBy>Siamese kitten.</cp:lastModifiedBy>
  <dcterms:modified xsi:type="dcterms:W3CDTF">2022-06-21T14:31:30Z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3A4566C54FC34821A60D9240729BF8CF</vt:lpwstr>
  </property>
</Properties>
</file>