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24"/>
          <w:lang w:val="en-US" w:eastAsia="zh-CN"/>
        </w:rPr>
      </w:pPr>
      <w:bookmarkStart w:id="0" w:name="_GoBack"/>
      <w:r>
        <w:rPr>
          <w:rFonts w:hint="eastAsia"/>
          <w:sz w:val="24"/>
          <w:szCs w:val="24"/>
          <w:lang w:val="en-US" w:eastAsia="zh-CN"/>
        </w:rPr>
        <w:t>瀑布模型：</w:t>
      </w:r>
    </w:p>
    <w:p>
      <w:pPr>
        <w:numPr>
          <w:numId w:val="0"/>
        </w:numPr>
        <w:rPr>
          <w:rFonts w:hint="eastAsia"/>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tcPr>
          <w:p>
            <w:pPr>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color w:val="0000FF"/>
                <w:sz w:val="24"/>
                <w:szCs w:val="24"/>
                <w:vertAlign w:val="baseline"/>
                <w:lang w:val="en-US" w:eastAsia="zh-CN"/>
              </w:rPr>
            </w:pPr>
          </w:p>
          <w:p>
            <w:pPr>
              <w:rPr>
                <w:rFonts w:hint="eastAsia"/>
                <w:color w:val="0000FF"/>
                <w:sz w:val="24"/>
                <w:szCs w:val="24"/>
                <w:vertAlign w:val="baseline"/>
                <w:lang w:val="en-US" w:eastAsia="zh-CN"/>
              </w:rPr>
            </w:pPr>
            <w:r>
              <w:rPr>
                <w:rFonts w:hint="eastAsia"/>
                <w:color w:val="0000FF"/>
                <w:sz w:val="24"/>
                <w:szCs w:val="24"/>
                <w:vertAlign w:val="baseline"/>
                <w:lang w:val="en-US" w:eastAsia="zh-CN"/>
              </w:rPr>
              <w:t>可使得开发人员采用规范的方法，有组织有管理</w:t>
            </w:r>
          </w:p>
          <w:p>
            <w:pPr>
              <w:rPr>
                <w:rFonts w:hint="default"/>
                <w:color w:val="0000FF"/>
                <w:sz w:val="24"/>
                <w:szCs w:val="24"/>
                <w:vertAlign w:val="baseline"/>
                <w:lang w:val="en-US" w:eastAsia="zh-CN"/>
              </w:rPr>
            </w:pPr>
          </w:p>
        </w:tc>
        <w:tc>
          <w:tcPr>
            <w:tcW w:w="4261"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开发过程不可逆装，否则代价太大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color w:val="0000FF"/>
                <w:sz w:val="24"/>
                <w:szCs w:val="24"/>
                <w:vertAlign w:val="baseline"/>
                <w:lang w:val="en-US" w:eastAsia="zh-CN"/>
              </w:rPr>
            </w:pPr>
          </w:p>
          <w:p>
            <w:pPr>
              <w:rPr>
                <w:rFonts w:hint="eastAsia"/>
                <w:color w:val="0000FF"/>
                <w:sz w:val="24"/>
                <w:szCs w:val="24"/>
                <w:vertAlign w:val="baseline"/>
                <w:lang w:val="en-US" w:eastAsia="zh-CN"/>
              </w:rPr>
            </w:pPr>
            <w:r>
              <w:rPr>
                <w:rFonts w:hint="eastAsia"/>
                <w:color w:val="0000FF"/>
                <w:sz w:val="24"/>
                <w:szCs w:val="24"/>
                <w:vertAlign w:val="baseline"/>
                <w:lang w:val="en-US" w:eastAsia="zh-CN"/>
              </w:rPr>
              <w:t>具有简单性，易向顾客做出解释</w:t>
            </w:r>
          </w:p>
          <w:p>
            <w:pPr>
              <w:rPr>
                <w:rFonts w:hint="default"/>
                <w:color w:val="0000FF"/>
                <w:sz w:val="24"/>
                <w:szCs w:val="24"/>
                <w:vertAlign w:val="baseline"/>
                <w:lang w:val="en-US" w:eastAsia="zh-CN"/>
              </w:rPr>
            </w:pPr>
          </w:p>
        </w:tc>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客户往往不能给出全面需求，会影响后面各阶段的工作</w:t>
            </w:r>
          </w:p>
          <w:p>
            <w:p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color w:val="0000FF"/>
                <w:sz w:val="24"/>
                <w:szCs w:val="24"/>
                <w:vertAlign w:val="baseline"/>
                <w:lang w:val="en-US" w:eastAsia="zh-CN"/>
              </w:rPr>
            </w:pPr>
          </w:p>
          <w:p>
            <w:pPr>
              <w:rPr>
                <w:rFonts w:hint="eastAsia"/>
                <w:color w:val="0000FF"/>
                <w:sz w:val="24"/>
                <w:szCs w:val="24"/>
                <w:vertAlign w:val="baseline"/>
                <w:lang w:val="en-US" w:eastAsia="zh-CN"/>
              </w:rPr>
            </w:pPr>
          </w:p>
          <w:p>
            <w:pPr>
              <w:rPr>
                <w:rFonts w:hint="default"/>
                <w:color w:val="0000FF"/>
                <w:sz w:val="24"/>
                <w:szCs w:val="24"/>
                <w:vertAlign w:val="baseline"/>
                <w:lang w:val="en-US" w:eastAsia="zh-CN"/>
              </w:rPr>
            </w:pPr>
            <w:r>
              <w:rPr>
                <w:rFonts w:hint="eastAsia"/>
                <w:color w:val="0000FF"/>
                <w:sz w:val="24"/>
                <w:szCs w:val="24"/>
                <w:vertAlign w:val="baseline"/>
                <w:lang w:val="en-US" w:eastAsia="zh-CN"/>
              </w:rPr>
              <w:t>严格规定了每个阶段必须提交的文档</w:t>
            </w:r>
          </w:p>
        </w:tc>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缺乏向管理员和开发人员提供相关指导，例如编码活动中发生需求变化时，随之带来的设计变化并没有在模型中强调</w:t>
            </w:r>
          </w:p>
          <w:p>
            <w:p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color w:val="0000FF"/>
                <w:sz w:val="24"/>
                <w:szCs w:val="24"/>
                <w:vertAlign w:val="baseline"/>
                <w:lang w:val="en-US" w:eastAsia="zh-CN"/>
              </w:rPr>
            </w:pPr>
          </w:p>
          <w:p>
            <w:pPr>
              <w:rPr>
                <w:rFonts w:hint="eastAsia"/>
                <w:color w:val="0000FF"/>
                <w:sz w:val="24"/>
                <w:szCs w:val="24"/>
                <w:vertAlign w:val="baseline"/>
                <w:lang w:val="en-US" w:eastAsia="zh-CN"/>
              </w:rPr>
            </w:pPr>
            <w:r>
              <w:rPr>
                <w:rFonts w:hint="eastAsia"/>
                <w:color w:val="0000FF"/>
                <w:sz w:val="24"/>
                <w:szCs w:val="24"/>
                <w:vertAlign w:val="baseline"/>
                <w:lang w:val="en-US" w:eastAsia="zh-CN"/>
              </w:rPr>
              <w:t>是很多复杂模型的基础</w:t>
            </w:r>
          </w:p>
          <w:p>
            <w:pPr>
              <w:rPr>
                <w:rFonts w:hint="default"/>
                <w:color w:val="0000FF"/>
                <w:sz w:val="24"/>
                <w:szCs w:val="24"/>
                <w:vertAlign w:val="baseline"/>
                <w:lang w:val="en-US" w:eastAsia="zh-CN"/>
              </w:rPr>
            </w:pPr>
          </w:p>
        </w:tc>
        <w:tc>
          <w:tcPr>
            <w:tcW w:w="4261"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没有把软件看作是一个问题求解过程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color w:val="0000FF"/>
                <w:sz w:val="24"/>
                <w:szCs w:val="24"/>
                <w:vertAlign w:val="baseline"/>
                <w:lang w:val="en-US" w:eastAsia="zh-CN"/>
              </w:rPr>
            </w:pPr>
          </w:p>
          <w:p>
            <w:pPr>
              <w:rPr>
                <w:rFonts w:hint="default"/>
                <w:color w:val="0000FF"/>
                <w:sz w:val="24"/>
                <w:szCs w:val="24"/>
                <w:vertAlign w:val="baseline"/>
                <w:lang w:val="en-US" w:eastAsia="zh-CN"/>
              </w:rPr>
            </w:pPr>
            <w:r>
              <w:rPr>
                <w:rFonts w:hint="eastAsia"/>
                <w:color w:val="0000FF"/>
                <w:sz w:val="24"/>
                <w:szCs w:val="24"/>
                <w:vertAlign w:val="baseline"/>
                <w:lang w:val="en-US" w:eastAsia="zh-CN"/>
              </w:rPr>
              <w:t>有利于软件开发方法和工具的研究</w:t>
            </w:r>
          </w:p>
        </w:tc>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只能通过文档了解产品，不经过实践的需求是不切实际的</w:t>
            </w:r>
          </w:p>
          <w:p>
            <w:p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sz w:val="24"/>
                <w:szCs w:val="24"/>
                <w:vertAlign w:val="baseline"/>
                <w:lang w:val="en-US" w:eastAsia="zh-CN"/>
              </w:rPr>
            </w:pPr>
          </w:p>
        </w:tc>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并没有说明我们创建产品过程中所需的往返活动的任何特有信息</w:t>
            </w:r>
          </w:p>
          <w:p>
            <w:pPr>
              <w:rPr>
                <w:rFonts w:hint="default"/>
                <w:sz w:val="24"/>
                <w:szCs w:val="24"/>
                <w:vertAlign w:val="baseline"/>
                <w:lang w:val="en-US" w:eastAsia="zh-CN"/>
              </w:rPr>
            </w:pPr>
          </w:p>
        </w:tc>
      </w:tr>
    </w:tbl>
    <w:p>
      <w:pPr>
        <w:rPr>
          <w:rFonts w:hint="default"/>
          <w:sz w:val="24"/>
          <w:szCs w:val="24"/>
          <w:lang w:val="en-US" w:eastAsia="zh-CN"/>
        </w:rPr>
      </w:pPr>
    </w:p>
    <w:p>
      <w:pPr>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V模型（瀑布模型的变种）</w:t>
      </w:r>
    </w:p>
    <w:p>
      <w:pPr>
        <w:numPr>
          <w:numId w:val="0"/>
        </w:numPr>
        <w:ind w:leftChars="0"/>
        <w:rPr>
          <w:rFonts w:hint="eastAsia"/>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numPr>
                <w:numId w:val="0"/>
              </w:numPr>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r>
              <w:rPr>
                <w:rFonts w:hint="eastAsia"/>
                <w:color w:val="0000FF"/>
                <w:sz w:val="24"/>
                <w:szCs w:val="24"/>
                <w:vertAlign w:val="baseline"/>
                <w:lang w:val="en-US" w:eastAsia="zh-CN"/>
              </w:rPr>
              <w:t>反</w:t>
            </w:r>
            <w:r>
              <w:rPr>
                <w:rFonts w:hint="eastAsia"/>
                <w:color w:val="0000FF"/>
                <w:sz w:val="24"/>
                <w:szCs w:val="24"/>
                <w:vertAlign w:val="baseline"/>
                <w:lang w:val="en-US" w:eastAsia="zh-CN"/>
              </w:rPr>
              <w:t>映了软件从需求定义到实现于测试活动的关系，强调在整个软件项目生命周期中需要经历的若干开发与测试的对应级别</w:t>
            </w:r>
          </w:p>
        </w:tc>
        <w:tc>
          <w:tcPr>
            <w:tcW w:w="4261" w:type="dxa"/>
          </w:tcPr>
          <w:p>
            <w:pPr>
              <w:numPr>
                <w:numId w:val="0"/>
              </w:numPr>
              <w:rPr>
                <w:rFonts w:hint="default"/>
                <w:sz w:val="24"/>
                <w:szCs w:val="24"/>
                <w:vertAlign w:val="baseline"/>
                <w:lang w:val="en-US" w:eastAsia="zh-CN"/>
              </w:rPr>
            </w:pPr>
            <w:r>
              <w:rPr>
                <w:rFonts w:ascii="宋体" w:hAnsi="宋体" w:eastAsia="宋体" w:cs="宋体"/>
                <w:sz w:val="24"/>
                <w:szCs w:val="24"/>
              </w:rPr>
              <w:t>测试和开发活动也保持线性的前后关系,只有上一阶段完成 ,才开始下一阶段活动,因此,该模式不易支持迭代方式和不适应在开发过程中作变更调整。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r>
              <w:rPr>
                <w:rFonts w:ascii="宋体" w:hAnsi="宋体" w:eastAsia="宋体" w:cs="宋体"/>
                <w:color w:val="0000FF"/>
                <w:sz w:val="24"/>
                <w:szCs w:val="24"/>
              </w:rPr>
              <w:t>体现“尽早地和不断地进行软件测试”原则</w:t>
            </w:r>
          </w:p>
        </w:tc>
        <w:tc>
          <w:tcPr>
            <w:tcW w:w="4261" w:type="dxa"/>
          </w:tcPr>
          <w:p>
            <w:pPr>
              <w:numPr>
                <w:numId w:val="0"/>
              </w:numPr>
              <w:rPr>
                <w:rFonts w:hint="default"/>
                <w:sz w:val="24"/>
                <w:szCs w:val="24"/>
                <w:vertAlign w:val="baseline"/>
                <w:lang w:val="en-US" w:eastAsia="zh-CN"/>
              </w:rPr>
            </w:pPr>
            <w:r>
              <w:rPr>
                <w:rFonts w:ascii="宋体" w:hAnsi="宋体" w:eastAsia="宋体" w:cs="宋体"/>
                <w:sz w:val="24"/>
                <w:szCs w:val="24"/>
              </w:rPr>
              <w:t>忽视了测试对需求分析,系统设计的验证，需求的满足情况一直到后期的验收测试才被验证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r>
              <w:rPr>
                <w:rFonts w:ascii="宋体" w:hAnsi="宋体" w:eastAsia="宋体" w:cs="宋体"/>
                <w:color w:val="0000FF"/>
                <w:sz w:val="24"/>
                <w:szCs w:val="24"/>
              </w:rPr>
              <w:t>测试伴随整个软件开发周期,并且 测试对象不仅是程序,需求、设计同样需要进行测试(评审),测试与开发实行同步,从而有利于尽早发现软件潜在问题</w:t>
            </w:r>
          </w:p>
        </w:tc>
        <w:tc>
          <w:tcPr>
            <w:tcW w:w="4261" w:type="dxa"/>
          </w:tcPr>
          <w:p>
            <w:pPr>
              <w:numPr>
                <w:numId w:val="0"/>
              </w:numPr>
              <w:rPr>
                <w:rFonts w:hint="default"/>
                <w:sz w:val="24"/>
                <w:szCs w:val="24"/>
                <w:vertAlign w:val="baseline"/>
                <w:lang w:val="en-US" w:eastAsia="zh-CN"/>
              </w:rPr>
            </w:pPr>
          </w:p>
        </w:tc>
      </w:tr>
    </w:tbl>
    <w:p>
      <w:pPr>
        <w:numPr>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原型化模型</w:t>
      </w:r>
    </w:p>
    <w:p>
      <w:pPr>
        <w:numPr>
          <w:numId w:val="0"/>
        </w:numPr>
        <w:ind w:leftChars="0"/>
        <w:rPr>
          <w:rFonts w:hint="eastAsia"/>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ascii="宋体" w:hAnsi="宋体" w:eastAsia="宋体" w:cs="宋体"/>
                <w:color w:val="0000FF"/>
                <w:sz w:val="24"/>
                <w:szCs w:val="24"/>
              </w:rPr>
            </w:pPr>
          </w:p>
          <w:p>
            <w:pPr>
              <w:numPr>
                <w:numId w:val="0"/>
              </w:numPr>
              <w:jc w:val="left"/>
              <w:rPr>
                <w:rFonts w:ascii="宋体" w:hAnsi="宋体" w:eastAsia="宋体" w:cs="宋体"/>
                <w:color w:val="0000FF"/>
                <w:sz w:val="24"/>
                <w:szCs w:val="24"/>
              </w:rPr>
            </w:pPr>
            <w:r>
              <w:rPr>
                <w:rFonts w:ascii="宋体" w:hAnsi="宋体" w:eastAsia="宋体" w:cs="宋体"/>
                <w:color w:val="0000FF"/>
                <w:sz w:val="24"/>
                <w:szCs w:val="24"/>
              </w:rPr>
              <w:t>开发人员和用户在“原型”上达成一致。这样一来，可以减少设计中的错误和开发中的风险，也减少了对用户培训的时间，而提高了系统的实用、正确性以及用户的满意程度</w:t>
            </w:r>
          </w:p>
          <w:p>
            <w:pPr>
              <w:numPr>
                <w:numId w:val="0"/>
              </w:numPr>
              <w:jc w:val="left"/>
              <w:rPr>
                <w:rFonts w:hint="default" w:ascii="宋体" w:hAnsi="宋体" w:eastAsia="宋体" w:cs="宋体"/>
                <w:color w:val="0000FF"/>
                <w:sz w:val="24"/>
                <w:szCs w:val="24"/>
                <w:lang w:val="en-US" w:eastAsia="zh-CN"/>
              </w:rPr>
            </w:pPr>
          </w:p>
        </w:tc>
        <w:tc>
          <w:tcPr>
            <w:tcW w:w="4261" w:type="dxa"/>
          </w:tcPr>
          <w:p>
            <w:pPr>
              <w:numPr>
                <w:numId w:val="0"/>
              </w:numPr>
              <w:jc w:val="left"/>
              <w:rPr>
                <w:rFonts w:ascii="宋体" w:hAnsi="宋体" w:eastAsia="宋体" w:cs="宋体"/>
                <w:sz w:val="24"/>
                <w:szCs w:val="24"/>
              </w:rPr>
            </w:pPr>
          </w:p>
          <w:p>
            <w:pPr>
              <w:numPr>
                <w:numId w:val="0"/>
              </w:numPr>
              <w:jc w:val="left"/>
              <w:rPr>
                <w:rFonts w:hint="default"/>
                <w:sz w:val="24"/>
                <w:szCs w:val="24"/>
                <w:vertAlign w:val="baseline"/>
                <w:lang w:val="en-US" w:eastAsia="zh-CN"/>
              </w:rPr>
            </w:pPr>
            <w:r>
              <w:rPr>
                <w:rFonts w:ascii="宋体" w:hAnsi="宋体" w:eastAsia="宋体" w:cs="宋体"/>
                <w:sz w:val="24"/>
                <w:szCs w:val="24"/>
              </w:rPr>
              <w:t>当告诉用户，还必须重新生产该产品时，用户是很难接受的。这往往给工程继续开展带来不利因素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ascii="宋体" w:hAnsi="宋体" w:eastAsia="宋体" w:cs="宋体"/>
                <w:color w:val="0000FF"/>
                <w:sz w:val="24"/>
                <w:szCs w:val="24"/>
              </w:rPr>
            </w:pPr>
          </w:p>
          <w:p>
            <w:pPr>
              <w:numPr>
                <w:numId w:val="0"/>
              </w:numPr>
              <w:jc w:val="left"/>
              <w:rPr>
                <w:rFonts w:ascii="宋体" w:hAnsi="宋体" w:eastAsia="宋体" w:cs="宋体"/>
                <w:color w:val="0000FF"/>
                <w:sz w:val="24"/>
                <w:szCs w:val="24"/>
              </w:rPr>
            </w:pPr>
            <w:r>
              <w:rPr>
                <w:rFonts w:ascii="宋体" w:hAnsi="宋体" w:eastAsia="宋体" w:cs="宋体"/>
                <w:color w:val="0000FF"/>
                <w:sz w:val="24"/>
                <w:szCs w:val="24"/>
              </w:rPr>
              <w:t>缩短了开发周期，加快了工程进度</w:t>
            </w:r>
          </w:p>
          <w:p>
            <w:pPr>
              <w:numPr>
                <w:numId w:val="0"/>
              </w:numPr>
              <w:jc w:val="left"/>
              <w:rPr>
                <w:rFonts w:hint="default" w:ascii="宋体" w:hAnsi="宋体" w:eastAsia="宋体" w:cs="宋体"/>
                <w:color w:val="0000FF"/>
                <w:sz w:val="24"/>
                <w:szCs w:val="24"/>
                <w:lang w:val="en-US" w:eastAsia="zh-CN"/>
              </w:rPr>
            </w:pPr>
          </w:p>
        </w:tc>
        <w:tc>
          <w:tcPr>
            <w:tcW w:w="4261" w:type="dxa"/>
          </w:tcPr>
          <w:p>
            <w:pPr>
              <w:numPr>
                <w:numId w:val="0"/>
              </w:numPr>
              <w:jc w:val="left"/>
              <w:rPr>
                <w:rFonts w:hint="default"/>
                <w:sz w:val="24"/>
                <w:szCs w:val="24"/>
                <w:vertAlign w:val="baseline"/>
                <w:lang w:val="en-US" w:eastAsia="zh-CN"/>
              </w:rPr>
            </w:pPr>
            <w:r>
              <w:rPr>
                <w:rFonts w:ascii="宋体" w:hAnsi="宋体" w:eastAsia="宋体" w:cs="宋体"/>
                <w:sz w:val="24"/>
                <w:szCs w:val="24"/>
              </w:rPr>
              <w:t>开发者为了使一个原型快速运行起来，往往在实现过程中采用这种手段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ascii="宋体" w:hAnsi="宋体" w:eastAsia="宋体" w:cs="宋体"/>
                <w:color w:val="0000FF"/>
                <w:sz w:val="24"/>
                <w:szCs w:val="24"/>
              </w:rPr>
            </w:pPr>
          </w:p>
          <w:p>
            <w:pPr>
              <w:numPr>
                <w:numId w:val="0"/>
              </w:numPr>
              <w:jc w:val="left"/>
              <w:rPr>
                <w:rFonts w:ascii="宋体" w:hAnsi="宋体" w:eastAsia="宋体" w:cs="宋体"/>
                <w:color w:val="0000FF"/>
                <w:sz w:val="24"/>
                <w:szCs w:val="24"/>
              </w:rPr>
            </w:pPr>
          </w:p>
          <w:p>
            <w:pPr>
              <w:numPr>
                <w:numId w:val="0"/>
              </w:numPr>
              <w:jc w:val="left"/>
              <w:rPr>
                <w:rFonts w:ascii="宋体" w:hAnsi="宋体" w:eastAsia="宋体" w:cs="宋体"/>
                <w:color w:val="0000FF"/>
                <w:sz w:val="24"/>
                <w:szCs w:val="24"/>
              </w:rPr>
            </w:pPr>
          </w:p>
          <w:p>
            <w:pPr>
              <w:numPr>
                <w:numId w:val="0"/>
              </w:numPr>
              <w:jc w:val="left"/>
              <w:rPr>
                <w:rFonts w:ascii="宋体" w:hAnsi="宋体" w:eastAsia="宋体" w:cs="宋体"/>
                <w:color w:val="0000FF"/>
                <w:sz w:val="24"/>
                <w:szCs w:val="24"/>
              </w:rPr>
            </w:pPr>
            <w:r>
              <w:rPr>
                <w:rFonts w:ascii="宋体" w:hAnsi="宋体" w:eastAsia="宋体" w:cs="宋体"/>
                <w:color w:val="0000FF"/>
                <w:sz w:val="24"/>
                <w:szCs w:val="24"/>
              </w:rPr>
              <w:t>降低成本</w:t>
            </w:r>
          </w:p>
        </w:tc>
        <w:tc>
          <w:tcPr>
            <w:tcW w:w="4261" w:type="dxa"/>
          </w:tcPr>
          <w:p>
            <w:pPr>
              <w:numPr>
                <w:numId w:val="0"/>
              </w:numPr>
              <w:jc w:val="left"/>
              <w:rPr>
                <w:rFonts w:ascii="宋体" w:hAnsi="宋体" w:eastAsia="宋体" w:cs="宋体"/>
                <w:sz w:val="24"/>
                <w:szCs w:val="24"/>
              </w:rPr>
            </w:pPr>
          </w:p>
          <w:p>
            <w:pPr>
              <w:numPr>
                <w:numId w:val="0"/>
              </w:numPr>
              <w:jc w:val="left"/>
              <w:rPr>
                <w:rFonts w:ascii="宋体" w:hAnsi="宋体" w:eastAsia="宋体" w:cs="宋体"/>
                <w:sz w:val="24"/>
                <w:szCs w:val="24"/>
              </w:rPr>
            </w:pPr>
            <w:r>
              <w:rPr>
                <w:rFonts w:ascii="宋体" w:hAnsi="宋体" w:eastAsia="宋体" w:cs="宋体"/>
                <w:sz w:val="24"/>
                <w:szCs w:val="24"/>
              </w:rPr>
              <w:t>不宜利用原型系统作为最终产品。采用原型模型开发系统，用户和开发者必须达成一致：原型被建造仅仅是用户用来定义需求，之后便部分或全部抛弃，最终的软件是要充分考虑了质量和可维护性等方面之后才被开发</w:t>
            </w:r>
          </w:p>
          <w:p>
            <w:pPr>
              <w:numPr>
                <w:numId w:val="0"/>
              </w:numPr>
              <w:jc w:val="left"/>
              <w:rPr>
                <w:rFonts w:hint="default" w:ascii="宋体" w:hAnsi="宋体" w:eastAsia="宋体" w:cs="宋体"/>
                <w:sz w:val="24"/>
                <w:szCs w:val="24"/>
                <w:lang w:val="en-US" w:eastAsia="zh-CN"/>
              </w:rPr>
            </w:pPr>
          </w:p>
        </w:tc>
      </w:tr>
    </w:tbl>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阶段化开发模型：增量和迭代</w:t>
      </w:r>
    </w:p>
    <w:p>
      <w:pPr>
        <w:numPr>
          <w:numId w:val="0"/>
        </w:numPr>
        <w:ind w:leftChars="0"/>
        <w:rPr>
          <w:rFonts w:hint="eastAsia"/>
          <w:sz w:val="24"/>
          <w:szCs w:val="24"/>
          <w:lang w:val="en-US" w:eastAsia="zh-CN"/>
        </w:rPr>
      </w:pPr>
    </w:p>
    <w:p>
      <w:pPr>
        <w:numPr>
          <w:numId w:val="0"/>
        </w:numPr>
        <w:ind w:leftChars="0"/>
        <w:rPr>
          <w:rFonts w:hint="default"/>
          <w:sz w:val="24"/>
          <w:szCs w:val="24"/>
          <w:lang w:val="en-US" w:eastAsia="zh-CN"/>
        </w:rPr>
      </w:pPr>
      <w:r>
        <w:rPr>
          <w:rFonts w:hint="eastAsia"/>
          <w:sz w:val="24"/>
          <w:szCs w:val="24"/>
          <w:lang w:val="en-US" w:eastAsia="zh-CN"/>
        </w:rPr>
        <w:t>增量模型：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numPr>
                <w:ilvl w:val="0"/>
                <w:numId w:val="0"/>
              </w:numPr>
              <w:ind w:left="0" w:leftChars="0" w:firstLine="0" w:firstLineChars="0"/>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vAlign w:val="top"/>
          </w:tcPr>
          <w:p>
            <w:pPr>
              <w:numPr>
                <w:ilvl w:val="0"/>
                <w:numId w:val="0"/>
              </w:numPr>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整个产品被分为若干个构建逐步交付，用户可以看到系统开发的全过程</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hint="default"/>
                <w:sz w:val="24"/>
                <w:szCs w:val="24"/>
                <w:vertAlign w:val="baseline"/>
                <w:lang w:val="en-US" w:eastAsia="zh-CN"/>
              </w:rPr>
            </w:pPr>
            <w:r>
              <w:rPr>
                <w:rFonts w:ascii="宋体" w:hAnsi="宋体" w:eastAsia="宋体" w:cs="宋体"/>
                <w:sz w:val="24"/>
                <w:szCs w:val="24"/>
              </w:rPr>
              <w:t>需要开放式架构，以便各构件逐步进入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hint="default"/>
                <w:color w:val="0000FF"/>
                <w:sz w:val="24"/>
                <w:szCs w:val="24"/>
                <w:vertAlign w:val="baseline"/>
                <w:lang w:val="en-US" w:eastAsia="zh-CN"/>
              </w:rPr>
            </w:pPr>
            <w:r>
              <w:rPr>
                <w:rFonts w:ascii="宋体" w:hAnsi="宋体" w:eastAsia="宋体" w:cs="宋体"/>
                <w:color w:val="0000FF"/>
                <w:sz w:val="24"/>
                <w:szCs w:val="24"/>
              </w:rPr>
              <w:t>主干部分优先交付可以得到充分的测试</w:t>
            </w:r>
          </w:p>
        </w:tc>
        <w:tc>
          <w:tcPr>
            <w:tcW w:w="4261" w:type="dxa"/>
          </w:tcPr>
          <w:p>
            <w:pPr>
              <w:numPr>
                <w:numId w:val="0"/>
              </w:numPr>
              <w:rPr>
                <w:rFonts w:hint="default"/>
                <w:sz w:val="24"/>
                <w:szCs w:val="24"/>
                <w:vertAlign w:val="baseline"/>
                <w:lang w:val="en-US" w:eastAsia="zh-CN"/>
              </w:rPr>
            </w:pPr>
            <w:r>
              <w:rPr>
                <w:rFonts w:ascii="宋体" w:hAnsi="宋体" w:eastAsia="宋体" w:cs="宋体"/>
                <w:sz w:val="24"/>
                <w:szCs w:val="24"/>
              </w:rPr>
              <w:t>需求难以在增量实现之前全部定义，因此增量与需求之间的准确映射难以以及所有增量的有效集成比较困难，容易退化成边做边改的模式，使软件过程的控制失去整体性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降低开发风险</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将早期增量作为原型有助于后期需求的明确</w:t>
            </w:r>
          </w:p>
          <w:p>
            <w:pPr>
              <w:numPr>
                <w:numId w:val="0"/>
              </w:numPr>
              <w:rPr>
                <w:rFonts w:ascii="宋体" w:hAnsi="宋体" w:eastAsia="宋体" w:cs="宋体"/>
                <w:color w:val="0000FF"/>
                <w:sz w:val="24"/>
                <w:szCs w:val="24"/>
              </w:rPr>
            </w:pPr>
          </w:p>
        </w:tc>
        <w:tc>
          <w:tcPr>
            <w:tcW w:w="4261" w:type="dxa"/>
          </w:tcPr>
          <w:p>
            <w:pPr>
              <w:numPr>
                <w:numId w:val="0"/>
              </w:numPr>
              <w:rPr>
                <w:rFonts w:hint="default"/>
                <w:sz w:val="24"/>
                <w:szCs w:val="24"/>
                <w:vertAlign w:val="baseline"/>
                <w:lang w:val="en-US" w:eastAsia="zh-CN"/>
              </w:rPr>
            </w:pPr>
          </w:p>
        </w:tc>
      </w:tr>
    </w:tbl>
    <w:p>
      <w:pPr>
        <w:numPr>
          <w:numId w:val="0"/>
        </w:numPr>
        <w:ind w:leftChars="0"/>
        <w:rPr>
          <w:rFonts w:hint="eastAsia"/>
          <w:sz w:val="24"/>
          <w:szCs w:val="24"/>
          <w:lang w:val="en-US" w:eastAsia="zh-CN"/>
        </w:rPr>
      </w:pPr>
    </w:p>
    <w:p>
      <w:pPr>
        <w:numPr>
          <w:numId w:val="0"/>
        </w:numPr>
        <w:ind w:leftChars="0"/>
        <w:rPr>
          <w:rFonts w:hint="eastAsia"/>
          <w:sz w:val="24"/>
          <w:szCs w:val="24"/>
          <w:lang w:val="en-US" w:eastAsia="zh-CN"/>
        </w:rPr>
      </w:pPr>
      <w:r>
        <w:rPr>
          <w:rFonts w:hint="eastAsia"/>
          <w:sz w:val="24"/>
          <w:szCs w:val="24"/>
          <w:lang w:val="en-US" w:eastAsia="zh-CN"/>
        </w:rPr>
        <w:t>迭代模型：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numPr>
                <w:ilvl w:val="0"/>
                <w:numId w:val="0"/>
              </w:numPr>
              <w:ind w:left="0" w:leftChars="0" w:firstLine="0" w:firstLineChars="0"/>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vAlign w:val="top"/>
          </w:tcPr>
          <w:p>
            <w:pPr>
              <w:numPr>
                <w:ilvl w:val="0"/>
                <w:numId w:val="0"/>
              </w:numPr>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第一个可交付版本的软件所需的成本与时间较小</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hint="default"/>
                <w:sz w:val="24"/>
                <w:szCs w:val="24"/>
                <w:vertAlign w:val="baseline"/>
                <w:lang w:val="en-US" w:eastAsia="zh-CN"/>
              </w:rPr>
            </w:pPr>
            <w:r>
              <w:rPr>
                <w:rFonts w:ascii="宋体" w:hAnsi="宋体" w:eastAsia="宋体" w:cs="宋体"/>
                <w:sz w:val="24"/>
                <w:szCs w:val="24"/>
              </w:rPr>
              <w:t>如果对用户需求的变更没有整体的规划，可能会变化为"边做边开发"的模式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能够适应客户的需求变更，当需求变化时，只需要修改某一个组件即可</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hint="default"/>
                <w:sz w:val="24"/>
                <w:szCs w:val="24"/>
                <w:vertAlign w:val="baseline"/>
                <w:lang w:val="en-US" w:eastAsia="zh-CN"/>
              </w:rPr>
            </w:pPr>
            <w:r>
              <w:rPr>
                <w:rFonts w:ascii="宋体" w:hAnsi="宋体" w:eastAsia="宋体" w:cs="宋体"/>
                <w:sz w:val="24"/>
                <w:szCs w:val="24"/>
              </w:rPr>
              <w:t>最终集成各个组件时，可能会出现集成失败的风险</w:t>
            </w:r>
          </w:p>
        </w:tc>
      </w:tr>
    </w:tbl>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螺旋模型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top"/>
          </w:tcPr>
          <w:p>
            <w:pPr>
              <w:numPr>
                <w:ilvl w:val="0"/>
                <w:numId w:val="0"/>
              </w:numPr>
              <w:ind w:left="0" w:leftChars="0" w:firstLine="0" w:firstLineChars="0"/>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vAlign w:val="top"/>
          </w:tcPr>
          <w:p>
            <w:pPr>
              <w:numPr>
                <w:ilvl w:val="0"/>
                <w:numId w:val="0"/>
              </w:numPr>
              <w:ind w:left="0" w:leftChars="0" w:firstLine="0" w:firstLineChars="0"/>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color w:val="0000FF"/>
                <w:sz w:val="24"/>
                <w:szCs w:val="24"/>
                <w:vertAlign w:val="baseline"/>
                <w:lang w:val="en-US" w:eastAsia="zh-CN"/>
              </w:rPr>
            </w:pPr>
          </w:p>
          <w:p>
            <w:pPr>
              <w:numPr>
                <w:numId w:val="0"/>
              </w:numPr>
              <w:rPr>
                <w:rFonts w:hint="eastAsia"/>
                <w:color w:val="0000FF"/>
                <w:sz w:val="24"/>
                <w:szCs w:val="24"/>
                <w:vertAlign w:val="baseline"/>
                <w:lang w:val="en-US" w:eastAsia="zh-CN"/>
              </w:rPr>
            </w:pPr>
          </w:p>
          <w:p>
            <w:pPr>
              <w:numPr>
                <w:numId w:val="0"/>
              </w:numPr>
              <w:rPr>
                <w:rFonts w:hint="default"/>
                <w:color w:val="0000FF"/>
                <w:sz w:val="24"/>
                <w:szCs w:val="24"/>
                <w:vertAlign w:val="baseline"/>
                <w:lang w:val="en-US" w:eastAsia="zh-CN"/>
              </w:rPr>
            </w:pPr>
            <w:r>
              <w:rPr>
                <w:rFonts w:hint="eastAsia"/>
                <w:color w:val="0000FF"/>
                <w:sz w:val="24"/>
                <w:szCs w:val="24"/>
                <w:vertAlign w:val="baseline"/>
                <w:lang w:val="en-US" w:eastAsia="zh-CN"/>
              </w:rPr>
              <w:t>是风险驱动的</w:t>
            </w:r>
          </w:p>
        </w:tc>
        <w:tc>
          <w:tcPr>
            <w:tcW w:w="4261" w:type="dxa"/>
          </w:tcPr>
          <w:p>
            <w:pPr>
              <w:numPr>
                <w:numId w:val="0"/>
              </w:numPr>
              <w:rPr>
                <w:rFonts w:hint="eastAsia"/>
                <w:sz w:val="24"/>
                <w:szCs w:val="24"/>
                <w:vertAlign w:val="baseline"/>
                <w:lang w:val="en-US" w:eastAsia="zh-CN"/>
              </w:rPr>
            </w:pPr>
          </w:p>
          <w:p>
            <w:pPr>
              <w:numPr>
                <w:numId w:val="0"/>
              </w:numPr>
              <w:rPr>
                <w:rFonts w:hint="eastAsia"/>
                <w:sz w:val="24"/>
                <w:szCs w:val="24"/>
                <w:vertAlign w:val="baseline"/>
                <w:lang w:val="en-US" w:eastAsia="zh-CN"/>
              </w:rPr>
            </w:pPr>
            <w:r>
              <w:rPr>
                <w:rFonts w:hint="eastAsia"/>
                <w:sz w:val="24"/>
                <w:szCs w:val="24"/>
                <w:vertAlign w:val="baseline"/>
                <w:lang w:val="en-US" w:eastAsia="zh-CN"/>
              </w:rPr>
              <w:t>需要具备相当丰富的风险评估经验和专业知识，在风险较大的项目开发中，若未能及时标识风险，会造成重大损失</w:t>
            </w:r>
          </w:p>
          <w:p>
            <w:pPr>
              <w:numPr>
                <w:numId w:val="0"/>
              </w:num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color w:val="0000FF"/>
                <w:sz w:val="24"/>
                <w:szCs w:val="24"/>
                <w:vertAlign w:val="baseline"/>
                <w:lang w:val="en-US" w:eastAsia="zh-CN"/>
              </w:rPr>
            </w:pPr>
          </w:p>
          <w:p>
            <w:pPr>
              <w:numPr>
                <w:numId w:val="0"/>
              </w:numPr>
              <w:rPr>
                <w:rFonts w:hint="eastAsia"/>
                <w:color w:val="0000FF"/>
                <w:sz w:val="24"/>
                <w:szCs w:val="24"/>
                <w:vertAlign w:val="baseline"/>
                <w:lang w:val="en-US" w:eastAsia="zh-CN"/>
              </w:rPr>
            </w:pPr>
            <w:r>
              <w:rPr>
                <w:rFonts w:hint="eastAsia"/>
                <w:color w:val="0000FF"/>
                <w:sz w:val="24"/>
                <w:szCs w:val="24"/>
                <w:vertAlign w:val="baseline"/>
                <w:lang w:val="en-US" w:eastAsia="zh-CN"/>
              </w:rPr>
              <w:t>对可选方案和约束条件的强调有利于已有软件的重用，也有助于把软件质量作为软件开发的一个重要目标</w:t>
            </w:r>
          </w:p>
          <w:p>
            <w:pPr>
              <w:numPr>
                <w:numId w:val="0"/>
              </w:numPr>
              <w:rPr>
                <w:rFonts w:hint="default"/>
                <w:color w:val="0000FF"/>
                <w:sz w:val="24"/>
                <w:szCs w:val="24"/>
                <w:vertAlign w:val="baseline"/>
                <w:lang w:val="en-US" w:eastAsia="zh-CN"/>
              </w:rPr>
            </w:pPr>
          </w:p>
        </w:tc>
        <w:tc>
          <w:tcPr>
            <w:tcW w:w="4261" w:type="dxa"/>
          </w:tcPr>
          <w:p>
            <w:pPr>
              <w:numPr>
                <w:numId w:val="0"/>
              </w:numPr>
              <w:rPr>
                <w:rFonts w:hint="eastAsia"/>
                <w:sz w:val="24"/>
                <w:szCs w:val="24"/>
                <w:vertAlign w:val="baseline"/>
                <w:lang w:val="en-US" w:eastAsia="zh-CN"/>
              </w:rPr>
            </w:pPr>
          </w:p>
          <w:p>
            <w:pPr>
              <w:numPr>
                <w:numId w:val="0"/>
              </w:numPr>
              <w:rPr>
                <w:rFonts w:hint="default"/>
                <w:sz w:val="24"/>
                <w:szCs w:val="24"/>
                <w:vertAlign w:val="baseline"/>
                <w:lang w:val="en-US" w:eastAsia="zh-CN"/>
              </w:rPr>
            </w:pPr>
            <w:r>
              <w:rPr>
                <w:rFonts w:hint="eastAsia"/>
                <w:sz w:val="24"/>
                <w:szCs w:val="24"/>
                <w:vertAlign w:val="baseline"/>
                <w:lang w:val="en-US" w:eastAsia="zh-CN"/>
              </w:rPr>
              <w:t>过多的迭代次数会增加开发成本，延迟提交时间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color w:val="0000FF"/>
                <w:sz w:val="24"/>
                <w:szCs w:val="24"/>
                <w:vertAlign w:val="baseline"/>
                <w:lang w:val="en-US" w:eastAsia="zh-CN"/>
              </w:rPr>
            </w:pPr>
          </w:p>
          <w:p>
            <w:pPr>
              <w:numPr>
                <w:numId w:val="0"/>
              </w:numPr>
              <w:rPr>
                <w:rFonts w:hint="eastAsia"/>
                <w:color w:val="0000FF"/>
                <w:sz w:val="24"/>
                <w:szCs w:val="24"/>
                <w:vertAlign w:val="baseline"/>
                <w:lang w:val="en-US" w:eastAsia="zh-CN"/>
              </w:rPr>
            </w:pPr>
            <w:r>
              <w:rPr>
                <w:rFonts w:hint="eastAsia"/>
                <w:color w:val="0000FF"/>
                <w:sz w:val="24"/>
                <w:szCs w:val="24"/>
                <w:vertAlign w:val="baseline"/>
                <w:lang w:val="en-US" w:eastAsia="zh-CN"/>
              </w:rPr>
              <w:t>减少了过多测试或测试不足所带来的风险</w:t>
            </w:r>
          </w:p>
          <w:p>
            <w:pPr>
              <w:numPr>
                <w:numId w:val="0"/>
              </w:numPr>
              <w:rPr>
                <w:rFonts w:hint="default"/>
                <w:color w:val="0000FF"/>
                <w:sz w:val="24"/>
                <w:szCs w:val="24"/>
                <w:vertAlign w:val="baseline"/>
                <w:lang w:val="en-US" w:eastAsia="zh-CN"/>
              </w:rPr>
            </w:pPr>
          </w:p>
        </w:tc>
        <w:tc>
          <w:tcPr>
            <w:tcW w:w="4261" w:type="dxa"/>
          </w:tcPr>
          <w:p>
            <w:pPr>
              <w:numPr>
                <w:numId w:val="0"/>
              </w:num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支持用户需求的动态变化有助于提高产品的适应能力</w:t>
            </w:r>
          </w:p>
          <w:p>
            <w:pPr>
              <w:numPr>
                <w:numId w:val="0"/>
              </w:numPr>
              <w:rPr>
                <w:rFonts w:hint="eastAsia" w:ascii="宋体" w:hAnsi="宋体" w:eastAsia="宋体" w:cs="宋体"/>
                <w:color w:val="0000FF"/>
                <w:sz w:val="24"/>
                <w:szCs w:val="24"/>
                <w:lang w:val="en-US" w:eastAsia="zh-CN"/>
              </w:rPr>
            </w:pPr>
          </w:p>
        </w:tc>
        <w:tc>
          <w:tcPr>
            <w:tcW w:w="4261" w:type="dxa"/>
          </w:tcPr>
          <w:p>
            <w:pPr>
              <w:numPr>
                <w:numId w:val="0"/>
              </w:num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特别适合用于庞大、复杂并且具有高风险的系统</w:t>
            </w:r>
          </w:p>
          <w:p>
            <w:pPr>
              <w:numPr>
                <w:numId w:val="0"/>
              </w:numPr>
              <w:rPr>
                <w:rFonts w:ascii="宋体" w:hAnsi="宋体" w:eastAsia="宋体" w:cs="宋体"/>
                <w:color w:val="0000FF"/>
                <w:sz w:val="24"/>
                <w:szCs w:val="24"/>
              </w:rPr>
            </w:pPr>
          </w:p>
        </w:tc>
        <w:tc>
          <w:tcPr>
            <w:tcW w:w="4261" w:type="dxa"/>
          </w:tcPr>
          <w:p>
            <w:pPr>
              <w:numPr>
                <w:numId w:val="0"/>
              </w:numPr>
              <w:rPr>
                <w:rFonts w:hint="default"/>
                <w:sz w:val="24"/>
                <w:szCs w:val="24"/>
                <w:vertAlign w:val="baseline"/>
                <w:lang w:val="en-US" w:eastAsia="zh-CN"/>
              </w:rPr>
            </w:pPr>
          </w:p>
        </w:tc>
      </w:tr>
    </w:tbl>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敏捷模型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center"/>
              <w:rPr>
                <w:rFonts w:hint="default"/>
                <w:color w:val="0000FF"/>
                <w:sz w:val="24"/>
                <w:szCs w:val="24"/>
                <w:vertAlign w:val="baseline"/>
                <w:lang w:val="en-US" w:eastAsia="zh-CN"/>
              </w:rPr>
            </w:pPr>
            <w:r>
              <w:rPr>
                <w:rFonts w:hint="eastAsia"/>
                <w:color w:val="0000FF"/>
                <w:sz w:val="24"/>
                <w:szCs w:val="24"/>
                <w:vertAlign w:val="baseline"/>
                <w:lang w:val="en-US" w:eastAsia="zh-CN"/>
              </w:rPr>
              <w:t>优点</w:t>
            </w:r>
          </w:p>
        </w:tc>
        <w:tc>
          <w:tcPr>
            <w:tcW w:w="4261" w:type="dxa"/>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r>
              <w:rPr>
                <w:rFonts w:ascii="宋体" w:hAnsi="宋体" w:eastAsia="宋体" w:cs="宋体"/>
                <w:color w:val="0000FF"/>
                <w:sz w:val="24"/>
                <w:szCs w:val="24"/>
              </w:rPr>
              <w:t>用户很快可以看到一个基线架构版的产品</w:t>
            </w:r>
          </w:p>
        </w:tc>
        <w:tc>
          <w:tcPr>
            <w:tcW w:w="4261" w:type="dxa"/>
          </w:tcPr>
          <w:p>
            <w:pPr>
              <w:numPr>
                <w:numId w:val="0"/>
              </w:numPr>
              <w:rPr>
                <w:rFonts w:hint="default"/>
                <w:sz w:val="24"/>
                <w:szCs w:val="24"/>
                <w:vertAlign w:val="baseline"/>
                <w:lang w:val="en-US" w:eastAsia="zh-CN"/>
              </w:rPr>
            </w:pPr>
            <w:r>
              <w:rPr>
                <w:rFonts w:ascii="宋体" w:hAnsi="宋体" w:eastAsia="宋体" w:cs="宋体"/>
                <w:sz w:val="24"/>
                <w:szCs w:val="24"/>
              </w:rPr>
              <w:t>对于某些软件交付物，特别是大型软件交付物，很难在软件开发生命周期开始时评估所需的工作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敏捷注重市场快速反应能力，客户前期满意度高</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hint="default"/>
                <w:sz w:val="24"/>
                <w:szCs w:val="24"/>
                <w:vertAlign w:val="baseline"/>
                <w:lang w:val="en-US" w:eastAsia="zh-CN"/>
              </w:rPr>
            </w:pPr>
            <w:r>
              <w:rPr>
                <w:rFonts w:ascii="宋体" w:hAnsi="宋体" w:eastAsia="宋体" w:cs="宋体"/>
                <w:sz w:val="24"/>
                <w:szCs w:val="24"/>
              </w:rPr>
              <w:t>缺乏对必要的设计和文件的重视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持续关注卓越的技术和良好的设计</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如果项目人员流动大太，会增加项目维护难度</w:t>
            </w:r>
          </w:p>
          <w:p>
            <w:pPr>
              <w:numPr>
                <w:numId w:val="0"/>
              </w:numPr>
              <w:rPr>
                <w:rFonts w:hint="default"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ascii="宋体" w:hAnsi="宋体" w:eastAsia="宋体" w:cs="宋体"/>
                <w:color w:val="0000FF"/>
                <w:sz w:val="24"/>
                <w:szCs w:val="24"/>
              </w:rPr>
            </w:pPr>
          </w:p>
          <w:p>
            <w:pPr>
              <w:numPr>
                <w:numId w:val="0"/>
              </w:numPr>
              <w:rPr>
                <w:rFonts w:ascii="宋体" w:hAnsi="宋体" w:eastAsia="宋体" w:cs="宋体"/>
                <w:color w:val="0000FF"/>
                <w:sz w:val="24"/>
                <w:szCs w:val="24"/>
              </w:rPr>
            </w:pPr>
            <w:r>
              <w:rPr>
                <w:rFonts w:ascii="宋体" w:hAnsi="宋体" w:eastAsia="宋体" w:cs="宋体"/>
                <w:color w:val="0000FF"/>
                <w:sz w:val="24"/>
                <w:szCs w:val="24"/>
              </w:rPr>
              <w:t>即使是最新的需求变化也受到欢迎</w:t>
            </w:r>
          </w:p>
          <w:p>
            <w:pPr>
              <w:numPr>
                <w:numId w:val="0"/>
              </w:numPr>
              <w:rPr>
                <w:rFonts w:hint="default" w:ascii="宋体" w:hAnsi="宋体" w:eastAsia="宋体" w:cs="宋体"/>
                <w:color w:val="0000FF"/>
                <w:sz w:val="24"/>
                <w:szCs w:val="24"/>
                <w:lang w:val="en-US" w:eastAsia="zh-CN"/>
              </w:rPr>
            </w:pPr>
          </w:p>
        </w:tc>
        <w:tc>
          <w:tcPr>
            <w:tcW w:w="4261" w:type="dxa"/>
          </w:tcPr>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软件之前版本的可重现性、可回溯性较低</w:t>
            </w:r>
          </w:p>
          <w:p>
            <w:pPr>
              <w:numPr>
                <w:numId w:val="0"/>
              </w:num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p>
        </w:tc>
        <w:tc>
          <w:tcPr>
            <w:tcW w:w="4261" w:type="dxa"/>
          </w:tcPr>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对于较大的项目,人员越多,面对面的有效沟通越困难。因此，该模型适用于小型项目的开发</w:t>
            </w:r>
          </w:p>
          <w:p>
            <w:pPr>
              <w:numPr>
                <w:numId w:val="0"/>
              </w:num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color w:val="0000FF"/>
                <w:sz w:val="24"/>
                <w:szCs w:val="24"/>
                <w:vertAlign w:val="baseline"/>
                <w:lang w:val="en-US" w:eastAsia="zh-CN"/>
              </w:rPr>
            </w:pPr>
          </w:p>
        </w:tc>
        <w:tc>
          <w:tcPr>
            <w:tcW w:w="4261" w:type="dxa"/>
          </w:tcPr>
          <w:p>
            <w:pPr>
              <w:numPr>
                <w:numId w:val="0"/>
              </w:numPr>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只有高级程序员才能在开发过程中做出所需的决策。因此，除非与经验丰富的资源相结合，否则对于新手程序员来说，它没有立足之地</w:t>
            </w:r>
          </w:p>
          <w:p>
            <w:pPr>
              <w:numPr>
                <w:numId w:val="0"/>
              </w:numPr>
              <w:rPr>
                <w:rFonts w:ascii="宋体" w:hAnsi="宋体" w:eastAsia="宋体" w:cs="宋体"/>
                <w:sz w:val="24"/>
                <w:szCs w:val="24"/>
              </w:rPr>
            </w:pPr>
          </w:p>
        </w:tc>
      </w:tr>
    </w:tbl>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p>
      <w:pPr>
        <w:numPr>
          <w:numId w:val="0"/>
        </w:numPr>
        <w:ind w:leftChars="0"/>
        <w:rPr>
          <w:rFonts w:hint="default"/>
          <w:sz w:val="24"/>
          <w:szCs w:val="24"/>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07588"/>
    <w:multiLevelType w:val="singleLevel"/>
    <w:tmpl w:val="E5F0758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000000"/>
    <w:rsid w:val="46913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2023-03-12T08:26:30Z</dcterms:created>
  <dc:creator>27542</dc:creator>
  <cp:lastModifiedBy>Siamese kitten.</cp:lastModifiedBy>
  <dcterms:modified xsi:type="dcterms:W3CDTF">2023-03-12T09:24:05Z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09CC00087D6745E4AFEC9DAB43E23CBF</vt:lpwstr>
  </property>
</Properties>
</file>