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6" w:space="4"/>
        </w:pBdr>
        <w:spacing w:after="4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Architectuurmodel</w:t>
      </w:r>
    </w:p>
    <w:p>
      <w:pPr>
        <w:spacing w:after="200" w:before="80"/>
      </w:pPr>
      <w:r>
        <w:rPr>
          <w:rFonts w:ascii="Calibri" w:cs="Calibri" w:eastAsia="Calibri" w:hAnsi="Calibri"/>
          <w:b/>
          <w:bCs/>
          <w:color w:val="1F3864"/>
          <w:sz w:val="15"/>
          <w:szCs w:val="15"/>
        </w:rPr>
        <w:t xml:space="preserve">SOLUTION ARCHITECTUUR  ·  </w:t>
      </w:r>
      <w:r>
        <w:rPr>
          <w:rFonts w:ascii="Calibri" w:cs="Calibri" w:eastAsia="Calibri" w:hAnsi="Calibri"/>
          <w:i/>
          <w:iCs/>
          <w:color w:val="767676"/>
          <w:sz w:val="18"/>
          <w:szCs w:val="18"/>
        </w:rPr>
        <w:t xml:space="preserve">Het architectuurmodel is de formele beschrijving van de solution: de bouwstenen waaruit ze bestaat, hun verantwoordelijkheden en grenzen, en hoe ze onderling samenwerken.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Onderwerp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Opgesteld door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Eigenaar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Versie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Datum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Status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</w:tbl>
    <w:p>
      <w:pPr>
        <w:spacing w:after="200" w:before="12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Beschrijf niet meer dan nodig is voor het doel van dit stuk. Laat een sectie leeg of verwijder haar wanneer ze in dit geval niets toevoegt.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Herkomst en gebruik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Waar dit werkproduct in de werkwijze vandaan komt en wie het verderop gebruikt. Deze tabel komt uit de methode zelf en hoeft niet te worden ingevuld.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Ontstaat bij</w:t>
            </w:r>
          </w:p>
        </w:tc>
        <w:tc>
          <w:tcPr>
            <w:tcW w:type="dxa" w:w="70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Beschrijf de gebaande weg, Maak high-level design</w:t>
            </w:r>
          </w:p>
        </w:tc>
      </w:tr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Wordt bijgewerkt door</w:t>
            </w:r>
          </w:p>
        </w:tc>
        <w:tc>
          <w:tcPr>
            <w:tcW w:type="dxa" w:w="70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Maak low-level design</w:t>
            </w:r>
          </w:p>
        </w:tc>
      </w:tr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Wordt gelezen door</w:t>
            </w:r>
          </w:p>
        </w:tc>
        <w:tc>
          <w:tcPr>
            <w:tcW w:type="dxa" w:w="70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Bewaak conformance</w:t>
            </w:r>
          </w:p>
        </w:tc>
      </w:tr>
    </w:tbl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Afbakening en detailniveau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Wat wel en niet in dit model zit, en tot welk C4-niveau is uitgewerkt. Werk alleen uit wat nodig is om de verandering te begrijpen; wat ongewijzigd blijft, wordt niet opnieuw beschreven.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Uitgangspunten en beperkingen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Welke principes, eisen en gegeven beperkingen de vorm van dit model bepalen.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Context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De grenzen van de solution en haar omgeving: gebruikers, aangrenzende systemen en externe partijen. Voeg het contextdiagram hier in.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Containers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De bouwstenen waaruit de solution bestaat en hun onderlinge gegevensuitwisseling. Voor de meeste solutions is dit het niveau waarop governance haar oordeel vormt. Voeg het containerdiagram hier in.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Componenten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Alleen uitwerken waar een architectuurbepalende eis, een risico of een beslissing dat vereist. Laat deze sectie anders leeg.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Bouwstenen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Per bouwsteen waar hij verantwoordelijk voor is, waar zijn grens ligt en wie hem bezit.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tblHeader/>
        </w:trPr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Bouwsteen</w:t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Verantwoordelijkheid</w:t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Grens</w:t>
            </w:r>
          </w:p>
        </w:tc>
        <w:tc>
          <w:tcPr>
            <w:tcW w:type="dxa" w:w="241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Eigenaar</w:t>
            </w:r>
          </w:p>
        </w:tc>
      </w:tr>
      <w:tr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1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1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1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1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1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Koppelingen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Per koppeling wat er wordt uitgewisseld en wat er gebeurt als de andere kant wegvalt.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tblHeader/>
        </w:trPr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Koppeling</w:t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Met</w:t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Wat wordt uitgewisseld</w:t>
            </w:r>
          </w:p>
        </w:tc>
        <w:tc>
          <w:tcPr>
            <w:tcW w:type="dxa" w:w="241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Gedrag bij uitval</w:t>
            </w:r>
          </w:p>
        </w:tc>
      </w:tr>
      <w:tr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1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1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1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1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Verschil met de huidige situatie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Wat verdwijnt, wat verandert, wat komt erbij. Beschrijf de huidige situatie alleen voor zover ze geraakt wordt.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Onderbouwing van de keuzes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Niet hier uitschrijven. Verwijs naar de architectuurbeslissingen waarin de afwegingen zijn vastgelegd.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Vindplaats in de architectuurrepository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Waar de componenten van dit model zijn opgenomen, zodat ze op dezelfde autoritatieve plek staan als de overige artefacten.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Gereed wanneer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De systeemgrenzen zijn eenduidig.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Elke bouwsteen heeft een verantwoordelijkheid en een eigenaar.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Van elke koppeling is het gedrag bij uitval bekend.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Het verschil met de huidige situatie is zichtbaar.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De onderbouwing staat in architectuurbeslissingen, niet hier.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Het model is opgenomen in de architectuurrepository.</w:t>
      </w:r>
    </w:p>
    <w:sectPr>
      <w:footerReference w:type="default" r:id="rId7"/>
      <w:pgSz w:w="11906" w:h="16838" w:orient="portrait"/>
      <w:pgMar w:top="1133" w:right="1133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2" w:space="4"/>
      </w:pBdr>
      <w:jc w:val="right"/>
    </w:pPr>
    <w:r>
      <w:rPr>
        <w:rFonts w:ascii="Calibri" w:cs="Calibri" w:eastAsia="Calibri" w:hAnsi="Calibri"/>
        <w:color w:val="767676"/>
        <w:sz w:val="15"/>
        <w:szCs w:val="15"/>
      </w:rPr>
      <w:t xml:space="preserve">Architectuurmodel  ·  sjabloon  ·  </w:t>
    </w:r>
    <w:r>
      <w:rPr>
        <w:rFonts w:ascii="Calibri" w:cs="Calibri" w:eastAsia="Calibri" w:hAnsi="Calibri"/>
        <w:color w:val="767676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Architectuurvisie</dc:title>
  <dc:creator>Essence werkwijze</dc:creator>
  <cp:lastModifiedBy>Un-named</cp:lastModifiedBy>
  <cp:revision>1</cp:revision>
  <dcterms:created xsi:type="dcterms:W3CDTF">2026-08-14T21:17:56.420Z</dcterms:created>
  <dcterms:modified xsi:type="dcterms:W3CDTF">2026-08-14T21:17:56.420Z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