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1F3864" w:sz="6" w:space="4"/>
        </w:pBdr>
        <w:spacing w:after="4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Architectuurvisie</w:t>
      </w:r>
    </w:p>
    <w:p>
      <w:pPr>
        <w:spacing w:after="200" w:before="80"/>
      </w:pPr>
      <w:r>
        <w:rPr>
          <w:rFonts w:ascii="Calibri" w:cs="Calibri" w:eastAsia="Calibri" w:hAnsi="Calibri"/>
          <w:b/>
          <w:bCs/>
          <w:color w:val="1F3864"/>
          <w:sz w:val="15"/>
          <w:szCs w:val="15"/>
        </w:rPr>
        <w:t xml:space="preserve">ENTERPRISE ARCHITECTUUR  ·  </w:t>
      </w:r>
      <w:r>
        <w:rPr>
          <w:rFonts w:ascii="Calibri" w:cs="Calibri" w:eastAsia="Calibri" w:hAnsi="Calibri"/>
          <w:i/>
          <w:iCs/>
          <w:color w:val="767676"/>
          <w:sz w:val="18"/>
          <w:szCs w:val="18"/>
        </w:rPr>
        <w:t xml:space="preserve">De architectuurvisie is het compacte, gemotiveerde beeld van de gewenste richting — doel, scope en principes — dat wordt vastgesteld voordat er architectuurkeuzes worden gemaakt.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767676"/>
                <w:sz w:val="18"/>
                <w:szCs w:val="18"/>
              </w:rPr>
              <w:t xml:space="preserve">Onderwerp</w:t>
            </w:r>
          </w:p>
        </w:tc>
        <w:tc>
          <w:tcPr>
            <w:tcW w:type="dxa" w:w="70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0"/>
            </w:tcMar>
          </w:tcPr>
          <w:p>
            <w:r>
              <w:rPr>
                <w:rFonts w:ascii="Calibri" w:cs="Calibri" w:eastAsia="Calibri" w:hAnsi="Calibri"/>
                <w:color w:val="404040"/>
                <w:sz w:val="19"/>
                <w:szCs w:val="19"/>
              </w:rPr>
              <w:t xml:space="preserve">[ … ]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767676"/>
                <w:sz w:val="18"/>
                <w:szCs w:val="18"/>
              </w:rPr>
              <w:t xml:space="preserve">Opgesteld door</w:t>
            </w:r>
          </w:p>
        </w:tc>
        <w:tc>
          <w:tcPr>
            <w:tcW w:type="dxa" w:w="70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0"/>
            </w:tcMar>
          </w:tcPr>
          <w:p>
            <w:r>
              <w:rPr>
                <w:rFonts w:ascii="Calibri" w:cs="Calibri" w:eastAsia="Calibri" w:hAnsi="Calibri"/>
                <w:color w:val="404040"/>
                <w:sz w:val="19"/>
                <w:szCs w:val="19"/>
              </w:rPr>
              <w:t xml:space="preserve">[ … ]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767676"/>
                <w:sz w:val="18"/>
                <w:szCs w:val="18"/>
              </w:rPr>
              <w:t xml:space="preserve">Opdrachtgever</w:t>
            </w:r>
          </w:p>
        </w:tc>
        <w:tc>
          <w:tcPr>
            <w:tcW w:type="dxa" w:w="70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0"/>
            </w:tcMar>
          </w:tcPr>
          <w:p>
            <w:r>
              <w:rPr>
                <w:rFonts w:ascii="Calibri" w:cs="Calibri" w:eastAsia="Calibri" w:hAnsi="Calibri"/>
                <w:color w:val="404040"/>
                <w:sz w:val="19"/>
                <w:szCs w:val="19"/>
              </w:rPr>
              <w:t xml:space="preserve">[ … ]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767676"/>
                <w:sz w:val="18"/>
                <w:szCs w:val="18"/>
              </w:rPr>
              <w:t xml:space="preserve">Versie</w:t>
            </w:r>
          </w:p>
        </w:tc>
        <w:tc>
          <w:tcPr>
            <w:tcW w:type="dxa" w:w="70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0"/>
            </w:tcMar>
          </w:tcPr>
          <w:p>
            <w:r>
              <w:rPr>
                <w:rFonts w:ascii="Calibri" w:cs="Calibri" w:eastAsia="Calibri" w:hAnsi="Calibri"/>
                <w:color w:val="404040"/>
                <w:sz w:val="19"/>
                <w:szCs w:val="19"/>
              </w:rPr>
              <w:t xml:space="preserve">[ … ]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767676"/>
                <w:sz w:val="18"/>
                <w:szCs w:val="18"/>
              </w:rPr>
              <w:t xml:space="preserve">Datum</w:t>
            </w:r>
          </w:p>
        </w:tc>
        <w:tc>
          <w:tcPr>
            <w:tcW w:type="dxa" w:w="70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0"/>
            </w:tcMar>
          </w:tcPr>
          <w:p>
            <w:r>
              <w:rPr>
                <w:rFonts w:ascii="Calibri" w:cs="Calibri" w:eastAsia="Calibri" w:hAnsi="Calibri"/>
                <w:color w:val="404040"/>
                <w:sz w:val="19"/>
                <w:szCs w:val="19"/>
              </w:rPr>
              <w:t xml:space="preserve">[ … ]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767676"/>
                <w:sz w:val="18"/>
                <w:szCs w:val="18"/>
              </w:rPr>
              <w:t xml:space="preserve">Status</w:t>
            </w:r>
          </w:p>
        </w:tc>
        <w:tc>
          <w:tcPr>
            <w:tcW w:type="dxa" w:w="70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0"/>
            </w:tcMar>
          </w:tcPr>
          <w:p>
            <w:r>
              <w:rPr>
                <w:rFonts w:ascii="Calibri" w:cs="Calibri" w:eastAsia="Calibri" w:hAnsi="Calibri"/>
                <w:color w:val="404040"/>
                <w:sz w:val="19"/>
                <w:szCs w:val="19"/>
              </w:rPr>
              <w:t xml:space="preserve">[ … ]</w:t>
            </w:r>
          </w:p>
        </w:tc>
      </w:tr>
    </w:tbl>
    <w:p>
      <w:pPr>
        <w:spacing w:after="200" w:before="120"/>
      </w:pPr>
      <w:r>
        <w:rPr>
          <w:rFonts w:ascii="Calibri" w:cs="Calibri" w:eastAsia="Calibri" w:hAnsi="Calibri"/>
          <w:i/>
          <w:iCs/>
          <w:color w:val="767676"/>
          <w:sz w:val="17"/>
          <w:szCs w:val="17"/>
        </w:rPr>
        <w:t xml:space="preserve">Beschrijf niet meer dan nodig is voor het doel van dit stuk. Laat een sectie leeg of verwijder haar wanneer ze in dit geval niets toevoegt.</w:t>
      </w:r>
    </w:p>
    <w:p>
      <w:pPr>
        <w:spacing w:after="20" w:before="260"/>
      </w:pPr>
      <w:r>
        <w:rPr>
          <w:rFonts w:ascii="Calibri" w:cs="Calibri" w:eastAsia="Calibri" w:hAnsi="Calibri"/>
          <w:b/>
          <w:bCs/>
          <w:color w:val="1F3864"/>
          <w:sz w:val="21"/>
          <w:szCs w:val="21"/>
        </w:rPr>
        <w:t xml:space="preserve">Herkomst en gebruik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767676"/>
          <w:sz w:val="17"/>
          <w:szCs w:val="17"/>
        </w:rPr>
        <w:t xml:space="preserve">Waar dit werkproduct in de werkwijze vandaan komt en wie het verderop gebruikt. Deze tabel komt uit de methode zelf en hoeft niet te worden ingevuld.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c>
          <w:tcPr>
            <w:tcW w:type="dxa" w:w="26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EF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3864"/>
                <w:sz w:val="19"/>
                <w:szCs w:val="19"/>
              </w:rPr>
              <w:t xml:space="preserve">Ontstaat bij</w:t>
            </w:r>
          </w:p>
        </w:tc>
        <w:tc>
          <w:tcPr>
            <w:tcW w:type="dxa" w:w="703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Beschrijf de architectuurvisie</w:t>
            </w:r>
          </w:p>
        </w:tc>
      </w:tr>
      <w:tr>
        <w:tc>
          <w:tcPr>
            <w:tcW w:type="dxa" w:w="26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EF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3864"/>
                <w:sz w:val="19"/>
                <w:szCs w:val="19"/>
              </w:rPr>
              <w:t xml:space="preserve">Wordt bijgewerkt door</w:t>
            </w:r>
          </w:p>
        </w:tc>
        <w:tc>
          <w:tcPr>
            <w:tcW w:type="dxa" w:w="703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26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EF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3864"/>
                <w:sz w:val="19"/>
                <w:szCs w:val="19"/>
              </w:rPr>
              <w:t xml:space="preserve">Wordt gelezen door</w:t>
            </w:r>
          </w:p>
        </w:tc>
        <w:tc>
          <w:tcPr>
            <w:tcW w:type="dxa" w:w="703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Beschrijf de gebaande weg</w:t>
            </w:r>
          </w:p>
        </w:tc>
      </w:tr>
    </w:tbl>
    <w:p>
      <w:pPr>
        <w:spacing w:after="20" w:before="260"/>
      </w:pPr>
      <w:r>
        <w:rPr>
          <w:rFonts w:ascii="Calibri" w:cs="Calibri" w:eastAsia="Calibri" w:hAnsi="Calibri"/>
          <w:b/>
          <w:bCs/>
          <w:color w:val="1F3864"/>
          <w:sz w:val="21"/>
          <w:szCs w:val="21"/>
        </w:rPr>
        <w:t xml:space="preserve">Samenvatting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767676"/>
          <w:sz w:val="17"/>
          <w:szCs w:val="17"/>
        </w:rPr>
        <w:t xml:space="preserve">De richting in maximaal tien regels, leesbaar voor wie de rest niet leest. Schrijf deze sectie als laatste.</w:t>
      </w:r>
    </w:p>
    <w:p>
      <w:pPr>
        <w:spacing w:after="40"/>
      </w:pPr>
      <w:r>
        <w:rPr>
          <w:rFonts w:ascii="Calibri" w:cs="Calibri" w:eastAsia="Calibri" w:hAnsi="Calibri"/>
          <w:color w:val="404040"/>
          <w:sz w:val="20"/>
          <w:szCs w:val="20"/>
        </w:rPr>
        <w:t xml:space="preserve">[ … ]</w:t>
      </w:r>
    </w:p>
    <w:p>
      <w:pPr>
        <w:spacing w:after="20" w:before="260"/>
      </w:pPr>
      <w:r>
        <w:rPr>
          <w:rFonts w:ascii="Calibri" w:cs="Calibri" w:eastAsia="Calibri" w:hAnsi="Calibri"/>
          <w:b/>
          <w:bCs/>
          <w:color w:val="1F3864"/>
          <w:sz w:val="21"/>
          <w:szCs w:val="21"/>
        </w:rPr>
        <w:t xml:space="preserve">Aanleiding en probleemstelling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767676"/>
          <w:sz w:val="17"/>
          <w:szCs w:val="17"/>
        </w:rPr>
        <w:t xml:space="preserve">Welke gebeurtenis, doelstelling of knelpunt dwingt tot verandering. Beschrijf het probleem, nog niet de oplossing.</w:t>
      </w:r>
    </w:p>
    <w:p>
      <w:pPr>
        <w:spacing w:after="40"/>
      </w:pPr>
      <w:r>
        <w:rPr>
          <w:rFonts w:ascii="Calibri" w:cs="Calibri" w:eastAsia="Calibri" w:hAnsi="Calibri"/>
          <w:color w:val="404040"/>
          <w:sz w:val="20"/>
          <w:szCs w:val="20"/>
        </w:rPr>
        <w:t xml:space="preserve">[ … ]</w:t>
      </w:r>
    </w:p>
    <w:p>
      <w:pPr>
        <w:spacing w:after="20" w:before="260"/>
      </w:pPr>
      <w:r>
        <w:rPr>
          <w:rFonts w:ascii="Calibri" w:cs="Calibri" w:eastAsia="Calibri" w:hAnsi="Calibri"/>
          <w:b/>
          <w:bCs/>
          <w:color w:val="1F3864"/>
          <w:sz w:val="21"/>
          <w:szCs w:val="21"/>
        </w:rPr>
        <w:t xml:space="preserve">Doelstellingen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767676"/>
          <w:sz w:val="17"/>
          <w:szCs w:val="17"/>
        </w:rPr>
        <w:t xml:space="preserve">Wat de verandering moet opleveren, in termen die achteraf te toetsen zijn. Noem per doelstelling waaraan je afleest dat ze gehaald is, en wanneer dat wordt vastgesteld.</w:t>
      </w:r>
    </w:p>
    <w:p>
      <w:pPr>
        <w:spacing w:after="40"/>
      </w:pPr>
      <w:r>
        <w:rPr>
          <w:rFonts w:ascii="Calibri" w:cs="Calibri" w:eastAsia="Calibri" w:hAnsi="Calibri"/>
          <w:color w:val="404040"/>
          <w:sz w:val="20"/>
          <w:szCs w:val="20"/>
        </w:rPr>
        <w:t xml:space="preserve">[ … ]</w:t>
      </w:r>
    </w:p>
    <w:p>
      <w:pPr>
        <w:spacing w:after="20" w:before="260"/>
      </w:pPr>
      <w:r>
        <w:rPr>
          <w:rFonts w:ascii="Calibri" w:cs="Calibri" w:eastAsia="Calibri" w:hAnsi="Calibri"/>
          <w:b/>
          <w:bCs/>
          <w:color w:val="1F3864"/>
          <w:sz w:val="21"/>
          <w:szCs w:val="21"/>
        </w:rPr>
        <w:t xml:space="preserve">Afbakening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767676"/>
          <w:sz w:val="17"/>
          <w:szCs w:val="17"/>
        </w:rPr>
        <w:t xml:space="preserve">Welke domeinen, organisatieonderdelen en systemen hierbinnen vallen — en welke uitdrukkelijk niet. De uitsluitingen zijn even belangrijk als wat er wel in zit.</w:t>
      </w:r>
    </w:p>
    <w:p>
      <w:pPr>
        <w:spacing w:after="40"/>
      </w:pPr>
      <w:r>
        <w:rPr>
          <w:rFonts w:ascii="Calibri" w:cs="Calibri" w:eastAsia="Calibri" w:hAnsi="Calibri"/>
          <w:color w:val="404040"/>
          <w:sz w:val="20"/>
          <w:szCs w:val="20"/>
        </w:rPr>
        <w:t xml:space="preserve">[ … ]</w:t>
      </w:r>
    </w:p>
    <w:p>
      <w:pPr>
        <w:spacing w:after="20" w:before="260"/>
      </w:pPr>
      <w:r>
        <w:rPr>
          <w:rFonts w:ascii="Calibri" w:cs="Calibri" w:eastAsia="Calibri" w:hAnsi="Calibri"/>
          <w:b/>
          <w:bCs/>
          <w:color w:val="1F3864"/>
          <w:sz w:val="21"/>
          <w:szCs w:val="21"/>
        </w:rPr>
        <w:t xml:space="preserve">Belanghebbenden en hun zorgen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767676"/>
          <w:sz w:val="17"/>
          <w:szCs w:val="17"/>
        </w:rPr>
        <w:t xml:space="preserve">Alleen partijen die de vorm van de oplossing beïnvloeden of erdoor geraakt worden. De zorg bepaalt wat er verderop beschreven moet worden; invloed bepaalt hoeveel gewicht die zorg krijgt.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11"/>
      </w:tblGrid>
      <w:tr>
        <w:trPr>
          <w:tblHeader/>
        </w:trPr>
        <w:tc>
          <w:tcPr>
            <w:tcW w:type="dxa" w:w="240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EF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3864"/>
                <w:sz w:val="19"/>
                <w:szCs w:val="19"/>
              </w:rPr>
              <w:t xml:space="preserve">Belanghebbende</w:t>
            </w:r>
          </w:p>
        </w:tc>
        <w:tc>
          <w:tcPr>
            <w:tcW w:type="dxa" w:w="240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EF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3864"/>
                <w:sz w:val="19"/>
                <w:szCs w:val="19"/>
              </w:rPr>
              <w:t xml:space="preserve">Belang</w:t>
            </w:r>
          </w:p>
        </w:tc>
        <w:tc>
          <w:tcPr>
            <w:tcW w:type="dxa" w:w="240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EF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3864"/>
                <w:sz w:val="19"/>
                <w:szCs w:val="19"/>
              </w:rPr>
              <w:t xml:space="preserve">Zorg</w:t>
            </w:r>
          </w:p>
        </w:tc>
        <w:tc>
          <w:tcPr>
            <w:tcW w:type="dxa" w:w="241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EF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3864"/>
                <w:sz w:val="19"/>
                <w:szCs w:val="19"/>
              </w:rPr>
              <w:t xml:space="preserve">Invloed</w:t>
            </w:r>
          </w:p>
        </w:tc>
      </w:tr>
      <w:tr>
        <w:tc>
          <w:tcPr>
            <w:tcW w:type="dxa" w:w="240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240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240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241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40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240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240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241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40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240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240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241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40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240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240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241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</w:tr>
    </w:tbl>
    <w:p>
      <w:pPr>
        <w:spacing w:after="20" w:before="260"/>
      </w:pPr>
      <w:r>
        <w:rPr>
          <w:rFonts w:ascii="Calibri" w:cs="Calibri" w:eastAsia="Calibri" w:hAnsi="Calibri"/>
          <w:b/>
          <w:bCs/>
          <w:color w:val="1F3864"/>
          <w:sz w:val="21"/>
          <w:szCs w:val="21"/>
        </w:rPr>
        <w:t xml:space="preserve">Beoogde situatie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767676"/>
          <w:sz w:val="17"/>
          <w:szCs w:val="17"/>
        </w:rPr>
        <w:t xml:space="preserve">Hoe het landschap eruitziet als de verandering is geslaagd. Beschrijf gedrag en samenhang op hoofdlijnen — nog geen ontwerp.</w:t>
      </w:r>
    </w:p>
    <w:p>
      <w:pPr>
        <w:spacing w:after="40"/>
      </w:pPr>
      <w:r>
        <w:rPr>
          <w:rFonts w:ascii="Calibri" w:cs="Calibri" w:eastAsia="Calibri" w:hAnsi="Calibri"/>
          <w:color w:val="404040"/>
          <w:sz w:val="20"/>
          <w:szCs w:val="20"/>
        </w:rPr>
        <w:t xml:space="preserve">[ … ]</w:t>
      </w:r>
    </w:p>
    <w:p>
      <w:pPr>
        <w:spacing w:after="40"/>
      </w:pPr>
      <w:r>
        <w:rPr>
          <w:rFonts w:ascii="Calibri" w:cs="Calibri" w:eastAsia="Calibri" w:hAnsi="Calibri"/>
          <w:color w:val="404040"/>
          <w:sz w:val="20"/>
          <w:szCs w:val="20"/>
        </w:rPr>
        <w:t xml:space="preserve">[ … ]</w:t>
      </w:r>
    </w:p>
    <w:p>
      <w:pPr>
        <w:spacing w:after="20" w:before="260"/>
      </w:pPr>
      <w:r>
        <w:rPr>
          <w:rFonts w:ascii="Calibri" w:cs="Calibri" w:eastAsia="Calibri" w:hAnsi="Calibri"/>
          <w:b/>
          <w:bCs/>
          <w:color w:val="1F3864"/>
          <w:sz w:val="21"/>
          <w:szCs w:val="21"/>
        </w:rPr>
        <w:t xml:space="preserve">Uitgangspunten voor keuzes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767676"/>
          <w:sz w:val="17"/>
          <w:szCs w:val="17"/>
        </w:rPr>
        <w:t xml:space="preserve">Welke principes en uitsluitingscriteria gelden bij het kiezen tussen opties. Verwijs naar de architectuurprincipes; herhaal ze hier niet.</w:t>
      </w:r>
    </w:p>
    <w:p>
      <w:pPr>
        <w:spacing w:after="40"/>
      </w:pPr>
      <w:r>
        <w:rPr>
          <w:rFonts w:ascii="Calibri" w:cs="Calibri" w:eastAsia="Calibri" w:hAnsi="Calibri"/>
          <w:color w:val="404040"/>
          <w:sz w:val="20"/>
          <w:szCs w:val="20"/>
        </w:rPr>
        <w:t xml:space="preserve">[ … ]</w:t>
      </w:r>
    </w:p>
    <w:p>
      <w:pPr>
        <w:spacing w:after="20" w:before="260"/>
      </w:pPr>
      <w:r>
        <w:rPr>
          <w:rFonts w:ascii="Calibri" w:cs="Calibri" w:eastAsia="Calibri" w:hAnsi="Calibri"/>
          <w:b/>
          <w:bCs/>
          <w:color w:val="1F3864"/>
          <w:sz w:val="21"/>
          <w:szCs w:val="21"/>
        </w:rPr>
        <w:t xml:space="preserve">Verschil met de huidige situatie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767676"/>
          <w:sz w:val="17"/>
          <w:szCs w:val="17"/>
        </w:rPr>
        <w:t xml:space="preserve">Wat verdwijnt, wat verandert, wat komt erbij. Alleen het verschil — de invulling volgt in het architectuurmodel.</w:t>
      </w:r>
    </w:p>
    <w:p>
      <w:pPr>
        <w:spacing w:after="40"/>
      </w:pPr>
      <w:r>
        <w:rPr>
          <w:rFonts w:ascii="Calibri" w:cs="Calibri" w:eastAsia="Calibri" w:hAnsi="Calibri"/>
          <w:color w:val="404040"/>
          <w:sz w:val="20"/>
          <w:szCs w:val="20"/>
        </w:rPr>
        <w:t xml:space="preserve">[ … ]</w:t>
      </w:r>
    </w:p>
    <w:p>
      <w:pPr>
        <w:spacing w:after="20" w:before="260"/>
      </w:pPr>
      <w:r>
        <w:rPr>
          <w:rFonts w:ascii="Calibri" w:cs="Calibri" w:eastAsia="Calibri" w:hAnsi="Calibri"/>
          <w:b/>
          <w:bCs/>
          <w:color w:val="1F3864"/>
          <w:sz w:val="21"/>
          <w:szCs w:val="21"/>
        </w:rPr>
        <w:t xml:space="preserve">Randvoorwaarden en aannames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767676"/>
          <w:sz w:val="17"/>
          <w:szCs w:val="17"/>
        </w:rPr>
        <w:t xml:space="preserve">Wat waar moet zijn wil deze richting houdbaar blijven. Benoem aannames die later getoetst worden, en wanneer dat gebeurt.</w:t>
      </w:r>
    </w:p>
    <w:p>
      <w:pPr>
        <w:spacing w:after="40"/>
      </w:pPr>
      <w:r>
        <w:rPr>
          <w:rFonts w:ascii="Calibri" w:cs="Calibri" w:eastAsia="Calibri" w:hAnsi="Calibri"/>
          <w:color w:val="404040"/>
          <w:sz w:val="20"/>
          <w:szCs w:val="20"/>
        </w:rPr>
        <w:t xml:space="preserve">[ … ]</w:t>
      </w:r>
    </w:p>
    <w:p>
      <w:pPr>
        <w:spacing w:after="20" w:before="260"/>
      </w:pPr>
      <w:r>
        <w:rPr>
          <w:rFonts w:ascii="Calibri" w:cs="Calibri" w:eastAsia="Calibri" w:hAnsi="Calibri"/>
          <w:b/>
          <w:bCs/>
          <w:color w:val="1F3864"/>
          <w:sz w:val="21"/>
          <w:szCs w:val="21"/>
        </w:rPr>
        <w:t xml:space="preserve">Risico's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767676"/>
          <w:sz w:val="17"/>
          <w:szCs w:val="17"/>
        </w:rPr>
        <w:t xml:space="preserve">Alleen risico's die de richting zelf raken, niet de uitvoering. Het restrisico is wat na beheersing overblijft en door de opdrachtgever wordt aanvaard.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11"/>
      </w:tblGrid>
      <w:tr>
        <w:trPr>
          <w:tblHeader/>
        </w:trPr>
        <w:tc>
          <w:tcPr>
            <w:tcW w:type="dxa" w:w="240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EF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3864"/>
                <w:sz w:val="19"/>
                <w:szCs w:val="19"/>
              </w:rPr>
              <w:t xml:space="preserve">Risico</w:t>
            </w:r>
          </w:p>
        </w:tc>
        <w:tc>
          <w:tcPr>
            <w:tcW w:type="dxa" w:w="240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EF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3864"/>
                <w:sz w:val="19"/>
                <w:szCs w:val="19"/>
              </w:rPr>
              <w:t xml:space="preserve">Gevolg</w:t>
            </w:r>
          </w:p>
        </w:tc>
        <w:tc>
          <w:tcPr>
            <w:tcW w:type="dxa" w:w="240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EF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3864"/>
                <w:sz w:val="19"/>
                <w:szCs w:val="19"/>
              </w:rPr>
              <w:t xml:space="preserve">Beheersing</w:t>
            </w:r>
          </w:p>
        </w:tc>
        <w:tc>
          <w:tcPr>
            <w:tcW w:type="dxa" w:w="241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EF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3864"/>
                <w:sz w:val="19"/>
                <w:szCs w:val="19"/>
              </w:rPr>
              <w:t xml:space="preserve">Restrisico</w:t>
            </w:r>
          </w:p>
        </w:tc>
      </w:tr>
      <w:tr>
        <w:tc>
          <w:tcPr>
            <w:tcW w:type="dxa" w:w="240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240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240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241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40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240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240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241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40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240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2409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2411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</w:tr>
    </w:tbl>
    <w:p>
      <w:pPr>
        <w:spacing w:after="20" w:before="260"/>
      </w:pPr>
      <w:r>
        <w:rPr>
          <w:rFonts w:ascii="Calibri" w:cs="Calibri" w:eastAsia="Calibri" w:hAnsi="Calibri"/>
          <w:b/>
          <w:bCs/>
          <w:color w:val="1F3864"/>
          <w:sz w:val="21"/>
          <w:szCs w:val="21"/>
        </w:rPr>
        <w:t xml:space="preserve">Vaststelling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767676"/>
          <w:sz w:val="17"/>
          <w:szCs w:val="17"/>
        </w:rPr>
        <w:t xml:space="preserve">Wie stelt de visie vast, wanneer, en waar is dat besluit vastgelegd. Vanaf dat moment is de visie het kompas voor alle architectuurkeuzes die volgen.</w:t>
      </w:r>
    </w:p>
    <w:p>
      <w:pPr>
        <w:spacing w:after="40"/>
      </w:pPr>
      <w:r>
        <w:rPr>
          <w:rFonts w:ascii="Calibri" w:cs="Calibri" w:eastAsia="Calibri" w:hAnsi="Calibri"/>
          <w:color w:val="404040"/>
          <w:sz w:val="20"/>
          <w:szCs w:val="20"/>
        </w:rPr>
        <w:t xml:space="preserve">[ … ]</w:t>
      </w:r>
    </w:p>
    <w:p>
      <w:pPr>
        <w:spacing w:after="20" w:before="260"/>
      </w:pPr>
      <w:r>
        <w:rPr>
          <w:rFonts w:ascii="Calibri" w:cs="Calibri" w:eastAsia="Calibri" w:hAnsi="Calibri"/>
          <w:b/>
          <w:bCs/>
          <w:color w:val="1F3864"/>
          <w:sz w:val="21"/>
          <w:szCs w:val="21"/>
        </w:rPr>
        <w:t xml:space="preserve">Gereed wanneer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De opdrachtgever heeft de richting bevestigd.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De afbakening laat geen ruimte voor discussie over scope.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Belanghebbenden en hun zorgen zijn benoemd.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Elke doelstelling heeft een criterium waaraan ze te toetsen is.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Het restrisico is benoemd en aanvaard.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Het besluit over de richting is vastgelegd in het Architectuurforum.</w:t>
      </w:r>
    </w:p>
    <w:sectPr>
      <w:footerReference w:type="default" r:id="rId7"/>
      <w:pgSz w:w="11906" w:h="16838" w:orient="portrait"/>
      <w:pgMar w:top="1133" w:right="1133" w:bottom="1020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BFBF" w:sz="2" w:space="4"/>
      </w:pBdr>
      <w:jc w:val="right"/>
    </w:pPr>
    <w:r>
      <w:rPr>
        <w:rFonts w:ascii="Calibri" w:cs="Calibri" w:eastAsia="Calibri" w:hAnsi="Calibri"/>
        <w:color w:val="767676"/>
        <w:sz w:val="15"/>
        <w:szCs w:val="15"/>
      </w:rPr>
      <w:t xml:space="preserve">Architectuurvisie  ·  sjabloon  ·  </w:t>
    </w:r>
    <w:r>
      <w:rPr>
        <w:rFonts w:ascii="Calibri" w:cs="Calibri" w:eastAsia="Calibri" w:hAnsi="Calibri"/>
        <w:color w:val="767676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26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Architectuurvisie</dc:title>
  <dc:creator>Essence werkwijze</dc:creator>
  <cp:lastModifiedBy>Un-named</cp:lastModifiedBy>
  <cp:revision>1</cp:revision>
  <dcterms:created xsi:type="dcterms:W3CDTF">2026-08-14T21:17:56.420Z</dcterms:created>
  <dcterms:modified xsi:type="dcterms:W3CDTF">2026-08-14T21:17:56.420Z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