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 w:space="4"/>
        </w:pBdr>
        <w:spacing w:after="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Architectuuropdracht</w:t>
      </w:r>
    </w:p>
    <w:p>
      <w:pPr>
        <w:spacing w:after="200" w:before="80"/>
      </w:pPr>
      <w:r>
        <w:rPr>
          <w:rFonts w:ascii="Calibri" w:cs="Calibri" w:eastAsia="Calibri" w:hAnsi="Calibri"/>
          <w:b/>
          <w:bCs/>
          <w:color w:val="1F3864"/>
          <w:sz w:val="15"/>
          <w:szCs w:val="15"/>
        </w:rPr>
        <w:t xml:space="preserve">ARCHITECTUURSTURING  ·  </w:t>
      </w:r>
      <w:r>
        <w:rPr>
          <w:rFonts w:ascii="Calibri" w:cs="Calibri" w:eastAsia="Calibri" w:hAnsi="Calibri"/>
          <w:i/>
          <w:iCs/>
          <w:color w:val="767676"/>
          <w:sz w:val="18"/>
          <w:szCs w:val="18"/>
        </w:rPr>
        <w:t xml:space="preserve">De architectuuropdracht is de formele opdracht die scope, doelstelling en beslissingsbevoegdheden van een architectuurinspanning vastlegt, voordat het eigenlijke architectuurwerk begint.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67676"/>
                <w:sz w:val="18"/>
                <w:szCs w:val="18"/>
              </w:rPr>
              <w:t xml:space="preserve">Onderwerp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[ … ]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67676"/>
                <w:sz w:val="18"/>
                <w:szCs w:val="18"/>
              </w:rPr>
              <w:t xml:space="preserve">Opgesteld door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[ … ]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67676"/>
                <w:sz w:val="18"/>
                <w:szCs w:val="18"/>
              </w:rPr>
              <w:t xml:space="preserve">Eigenaar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[ … ]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67676"/>
                <w:sz w:val="18"/>
                <w:szCs w:val="18"/>
              </w:rPr>
              <w:t xml:space="preserve">Versie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[ … ]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67676"/>
                <w:sz w:val="18"/>
                <w:szCs w:val="18"/>
              </w:rPr>
              <w:t xml:space="preserve">Datum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[ … ]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67676"/>
                <w:sz w:val="18"/>
                <w:szCs w:val="18"/>
              </w:rPr>
              <w:t xml:space="preserve">Status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[ … ]</w:t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Beschrijf niet meer dan nodig is voor het doel van dit stuk. Laat een sectie leeg of verwijder haar wanneer ze in dit geval niets toevoegt.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Herkomst en gebruik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Waar dit werkproduct in de werkwijze vandaan komt en wie het verderop gebruikt. Deze tabel komt uit de methode zelf en hoeft niet te worden ingevuld.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Ontstaat bij</w:t>
            </w:r>
          </w:p>
        </w:tc>
        <w:tc>
          <w:tcPr>
            <w:tcW w:type="dxa" w:w="70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Bestuur levering, Stel governance bij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Wordt bijgewerkt door</w:t>
            </w:r>
          </w:p>
        </w:tc>
        <w:tc>
          <w:tcPr>
            <w:tcW w:type="dxa" w:w="70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Wordt gelezen door</w:t>
            </w:r>
          </w:p>
        </w:tc>
        <w:tc>
          <w:tcPr>
            <w:tcW w:type="dxa" w:w="70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Beschrijf de architectuurvisie, Maak high-level design</w:t>
            </w:r>
          </w:p>
        </w:tc>
      </w:tr>
    </w:tbl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Aanleiding en doel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Welke vraag of welk knelpunt aanleiding geeft tot deze architectuurinspanning, en wat ze moet opleveren.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Opdracht en scope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Wat er binnen deze opdracht wordt uitgewerkt: welke domeinen, organisatieonderdelen en systemen.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Wat buiten de opdracht valt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Wat uitdrukkelijk niet wordt uitgewerkt. Even belangrijk als de scope zelf — hier wordt later naar verwezen.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Toepasselijke architectuurprincipes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Welke principes gelden binnen deze opdracht. Verwijs naar de architectuurprincipes; herhaal ze hier niet.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Beslissingsbevoegdheden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Wie binnen dit initiatief welke beslissing mag nemen, en wanneer een keuze naar het Architectuurforum gaat.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Soort beslissing</w:t>
            </w:r>
          </w:p>
        </w:tc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Wie beslist</w:t>
            </w:r>
          </w:p>
        </w:tc>
        <w:tc>
          <w:tcPr>
            <w:tcW w:type="dxa" w:w="32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Escalatie naar</w:t>
            </w:r>
          </w:p>
        </w:tc>
      </w:tr>
      <w:tr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Op te leveren werkproducten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Welke werkproducten deze opdracht oplevert, wanneer ze gereed zijn en wie ervoor tekent.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Werkproduct</w:t>
            </w:r>
          </w:p>
        </w:tc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Gereed</w:t>
            </w:r>
          </w:p>
        </w:tc>
        <w:tc>
          <w:tcPr>
            <w:tcW w:type="dxa" w:w="32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Eigenaar</w:t>
            </w:r>
          </w:p>
        </w:tc>
      </w:tr>
      <w:tr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Acceptatiecriteria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Waaraan de opdrachtgever afleest dat de opdracht is afgerond. Formuleer zo dat er achteraf geen discussie over kan ontstaan.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Wijziging van de scope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Wat er gebeurt als de scope tijdens de uitvoering verandert: wie meldt, wie besluit, wat wordt vastgelegd.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Aanpak en doorlooptijd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Op hoofdlijnen: welke stappen, welke doorlooptijd, welke betrokkenheid van anderen nodig is.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Vaststelling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Wie geeft de opdracht, wanneer, en waar is dat vastgelegd. Vanaf dat moment ligt de scope vast.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Gereed wanneer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 opdrachtgever heeft de opdracht bevestigd.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Scope en uitsluitingen laten geen ruimte voor discussie.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 toepasselijke principes zijn benoemd.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Van elke soort beslissing is bekend wie hem neemt.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 acceptatiecriteria zijn toetsbaar geformuleerd.</w:t>
      </w:r>
    </w:p>
    <w:sectPr>
      <w:footerReference w:type="default" r:id="rId7"/>
      <w:pgSz w:w="11906" w:h="16838" w:orient="portrait"/>
      <w:pgMar w:top="1133" w:right="1133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2" w:space="4"/>
      </w:pBdr>
      <w:jc w:val="right"/>
    </w:pPr>
    <w:r>
      <w:rPr>
        <w:rFonts w:ascii="Calibri" w:cs="Calibri" w:eastAsia="Calibri" w:hAnsi="Calibri"/>
        <w:color w:val="767676"/>
        <w:sz w:val="15"/>
        <w:szCs w:val="15"/>
      </w:rPr>
      <w:t xml:space="preserve">Architectuuropdracht  ·  sjabloon  ·  </w:t>
    </w:r>
    <w:r>
      <w:rPr>
        <w:rFonts w:ascii="Calibri" w:cs="Calibri" w:eastAsia="Calibri" w:hAnsi="Calibri"/>
        <w:color w:val="76767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Architectuurvisie</dc:title>
  <dc:creator>Essence werkwijze</dc:creator>
  <cp:lastModifiedBy>Un-named</cp:lastModifiedBy>
  <cp:revision>1</cp:revision>
  <dcterms:created xsi:type="dcterms:W3CDTF">2026-08-14T21:17:56.420Z</dcterms:created>
  <dcterms:modified xsi:type="dcterms:W3CDTF">2026-08-14T21:17:56.420Z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