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16"/>
        </w:rPr>
        <w:t>MVA WORK PRODUCT · ARCHITECTURE REVIEW RECORD (ARR)</w:t>
      </w:r>
    </w:p>
    <w:p>
      <w:pPr>
        <w:pStyle w:val="Heading1"/>
      </w:pPr>
      <w:r>
        <w:rPr>
          <w:color w:val="1C1A16"/>
          <w:sz w:val="40"/>
        </w:rPr>
        <w:t>Architecture Review Record</w:t>
      </w:r>
    </w:p>
    <w:p>
      <w:r>
        <w:rPr>
          <w:i/>
          <w:color w:val="0F6E63"/>
          <w:sz w:val="22"/>
        </w:rPr>
        <w:t>Conformiteitsrecord (CR) | Exception Request (ER)</w:t>
      </w:r>
    </w:p>
    <w:p/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De ARR beantwoordt de vraag: voldoet dit aan wat we hebben afgesproken? Niet: waarom hebben we dit gekozen — dat is het ADR. Twee uitkomsten: CR (on-road bevestigd) of ER (off-road geformaliseerd). Vul eerst het recordtype in — dat bepaalt welke secties van toepassing zijn.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fill="0F6E63"/>
          </w:tcPr>
          <w:p>
            <w:r>
              <w:rPr>
                <w:b/>
                <w:color w:val="FFFFFF"/>
                <w:sz w:val="18"/>
              </w:rPr>
              <w:t>Veld</w:t>
            </w:r>
          </w:p>
        </w:tc>
        <w:tc>
          <w:tcPr>
            <w:tcW w:type="dxa" w:w="4844"/>
            <w:shd w:val="clear" w:fill="0F6E63"/>
          </w:tcPr>
          <w:p>
            <w:r>
              <w:rPr>
                <w:b/>
                <w:color w:val="FFFFFF"/>
                <w:sz w:val="18"/>
              </w:rPr>
              <w:t>Waarde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ARR-nummer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CR-[xx] | ER-[xx]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Recordtype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Conformiteitsrecord (CR) | Exception Request (ER)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Datum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[JJJJ-MM-DD]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Aanvrager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[team / naam]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Project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[projectnaam]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Reviewer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[Lead Architect]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Deelnemers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[namen en rollen]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Uitkomst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CR: Conform | Conform met aandachtspunten  //  ER: ✔ Goedgekeurd | ⚠ Met condities | ✗ Afgekeurd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Geldig tot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[datum herziening]</w:t>
            </w:r>
          </w:p>
        </w:tc>
      </w:tr>
    </w:tbl>
    <w:p/>
    <w:p>
      <w:pPr>
        <w:pStyle w:val="Heading2"/>
      </w:pPr>
      <w:r>
        <w:rPr>
          <w:color w:val="0F6E63"/>
        </w:rPr>
        <w:t>1. Aanleiding &amp; beschrijving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CR: beschrijf welk systeem/product/leverancier wordt getoetst. ER: beschrijf welk product of patroon van de Paved Road afwijkt en waarom de afwijking zakelijk gerechtvaardigd is.</w:t>
      </w:r>
    </w:p>
    <w:p>
      <w:pPr>
        <w:spacing w:after="120"/>
      </w:pPr>
      <w:r>
        <w:rPr>
          <w:i/>
          <w:color w:val="8A93A2"/>
          <w:sz w:val="20"/>
        </w:rPr>
        <w:t>[Beschrijf waarvoor de review is aangevraagd. CR: leverancier X wordt getoetst aan Laag 2-kwalificatiecriteria. ER: product Y wijkt af van SR-[xx] omdat ...]</w:t>
      </w:r>
    </w:p>
    <w:p>
      <w:pPr>
        <w:pStyle w:val="Heading2"/>
      </w:pPr>
      <w:r>
        <w:rPr>
          <w:color w:val="0F6E63"/>
        </w:rPr>
        <w:t>2. Beoordeeld element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2268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4819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Getoetste Standaard Records</w:t>
            </w:r>
          </w:p>
        </w:tc>
      </w:tr>
      <w:tr>
        <w:tc>
          <w:tcPr>
            <w:tcW w:type="dxa" w:w="2835"/>
            <w:shd w:val="clear" w:fill="FBF9F3"/>
          </w:tcPr>
          <w:p>
            <w:r>
              <w:rPr>
                <w:color w:val="524D42"/>
                <w:sz w:val="18"/>
              </w:rPr>
              <w:t>[Beoordeeld product/patroon/leverancier]</w:t>
            </w:r>
          </w:p>
        </w:tc>
        <w:tc>
          <w:tcPr>
            <w:tcW w:type="dxa" w:w="2268"/>
            <w:shd w:val="clear" w:fill="FBF9F3"/>
          </w:tcPr>
          <w:p>
            <w:r>
              <w:rPr>
                <w:color w:val="524D42"/>
                <w:sz w:val="18"/>
              </w:rPr>
              <w:t>[App Component / Tech Node / Leverancier]</w:t>
            </w:r>
          </w:p>
        </w:tc>
        <w:tc>
          <w:tcPr>
            <w:tcW w:type="dxa" w:w="4819"/>
            <w:shd w:val="clear" w:fill="FBF9F3"/>
          </w:tcPr>
          <w:p>
            <w:r>
              <w:rPr>
                <w:color w:val="1C1A16"/>
                <w:sz w:val="18"/>
              </w:rPr>
              <w:t>SR-[xx]: [naam standaard]</w:t>
            </w:r>
          </w:p>
        </w:tc>
      </w:tr>
    </w:tbl>
    <w:p/>
    <w:p>
      <w:pPr>
        <w:pStyle w:val="Heading2"/>
      </w:pPr>
      <w:r>
        <w:rPr>
          <w:color w:val="0F6E63"/>
        </w:rPr>
        <w:t>3. Afwijking van standaard (alleen ER)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Alleen invullen bij Exception Request. Sla over bij Conformiteitsrecord.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Standaard Record</w:t>
            </w:r>
          </w:p>
        </w:tc>
        <w:tc>
          <w:tcPr>
            <w:tcW w:type="dxa" w:w="3969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Afwijking</w:t>
            </w:r>
          </w:p>
        </w:tc>
        <w:tc>
          <w:tcPr>
            <w:tcW w:type="dxa" w:w="3402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Specificiek aspect</w:t>
            </w:r>
          </w:p>
        </w:tc>
      </w:tr>
      <w:tr>
        <w:tc>
          <w:tcPr>
            <w:tcW w:type="dxa" w:w="2551"/>
            <w:shd w:val="clear" w:fill="FBF9F3"/>
          </w:tcPr>
          <w:p>
            <w:r>
              <w:rPr>
                <w:color w:val="1C1A16"/>
                <w:sz w:val="18"/>
              </w:rPr>
              <w:t>SR-[xx] · [naam]</w:t>
            </w:r>
          </w:p>
        </w:tc>
        <w:tc>
          <w:tcPr>
            <w:tcW w:type="dxa" w:w="3969"/>
            <w:shd w:val="clear" w:fill="FBF9F3"/>
          </w:tcPr>
          <w:p>
            <w:r>
              <w:rPr>
                <w:color w:val="524D42"/>
                <w:sz w:val="18"/>
              </w:rPr>
              <w:t>[wat wijkt af]</w:t>
            </w:r>
          </w:p>
        </w:tc>
        <w:tc>
          <w:tcPr>
            <w:tcW w:type="dxa" w:w="3402"/>
            <w:shd w:val="clear" w:fill="FBF9F3"/>
          </w:tcPr>
          <w:p>
            <w:r>
              <w:rPr>
                <w:color w:val="524D42"/>
                <w:sz w:val="18"/>
              </w:rPr>
              <w:t>[welk criterium wordt niet gehaald]</w:t>
            </w:r>
          </w:p>
        </w:tc>
      </w:tr>
    </w:tbl>
    <w:p/>
    <w:p>
      <w:pPr>
        <w:pStyle w:val="Heading2"/>
      </w:pPr>
      <w:r>
        <w:rPr>
          <w:color w:val="0F6E63"/>
        </w:rPr>
        <w:t>4. Toetsing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Toets altijd aan drivers ÉN principes ÉN Paved Road Standaard Records. ✔ = Voldoet · ⚠ = Voldoet met kanttekening · ✗ = Voldoet niet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Criterium (SR / Driver / Principe)</w:t>
            </w:r>
          </w:p>
        </w:tc>
        <w:tc>
          <w:tcPr>
            <w:tcW w:type="dxa" w:w="5102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Bevinding (feit, geen mening)</w:t>
            </w:r>
          </w:p>
        </w:tc>
        <w:tc>
          <w:tcPr>
            <w:tcW w:type="dxa" w:w="170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Oordeel</w:t>
            </w:r>
          </w:p>
        </w:tc>
      </w:tr>
      <w:tr>
        <w:tc>
          <w:tcPr>
            <w:tcW w:type="dxa" w:w="3118"/>
            <w:shd w:val="clear" w:fill="FBF9F3"/>
          </w:tcPr>
          <w:p>
            <w:r>
              <w:rPr>
                <w:color w:val="1C1A16"/>
                <w:sz w:val="18"/>
              </w:rPr>
              <w:t>SR-[xx] · [naam standaard]</w:t>
            </w:r>
          </w:p>
        </w:tc>
        <w:tc>
          <w:tcPr>
            <w:tcW w:type="dxa" w:w="5102"/>
            <w:shd w:val="clear" w:fill="FBF9F3"/>
          </w:tcPr>
          <w:p>
            <w:r>
              <w:rPr>
                <w:color w:val="524D42"/>
                <w:sz w:val="18"/>
              </w:rPr>
              <w:t>[bevinding]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1C1A16"/>
                <w:sz w:val="18"/>
              </w:rPr>
              <w:t>✔ / ⚠ / ✗</w:t>
            </w:r>
          </w:p>
        </w:tc>
      </w:tr>
      <w:tr>
        <w:tc>
          <w:tcPr>
            <w:tcW w:type="dxa" w:w="3118"/>
            <w:shd w:val="clear" w:fill="F3EFE6"/>
          </w:tcPr>
          <w:p>
            <w:r>
              <w:rPr>
                <w:color w:val="1C1A16"/>
                <w:sz w:val="18"/>
              </w:rPr>
              <w:t>Driver D1 · [naam]</w:t>
            </w:r>
          </w:p>
        </w:tc>
        <w:tc>
          <w:tcPr>
            <w:tcW w:type="dxa" w:w="5102"/>
            <w:shd w:val="clear" w:fill="F3EFE6"/>
          </w:tcPr>
          <w:p>
            <w:r>
              <w:rPr>
                <w:color w:val="524D42"/>
                <w:sz w:val="18"/>
              </w:rPr>
              <w:t>[bevinding]</w:t>
            </w:r>
          </w:p>
        </w:tc>
        <w:tc>
          <w:tcPr>
            <w:tcW w:type="dxa" w:w="1701"/>
            <w:shd w:val="clear" w:fill="F3EFE6"/>
          </w:tcPr>
          <w:p>
            <w:r>
              <w:rPr>
                <w:color w:val="1C1A16"/>
                <w:sz w:val="18"/>
              </w:rPr>
              <w:t>✔ / ⚠ / ✗</w:t>
            </w:r>
          </w:p>
        </w:tc>
      </w:tr>
      <w:tr>
        <w:tc>
          <w:tcPr>
            <w:tcW w:type="dxa" w:w="3118"/>
            <w:shd w:val="clear" w:fill="FBF9F3"/>
          </w:tcPr>
          <w:p>
            <w:r>
              <w:rPr>
                <w:color w:val="1C1A16"/>
                <w:sz w:val="18"/>
              </w:rPr>
              <w:t>Principe P1 · Configureer niet</w:t>
            </w:r>
          </w:p>
        </w:tc>
        <w:tc>
          <w:tcPr>
            <w:tcW w:type="dxa" w:w="5102"/>
            <w:shd w:val="clear" w:fill="FBF9F3"/>
          </w:tcPr>
          <w:p>
            <w:r>
              <w:rPr>
                <w:color w:val="524D42"/>
                <w:sz w:val="18"/>
              </w:rPr>
              <w:t>[bevinding]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1C1A16"/>
                <w:sz w:val="18"/>
              </w:rPr>
              <w:t>✔ / ⚠ / ✗</w:t>
            </w:r>
          </w:p>
        </w:tc>
      </w:tr>
      <w:tr>
        <w:tc>
          <w:tcPr>
            <w:tcW w:type="dxa" w:w="3118"/>
            <w:shd w:val="clear" w:fill="F3EFE6"/>
          </w:tcPr>
          <w:p>
            <w:r>
              <w:rPr>
                <w:color w:val="1C1A16"/>
                <w:sz w:val="18"/>
              </w:rPr>
              <w:t>ASR-01 · [kwaliteitsattribuut]</w:t>
            </w:r>
          </w:p>
        </w:tc>
        <w:tc>
          <w:tcPr>
            <w:tcW w:type="dxa" w:w="5102"/>
            <w:shd w:val="clear" w:fill="F3EFE6"/>
          </w:tcPr>
          <w:p>
            <w:r>
              <w:rPr>
                <w:color w:val="524D42"/>
                <w:sz w:val="18"/>
              </w:rPr>
              <w:t>[bevinding]</w:t>
            </w:r>
          </w:p>
        </w:tc>
        <w:tc>
          <w:tcPr>
            <w:tcW w:type="dxa" w:w="1701"/>
            <w:shd w:val="clear" w:fill="F3EFE6"/>
          </w:tcPr>
          <w:p>
            <w:r>
              <w:rPr>
                <w:color w:val="1C1A16"/>
                <w:sz w:val="18"/>
              </w:rPr>
              <w:t>✔ / ⚠ / ✗</w:t>
            </w:r>
          </w:p>
        </w:tc>
      </w:tr>
      <w:tr>
        <w:tc>
          <w:tcPr>
            <w:tcW w:type="dxa" w:w="3118"/>
            <w:shd w:val="clear" w:fill="FBF9F3"/>
          </w:tcPr>
          <w:p>
            <w:r>
              <w:rPr>
                <w:color w:val="1C1A16"/>
                <w:sz w:val="18"/>
              </w:rPr>
              <w:t>Kosten / TCO / glueware-kosten</w:t>
            </w:r>
          </w:p>
        </w:tc>
        <w:tc>
          <w:tcPr>
            <w:tcW w:type="dxa" w:w="5102"/>
            <w:shd w:val="clear" w:fill="FBF9F3"/>
          </w:tcPr>
          <w:p>
            <w:r>
              <w:rPr>
                <w:color w:val="524D42"/>
                <w:sz w:val="18"/>
              </w:rPr>
              <w:t>[bevinding]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1C1A16"/>
                <w:sz w:val="18"/>
              </w:rPr>
              <w:t>✔ / ⚠ / ✗</w:t>
            </w:r>
          </w:p>
        </w:tc>
      </w:tr>
    </w:tbl>
    <w:p/>
    <w:p>
      <w:pPr>
        <w:pStyle w:val="Heading2"/>
      </w:pPr>
      <w:r>
        <w:rPr>
          <w:color w:val="0F6E63"/>
        </w:rPr>
        <w:t>5. Compenserende maatregelen (alleen ER)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Alleen invullen bij Exception Request. Welke maatregelen compenseren de risico's van de afwijking? Formuleer SMART: wat, wie, wanneer.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69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Maatregel</w:t>
            </w:r>
          </w:p>
        </w:tc>
        <w:tc>
          <w:tcPr>
            <w:tcW w:type="dxa" w:w="2268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Eigenaar</w:t>
            </w:r>
          </w:p>
        </w:tc>
        <w:tc>
          <w:tcPr>
            <w:tcW w:type="dxa" w:w="1984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Streefdatum</w:t>
            </w:r>
          </w:p>
        </w:tc>
      </w:tr>
      <w:tr>
        <w:tc>
          <w:tcPr>
            <w:tcW w:type="dxa" w:w="5669"/>
            <w:shd w:val="clear" w:fill="FBF9F3"/>
          </w:tcPr>
          <w:p>
            <w:r>
              <w:rPr>
                <w:color w:val="524D42"/>
                <w:sz w:val="18"/>
              </w:rPr>
              <w:t>[maatregel 1 — compenseert risico X]</w:t>
            </w:r>
          </w:p>
        </w:tc>
        <w:tc>
          <w:tcPr>
            <w:tcW w:type="dxa" w:w="2268"/>
            <w:shd w:val="clear" w:fill="FBF9F3"/>
          </w:tcPr>
          <w:p>
            <w:r>
              <w:rPr>
                <w:color w:val="524D42"/>
                <w:sz w:val="18"/>
              </w:rPr>
              <w:t>[naam]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524D42"/>
                <w:sz w:val="18"/>
              </w:rPr>
              <w:t>[datum]</w:t>
            </w:r>
          </w:p>
        </w:tc>
      </w:tr>
      <w:tr>
        <w:tc>
          <w:tcPr>
            <w:tcW w:type="dxa" w:w="5669"/>
            <w:shd w:val="clear" w:fill="F3EFE6"/>
          </w:tcPr>
          <w:p>
            <w:r>
              <w:rPr>
                <w:color w:val="524D42"/>
                <w:sz w:val="18"/>
              </w:rPr>
              <w:t>[maatregel 2]</w:t>
            </w:r>
          </w:p>
        </w:tc>
        <w:tc>
          <w:tcPr>
            <w:tcW w:type="dxa" w:w="2268"/>
            <w:shd w:val="clear" w:fill="F3EFE6"/>
          </w:tcPr>
          <w:p>
            <w:r>
              <w:rPr>
                <w:color w:val="524D42"/>
                <w:sz w:val="18"/>
              </w:rPr>
              <w:t>[naam]</w:t>
            </w:r>
          </w:p>
        </w:tc>
        <w:tc>
          <w:tcPr>
            <w:tcW w:type="dxa" w:w="1984"/>
            <w:shd w:val="clear" w:fill="F3EFE6"/>
          </w:tcPr>
          <w:p>
            <w:r>
              <w:rPr>
                <w:color w:val="524D42"/>
                <w:sz w:val="18"/>
              </w:rPr>
              <w:t>[datum]</w:t>
            </w:r>
          </w:p>
        </w:tc>
      </w:tr>
    </w:tbl>
    <w:p/>
    <w:p>
      <w:pPr>
        <w:pStyle w:val="Heading2"/>
      </w:pPr>
      <w:r>
        <w:rPr>
          <w:color w:val="0F6E63"/>
        </w:rPr>
        <w:t>6. Tijdshorizon &amp; eigenaarschap (alleen ER)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Elke Exception Request is tijdelijk of permanent — maak dit expliciet. Zonder tijdshorizon wordt de uitzondering een permanente afwijking. De eigenaar is verantwoordelijk voor naleving en herziening.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7087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Waarde</w:t>
            </w:r>
          </w:p>
        </w:tc>
      </w:tr>
      <w:tr>
        <w:tc>
          <w:tcPr>
            <w:tcW w:type="dxa" w:w="2835"/>
            <w:shd w:val="clear" w:fill="FBF9F3"/>
          </w:tcPr>
          <w:p>
            <w:r>
              <w:rPr>
                <w:color w:val="1C1A16"/>
                <w:sz w:val="18"/>
              </w:rPr>
              <w:t>Tijdshorizon</w:t>
            </w:r>
          </w:p>
        </w:tc>
        <w:tc>
          <w:tcPr>
            <w:tcW w:type="dxa" w:w="7087"/>
            <w:shd w:val="clear" w:fill="FBF9F3"/>
          </w:tcPr>
          <w:p>
            <w:r>
              <w:rPr>
                <w:color w:val="1C1A16"/>
                <w:sz w:val="18"/>
              </w:rPr>
              <w:t>Tijdelijk (vervalt [datum / trigger]) | Permanent (met motivatie)</w:t>
            </w:r>
          </w:p>
        </w:tc>
      </w:tr>
      <w:tr>
        <w:tc>
          <w:tcPr>
            <w:tcW w:type="dxa" w:w="2835"/>
            <w:shd w:val="clear" w:fill="F3EFE6"/>
          </w:tcPr>
          <w:p>
            <w:r>
              <w:rPr>
                <w:color w:val="1C1A16"/>
                <w:sz w:val="18"/>
              </w:rPr>
              <w:t>Eigenaar afwijking</w:t>
            </w:r>
          </w:p>
        </w:tc>
        <w:tc>
          <w:tcPr>
            <w:tcW w:type="dxa" w:w="7087"/>
            <w:shd w:val="clear" w:fill="F3EFE6"/>
          </w:tcPr>
          <w:p>
            <w:r>
              <w:rPr>
                <w:color w:val="524D42"/>
                <w:sz w:val="18"/>
              </w:rPr>
              <w:t>[naam + rol — verantwoordelijk voor onderhoud]</w:t>
            </w:r>
          </w:p>
        </w:tc>
      </w:tr>
      <w:tr>
        <w:tc>
          <w:tcPr>
            <w:tcW w:type="dxa" w:w="2835"/>
            <w:shd w:val="clear" w:fill="FBF9F3"/>
          </w:tcPr>
          <w:p>
            <w:r>
              <w:rPr>
                <w:color w:val="1C1A16"/>
                <w:sz w:val="18"/>
              </w:rPr>
              <w:t>Herzieningsmoment</w:t>
            </w:r>
          </w:p>
        </w:tc>
        <w:tc>
          <w:tcPr>
            <w:tcW w:type="dxa" w:w="7087"/>
            <w:shd w:val="clear" w:fill="FBF9F3"/>
          </w:tcPr>
          <w:p>
            <w:r>
              <w:rPr>
                <w:color w:val="524D42"/>
                <w:sz w:val="18"/>
              </w:rPr>
              <w:t>[plateau-overgang P[x] of vaste datum]</w:t>
            </w:r>
          </w:p>
        </w:tc>
      </w:tr>
      <w:tr>
        <w:tc>
          <w:tcPr>
            <w:tcW w:type="dxa" w:w="2835"/>
            <w:shd w:val="clear" w:fill="F3EFE6"/>
          </w:tcPr>
          <w:p>
            <w:r>
              <w:rPr>
                <w:color w:val="1C1A16"/>
                <w:sz w:val="18"/>
              </w:rPr>
              <w:t>Migratiepad</w:t>
            </w:r>
          </w:p>
        </w:tc>
        <w:tc>
          <w:tcPr>
            <w:tcW w:type="dxa" w:w="7087"/>
            <w:shd w:val="clear" w:fill="F3EFE6"/>
          </w:tcPr>
          <w:p>
            <w:r>
              <w:rPr>
                <w:color w:val="524D42"/>
                <w:sz w:val="18"/>
              </w:rPr>
              <w:t>[pad terug naar on-road, of onderbouwing permanentie]</w:t>
            </w:r>
          </w:p>
        </w:tc>
      </w:tr>
    </w:tbl>
    <w:p/>
    <w:p>
      <w:pPr>
        <w:pStyle w:val="Heading2"/>
      </w:pPr>
      <w:r>
        <w:rPr>
          <w:color w:val="0F6E63"/>
        </w:rPr>
        <w:t>7. Uitkomst &amp; condities</w:t>
      </w:r>
    </w:p>
    <w:p>
      <w:pPr>
        <w:spacing w:after="120"/>
      </w:pPr>
      <w:r>
        <w:rPr>
          <w:i/>
          <w:color w:val="8A93A2"/>
          <w:sz w:val="20"/>
        </w:rPr>
        <w:t>[Volledige redenering achter het oordeel. CR: beschrijf op welke punten voldaan wordt en eventuele aandachtspunten. ER: welke afweging is gemaakt, welke risico's worden geaccepteerd en door wie?]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4535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Conditie / actiepunt</w:t>
            </w:r>
          </w:p>
        </w:tc>
        <w:tc>
          <w:tcPr>
            <w:tcW w:type="dxa" w:w="170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Eigenaar</w:t>
            </w:r>
          </w:p>
        </w:tc>
        <w:tc>
          <w:tcPr>
            <w:tcW w:type="dxa" w:w="170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Streefdatum</w:t>
            </w:r>
          </w:p>
        </w:tc>
        <w:tc>
          <w:tcPr>
            <w:tcW w:type="dxa" w:w="1417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4535"/>
            <w:shd w:val="clear" w:fill="FBF9F3"/>
          </w:tcPr>
          <w:p>
            <w:r>
              <w:rPr>
                <w:color w:val="1C1A16"/>
                <w:sz w:val="18"/>
              </w:rPr>
              <w:t>CR: [aandachtspunt X] monitoren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524D42"/>
                <w:sz w:val="18"/>
              </w:rPr>
              <w:t>[naam]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524D42"/>
                <w:sz w:val="18"/>
              </w:rPr>
              <w:t>[datum]</w:t>
            </w:r>
          </w:p>
        </w:tc>
        <w:tc>
          <w:tcPr>
            <w:tcW w:type="dxa" w:w="1417"/>
            <w:shd w:val="clear" w:fill="FBF9F3"/>
          </w:tcPr>
          <w:p>
            <w:r>
              <w:rPr>
                <w:color w:val="1C1A16"/>
                <w:sz w:val="18"/>
              </w:rPr>
              <w:t>Open</w:t>
            </w:r>
          </w:p>
        </w:tc>
      </w:tr>
      <w:tr>
        <w:tc>
          <w:tcPr>
            <w:tcW w:type="dxa" w:w="4535"/>
            <w:shd w:val="clear" w:fill="F3EFE6"/>
          </w:tcPr>
          <w:p>
            <w:r>
              <w:rPr>
                <w:color w:val="1C1A16"/>
                <w:sz w:val="18"/>
              </w:rPr>
              <w:t>ER: ADR-0x opstellen voor deze beslissing</w:t>
            </w:r>
          </w:p>
        </w:tc>
        <w:tc>
          <w:tcPr>
            <w:tcW w:type="dxa" w:w="1701"/>
            <w:shd w:val="clear" w:fill="F3EFE6"/>
          </w:tcPr>
          <w:p>
            <w:r>
              <w:rPr>
                <w:color w:val="524D42"/>
                <w:sz w:val="18"/>
              </w:rPr>
              <w:t>[architect]</w:t>
            </w:r>
          </w:p>
        </w:tc>
        <w:tc>
          <w:tcPr>
            <w:tcW w:type="dxa" w:w="1701"/>
            <w:shd w:val="clear" w:fill="F3EFE6"/>
          </w:tcPr>
          <w:p>
            <w:r>
              <w:rPr>
                <w:color w:val="524D42"/>
                <w:sz w:val="18"/>
              </w:rPr>
              <w:t>[datum]</w:t>
            </w:r>
          </w:p>
        </w:tc>
        <w:tc>
          <w:tcPr>
            <w:tcW w:type="dxa" w:w="1417"/>
            <w:shd w:val="clear" w:fill="F3EFE6"/>
          </w:tcPr>
          <w:p>
            <w:r>
              <w:rPr>
                <w:color w:val="1C1A16"/>
                <w:sz w:val="18"/>
              </w:rPr>
              <w:t>Open</w:t>
            </w:r>
          </w:p>
        </w:tc>
      </w:tr>
      <w:tr>
        <w:tc>
          <w:tcPr>
            <w:tcW w:type="dxa" w:w="4535"/>
            <w:shd w:val="clear" w:fill="FBF9F3"/>
          </w:tcPr>
          <w:p>
            <w:r>
              <w:rPr>
                <w:color w:val="1C1A16"/>
                <w:sz w:val="18"/>
              </w:rPr>
              <w:t>ER: Paved Road Catalogus updaten (CR of status Afwijking)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524D42"/>
                <w:sz w:val="18"/>
              </w:rPr>
              <w:t>[architect]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524D42"/>
                <w:sz w:val="18"/>
              </w:rPr>
              <w:t>[datum]</w:t>
            </w:r>
          </w:p>
        </w:tc>
        <w:tc>
          <w:tcPr>
            <w:tcW w:type="dxa" w:w="1417"/>
            <w:shd w:val="clear" w:fill="FBF9F3"/>
          </w:tcPr>
          <w:p>
            <w:r>
              <w:rPr>
                <w:color w:val="1C1A16"/>
                <w:sz w:val="18"/>
              </w:rPr>
              <w:t>Open</w:t>
            </w:r>
          </w:p>
        </w:tc>
      </w:tr>
      <w:tr>
        <w:tc>
          <w:tcPr>
            <w:tcW w:type="dxa" w:w="4535"/>
            <w:shd w:val="clear" w:fill="F3EFE6"/>
          </w:tcPr>
          <w:p>
            <w:r>
              <w:rPr>
                <w:color w:val="1C1A16"/>
                <w:sz w:val="18"/>
              </w:rPr>
              <w:t>Bevinding rapporteren aan MVG-governance</w:t>
            </w:r>
          </w:p>
        </w:tc>
        <w:tc>
          <w:tcPr>
            <w:tcW w:type="dxa" w:w="1701"/>
            <w:shd w:val="clear" w:fill="F3EFE6"/>
          </w:tcPr>
          <w:p>
            <w:r>
              <w:rPr>
                <w:color w:val="524D42"/>
                <w:sz w:val="18"/>
              </w:rPr>
              <w:t>[naam]</w:t>
            </w:r>
          </w:p>
        </w:tc>
        <w:tc>
          <w:tcPr>
            <w:tcW w:type="dxa" w:w="1701"/>
            <w:shd w:val="clear" w:fill="F3EFE6"/>
          </w:tcPr>
          <w:p>
            <w:r>
              <w:rPr>
                <w:color w:val="524D42"/>
                <w:sz w:val="18"/>
              </w:rPr>
              <w:t>[datum]</w:t>
            </w:r>
          </w:p>
        </w:tc>
        <w:tc>
          <w:tcPr>
            <w:tcW w:type="dxa" w:w="1417"/>
            <w:shd w:val="clear" w:fill="F3EFE6"/>
          </w:tcPr>
          <w:p>
            <w:r>
              <w:rPr>
                <w:color w:val="1C1A16"/>
                <w:sz w:val="18"/>
              </w:rPr>
              <w:t>Open</w:t>
            </w:r>
          </w:p>
        </w:tc>
      </w:tr>
    </w:tbl>
    <w:p/>
    <w:p>
      <w:pPr>
        <w:pStyle w:val="Heading2"/>
      </w:pPr>
      <w:r>
        <w:rPr>
          <w:color w:val="0F6E63"/>
        </w:rPr>
        <w:t>8. Handtekeningen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2268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Naam</w:t>
            </w:r>
          </w:p>
        </w:tc>
        <w:tc>
          <w:tcPr>
            <w:tcW w:type="dxa" w:w="3402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Handtekening</w:t>
            </w:r>
          </w:p>
        </w:tc>
        <w:tc>
          <w:tcPr>
            <w:tcW w:type="dxa" w:w="170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Datum</w:t>
            </w:r>
          </w:p>
        </w:tc>
      </w:tr>
      <w:tr>
        <w:tc>
          <w:tcPr>
            <w:tcW w:type="dxa" w:w="2551"/>
            <w:shd w:val="clear" w:fill="FBF9F3"/>
          </w:tcPr>
          <w:p>
            <w:r>
              <w:rPr>
                <w:color w:val="1C1A16"/>
                <w:sz w:val="18"/>
              </w:rPr>
              <w:t>Lead / Enterprise Architect</w:t>
            </w:r>
          </w:p>
        </w:tc>
        <w:tc>
          <w:tcPr>
            <w:tcW w:type="dxa" w:w="2268"/>
            <w:shd w:val="clear" w:fill="FBF9F3"/>
          </w:tcPr>
          <w:p>
            <w:r>
              <w:rPr>
                <w:color w:val="524D42"/>
                <w:sz w:val="18"/>
              </w:rPr>
              <w:t>[naam]</w:t>
            </w:r>
          </w:p>
        </w:tc>
        <w:tc>
          <w:tcPr>
            <w:tcW w:type="dxa" w:w="3402"/>
            <w:shd w:val="clear" w:fill="FBF9F3"/>
          </w:tcPr>
          <w:p>
            <w:r>
              <w:rPr>
                <w:color w:val="1C1A16"/>
                <w:sz w:val="18"/>
              </w:rPr>
              <w:t xml:space="preserve">                              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524D42"/>
                <w:sz w:val="18"/>
              </w:rPr>
              <w:t>[datum]</w:t>
            </w:r>
          </w:p>
        </w:tc>
      </w:tr>
      <w:tr>
        <w:tc>
          <w:tcPr>
            <w:tcW w:type="dxa" w:w="2551"/>
            <w:shd w:val="clear" w:fill="F3EFE6"/>
          </w:tcPr>
          <w:p>
            <w:r>
              <w:rPr>
                <w:color w:val="1C1A16"/>
                <w:sz w:val="18"/>
              </w:rPr>
              <w:t>Eigenaar afwijking (ER)</w:t>
            </w:r>
          </w:p>
        </w:tc>
        <w:tc>
          <w:tcPr>
            <w:tcW w:type="dxa" w:w="2268"/>
            <w:shd w:val="clear" w:fill="F3EFE6"/>
          </w:tcPr>
          <w:p>
            <w:r>
              <w:rPr>
                <w:color w:val="524D42"/>
                <w:sz w:val="18"/>
              </w:rPr>
              <w:t>[naam]</w:t>
            </w:r>
          </w:p>
        </w:tc>
        <w:tc>
          <w:tcPr>
            <w:tcW w:type="dxa" w:w="3402"/>
            <w:shd w:val="clear" w:fill="F3EFE6"/>
          </w:tcPr>
          <w:p>
            <w:r>
              <w:rPr>
                <w:color w:val="1C1A16"/>
                <w:sz w:val="18"/>
              </w:rPr>
              <w:t xml:space="preserve">                              </w:t>
            </w:r>
          </w:p>
        </w:tc>
        <w:tc>
          <w:tcPr>
            <w:tcW w:type="dxa" w:w="1701"/>
            <w:shd w:val="clear" w:fill="F3EFE6"/>
          </w:tcPr>
          <w:p>
            <w:r>
              <w:rPr>
                <w:color w:val="524D42"/>
                <w:sz w:val="18"/>
              </w:rPr>
              <w:t>[datum]</w:t>
            </w:r>
          </w:p>
        </w:tc>
      </w:tr>
      <w:tr>
        <w:tc>
          <w:tcPr>
            <w:tcW w:type="dxa" w:w="2551"/>
            <w:shd w:val="clear" w:fill="FBF9F3"/>
          </w:tcPr>
          <w:p>
            <w:r>
              <w:rPr>
                <w:color w:val="1C1A16"/>
                <w:sz w:val="18"/>
              </w:rPr>
              <w:t>Aanvrager</w:t>
            </w:r>
          </w:p>
        </w:tc>
        <w:tc>
          <w:tcPr>
            <w:tcW w:type="dxa" w:w="2268"/>
            <w:shd w:val="clear" w:fill="FBF9F3"/>
          </w:tcPr>
          <w:p>
            <w:r>
              <w:rPr>
                <w:color w:val="524D42"/>
                <w:sz w:val="18"/>
              </w:rPr>
              <w:t>[naam]</w:t>
            </w:r>
          </w:p>
        </w:tc>
        <w:tc>
          <w:tcPr>
            <w:tcW w:type="dxa" w:w="3402"/>
            <w:shd w:val="clear" w:fill="FBF9F3"/>
          </w:tcPr>
          <w:p>
            <w:r>
              <w:rPr>
                <w:color w:val="1C1A16"/>
                <w:sz w:val="18"/>
              </w:rPr>
              <w:t xml:space="preserve">                              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524D42"/>
                <w:sz w:val="18"/>
              </w:rPr>
              <w:t>[datum]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