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201" w:rsidRPr="00942201" w:rsidRDefault="006F1CC4" w:rsidP="00942201">
      <w:pPr>
        <w:jc w:val="center"/>
        <w:rPr>
          <w:rFonts w:asciiTheme="majorHAnsi" w:hAnsiTheme="majorHAnsi" w:cstheme="majorHAnsi"/>
          <w:b/>
          <w:sz w:val="40"/>
          <w:szCs w:val="40"/>
        </w:rPr>
      </w:pPr>
      <w:r>
        <w:rPr>
          <w:rFonts w:asciiTheme="majorHAnsi" w:hAnsiTheme="majorHAnsi" w:cstheme="majorHAnsi"/>
          <w:b/>
          <w:sz w:val="40"/>
          <w:szCs w:val="40"/>
          <w:lang w:val="en-US"/>
        </w:rPr>
        <w:t xml:space="preserve"> </w:t>
      </w:r>
      <w:r w:rsidR="00942201" w:rsidRPr="00942201">
        <w:rPr>
          <w:rFonts w:asciiTheme="majorHAnsi" w:hAnsiTheme="majorHAnsi" w:cstheme="majorHAnsi"/>
          <w:b/>
          <w:sz w:val="40"/>
          <w:szCs w:val="40"/>
        </w:rPr>
        <w:t>NỘI DUNG TRUYỀN THÔNG</w:t>
      </w:r>
    </w:p>
    <w:p w:rsidR="00942201" w:rsidRPr="00942201" w:rsidRDefault="00942201" w:rsidP="00942201">
      <w:pPr>
        <w:rPr>
          <w:rFonts w:asciiTheme="majorHAnsi" w:hAnsiTheme="majorHAnsi" w:cstheme="majorHAnsi"/>
          <w:sz w:val="26"/>
          <w:szCs w:val="26"/>
        </w:rPr>
      </w:pPr>
    </w:p>
    <w:p w:rsidR="00942201" w:rsidRPr="00942201" w:rsidRDefault="00942201" w:rsidP="00942201">
      <w:pPr>
        <w:jc w:val="both"/>
        <w:rPr>
          <w:rFonts w:asciiTheme="majorHAnsi" w:hAnsiTheme="majorHAnsi" w:cstheme="majorHAnsi"/>
          <w:b/>
          <w:sz w:val="26"/>
          <w:szCs w:val="26"/>
        </w:rPr>
      </w:pPr>
      <w:r w:rsidRPr="00942201">
        <w:rPr>
          <w:rFonts w:asciiTheme="majorHAnsi" w:hAnsiTheme="majorHAnsi" w:cstheme="majorHAnsi"/>
          <w:b/>
          <w:sz w:val="26"/>
          <w:szCs w:val="26"/>
        </w:rPr>
        <w:t>I. MỤC ĐÍCH - Ý NGHĨA:</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Ngày hội hiến máu là một sự kiện nhân đạo mang ý nghĩa sâu sắc, được tổ chức một năm 2 lần của trường ĐH Mở TP.HCM nhằm tạo cơ hội cho các bạn sinh viên có thể hiến tặng những đơn vị máu quý giá của mình giúp đỡ cho các bệnh nhân đang cần đến nguồn máu để điều trị bệnh</w:t>
      </w:r>
    </w:p>
    <w:p w:rsidR="00942201" w:rsidRPr="00942201" w:rsidRDefault="00942201" w:rsidP="00942201">
      <w:pPr>
        <w:jc w:val="both"/>
        <w:rPr>
          <w:rFonts w:asciiTheme="majorHAnsi" w:hAnsiTheme="majorHAnsi" w:cstheme="majorHAnsi"/>
          <w:b/>
          <w:sz w:val="26"/>
          <w:szCs w:val="26"/>
        </w:rPr>
      </w:pPr>
      <w:r w:rsidRPr="00942201">
        <w:rPr>
          <w:rFonts w:asciiTheme="majorHAnsi" w:hAnsiTheme="majorHAnsi" w:cstheme="majorHAnsi"/>
          <w:b/>
          <w:sz w:val="26"/>
          <w:szCs w:val="26"/>
        </w:rPr>
        <w:t>II. THỜI GIAN VÀ ĐỊA ĐIỂM</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Thờ</w:t>
      </w:r>
      <w:r>
        <w:rPr>
          <w:rFonts w:asciiTheme="majorHAnsi" w:hAnsiTheme="majorHAnsi" w:cstheme="majorHAnsi"/>
          <w:sz w:val="26"/>
          <w:szCs w:val="26"/>
        </w:rPr>
        <w:t xml:space="preserve">i gian: 7h00-11h00 ngày </w:t>
      </w:r>
      <w:r w:rsidR="00E26935">
        <w:rPr>
          <w:rFonts w:asciiTheme="majorHAnsi" w:hAnsiTheme="majorHAnsi" w:cstheme="majorHAnsi"/>
          <w:sz w:val="26"/>
          <w:szCs w:val="26"/>
          <w:lang w:val="en-US"/>
        </w:rPr>
        <w:t>08</w:t>
      </w:r>
      <w:r w:rsidR="00E26935">
        <w:rPr>
          <w:rFonts w:asciiTheme="majorHAnsi" w:hAnsiTheme="majorHAnsi" w:cstheme="majorHAnsi"/>
          <w:sz w:val="26"/>
          <w:szCs w:val="26"/>
        </w:rPr>
        <w:t>-09</w:t>
      </w:r>
      <w:r>
        <w:rPr>
          <w:rFonts w:asciiTheme="majorHAnsi" w:hAnsiTheme="majorHAnsi" w:cstheme="majorHAnsi"/>
          <w:sz w:val="26"/>
          <w:szCs w:val="26"/>
        </w:rPr>
        <w:t xml:space="preserve"> tháng </w:t>
      </w:r>
      <w:r w:rsidR="00226EB5">
        <w:rPr>
          <w:rFonts w:asciiTheme="majorHAnsi" w:hAnsiTheme="majorHAnsi" w:cstheme="majorHAnsi"/>
          <w:sz w:val="26"/>
          <w:szCs w:val="26"/>
          <w:lang w:val="en-US"/>
        </w:rPr>
        <w:t>12</w:t>
      </w:r>
      <w:r w:rsidR="00E26935">
        <w:rPr>
          <w:rFonts w:asciiTheme="majorHAnsi" w:hAnsiTheme="majorHAnsi" w:cstheme="majorHAnsi"/>
          <w:sz w:val="26"/>
          <w:szCs w:val="26"/>
        </w:rPr>
        <w:t xml:space="preserve"> năm 2018</w:t>
      </w:r>
    </w:p>
    <w:p w:rsidR="00942201" w:rsidRPr="00226EB5"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xml:space="preserve">- Địa điểm: </w:t>
      </w:r>
      <w:r w:rsidR="0068225B" w:rsidRPr="0068225B">
        <w:rPr>
          <w:rFonts w:asciiTheme="majorHAnsi" w:hAnsiTheme="majorHAnsi" w:cstheme="majorHAnsi"/>
          <w:sz w:val="26"/>
          <w:szCs w:val="26"/>
        </w:rPr>
        <w:t>317 Nguyễn Kiệm, P.3, Q. Gò Vấp</w:t>
      </w:r>
      <w:r w:rsidR="00226EB5">
        <w:rPr>
          <w:rFonts w:asciiTheme="majorHAnsi" w:hAnsiTheme="majorHAnsi" w:cstheme="majorHAnsi"/>
          <w:sz w:val="26"/>
          <w:szCs w:val="26"/>
        </w:rPr>
        <w:t>, TP.HC</w:t>
      </w:r>
      <w:r w:rsidR="00226EB5" w:rsidRPr="00226EB5">
        <w:rPr>
          <w:rFonts w:asciiTheme="majorHAnsi" w:hAnsiTheme="majorHAnsi" w:cstheme="majorHAnsi"/>
          <w:sz w:val="26"/>
          <w:szCs w:val="26"/>
        </w:rPr>
        <w:t>M</w:t>
      </w:r>
    </w:p>
    <w:p w:rsidR="00942201" w:rsidRPr="00942201" w:rsidRDefault="00942201" w:rsidP="00942201">
      <w:pPr>
        <w:jc w:val="both"/>
        <w:rPr>
          <w:rFonts w:asciiTheme="majorHAnsi" w:hAnsiTheme="majorHAnsi" w:cstheme="majorHAnsi"/>
          <w:b/>
          <w:sz w:val="26"/>
          <w:szCs w:val="26"/>
        </w:rPr>
      </w:pPr>
      <w:r w:rsidRPr="00942201">
        <w:rPr>
          <w:rFonts w:asciiTheme="majorHAnsi" w:hAnsiTheme="majorHAnsi" w:cstheme="majorHAnsi"/>
          <w:b/>
          <w:sz w:val="26"/>
          <w:szCs w:val="26"/>
        </w:rPr>
        <w:t>III.QUYỀN LỢI KHI HIẾN MÁU</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Được khám và tư vấn sức khỏe miễn phí</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Được kiể</w:t>
      </w:r>
      <w:r w:rsidR="00226EB5">
        <w:rPr>
          <w:rFonts w:asciiTheme="majorHAnsi" w:hAnsiTheme="majorHAnsi" w:cstheme="majorHAnsi"/>
          <w:sz w:val="26"/>
          <w:szCs w:val="26"/>
        </w:rPr>
        <w:t>m tra và th</w:t>
      </w:r>
      <w:r w:rsidR="00226EB5" w:rsidRPr="00226EB5">
        <w:rPr>
          <w:rFonts w:asciiTheme="majorHAnsi" w:hAnsiTheme="majorHAnsi" w:cstheme="majorHAnsi"/>
          <w:sz w:val="26"/>
          <w:szCs w:val="26"/>
        </w:rPr>
        <w:t>ô</w:t>
      </w:r>
      <w:r w:rsidRPr="00942201">
        <w:rPr>
          <w:rFonts w:asciiTheme="majorHAnsi" w:hAnsiTheme="majorHAnsi" w:cstheme="majorHAnsi"/>
          <w:sz w:val="26"/>
          <w:szCs w:val="26"/>
        </w:rPr>
        <w:t>ng báo kết quả xét nghiệm máu</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Được hỗ trợ chi phí đi lại, phục vụ ăn nhẹ tại chỗ, nhận quà tặng: sữa, bánh...</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Được cấp giấy chứng nhận hiến máu tình nguyện. Ngoài giá trị về mặt tôn vinh, giấy</w:t>
      </w:r>
      <w:r w:rsidR="0068225B" w:rsidRPr="0068225B">
        <w:rPr>
          <w:rFonts w:asciiTheme="majorHAnsi" w:hAnsiTheme="majorHAnsi" w:cstheme="majorHAnsi"/>
          <w:sz w:val="26"/>
          <w:szCs w:val="26"/>
        </w:rPr>
        <w:t xml:space="preserve"> </w:t>
      </w:r>
      <w:bookmarkStart w:id="0" w:name="_GoBack"/>
      <w:bookmarkEnd w:id="0"/>
      <w:r w:rsidRPr="00942201">
        <w:rPr>
          <w:rFonts w:asciiTheme="majorHAnsi" w:hAnsiTheme="majorHAnsi" w:cstheme="majorHAnsi"/>
          <w:sz w:val="26"/>
          <w:szCs w:val="26"/>
        </w:rPr>
        <w:t>chứng nhận hiến máu còn có giá trị bồi hoàn máu và số lượng máu được bồi hoàn lại tối đa bằng lượng máu mà bạn đã hiến tặng</w:t>
      </w:r>
    </w:p>
    <w:p w:rsidR="00942201" w:rsidRPr="00942201" w:rsidRDefault="00942201" w:rsidP="00942201">
      <w:pPr>
        <w:jc w:val="both"/>
        <w:rPr>
          <w:rFonts w:asciiTheme="majorHAnsi" w:hAnsiTheme="majorHAnsi" w:cstheme="majorHAnsi"/>
          <w:b/>
          <w:sz w:val="26"/>
          <w:szCs w:val="26"/>
        </w:rPr>
      </w:pPr>
      <w:r w:rsidRPr="00942201">
        <w:rPr>
          <w:rFonts w:asciiTheme="majorHAnsi" w:hAnsiTheme="majorHAnsi" w:cstheme="majorHAnsi"/>
          <w:b/>
          <w:sz w:val="26"/>
          <w:szCs w:val="26"/>
        </w:rPr>
        <w:t>III. ĐIỀU KIỆN ĐỂ HIẾN MÁU</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Tuổi:</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Nam: 18-60 tuổi, cân nặng: từ 50 kg trở lên</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Nữ: 18-55 tuổi, cân nặng từ 45 kg trở lên</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Các chỉ số mạch, huyết áp:</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Mạch: 60-90 lần/phút</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Huyết áp: tối đa 100-140mmHg, tối thiểu 60-90mmHg</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Không mắc các bệnh tim mạch, gan, phổi, thận, ung thư, tiểu đường và các bệnh lý về máu</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Không nhiễm các bệnh lây truyền qua đường tình dục, đường máu: HIV/AIDS, viêm</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lastRenderedPageBreak/>
        <w:t>gan B...</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Người phụ nữ đang mang thai, có kinh, điều hòa kinh nguyệt, đang cho con bú không được hiến máu</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Thời gian giữa 2 lần hiến máu tổi thiểu là 84 ngày</w:t>
      </w:r>
    </w:p>
    <w:p w:rsidR="00942201" w:rsidRPr="00942201" w:rsidRDefault="00942201" w:rsidP="00942201">
      <w:pPr>
        <w:jc w:val="both"/>
        <w:rPr>
          <w:rFonts w:asciiTheme="majorHAnsi" w:hAnsiTheme="majorHAnsi" w:cstheme="majorHAnsi"/>
          <w:b/>
          <w:sz w:val="26"/>
          <w:szCs w:val="26"/>
        </w:rPr>
      </w:pPr>
      <w:r w:rsidRPr="00942201">
        <w:rPr>
          <w:rFonts w:asciiTheme="majorHAnsi" w:hAnsiTheme="majorHAnsi" w:cstheme="majorHAnsi"/>
          <w:b/>
          <w:sz w:val="26"/>
          <w:szCs w:val="26"/>
        </w:rPr>
        <w:t>IV. NHỮNG VIỆC NÊN LÀM TRƯỚC KHI HIẾN MÁU</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Đêm trước ngày hiến máu bạn nên đi ngủ sớm, tránh thức quá khuya và không uống đồ uống có cồn như bia, rượu...</w:t>
      </w:r>
    </w:p>
    <w:p w:rsidR="00942201"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Buổi sáng đi hiến máu, bạn lưu ý không bỏ bữa sáng, nên ăn nhẹ trước khi hiến máu ít nhất 2 tiếng</w:t>
      </w:r>
    </w:p>
    <w:p w:rsidR="00E6423A" w:rsidRPr="00942201" w:rsidRDefault="00942201" w:rsidP="00942201">
      <w:pPr>
        <w:jc w:val="both"/>
        <w:rPr>
          <w:rFonts w:asciiTheme="majorHAnsi" w:hAnsiTheme="majorHAnsi" w:cstheme="majorHAnsi"/>
          <w:sz w:val="26"/>
          <w:szCs w:val="26"/>
        </w:rPr>
      </w:pPr>
      <w:r w:rsidRPr="00942201">
        <w:rPr>
          <w:rFonts w:asciiTheme="majorHAnsi" w:hAnsiTheme="majorHAnsi" w:cstheme="majorHAnsi"/>
          <w:sz w:val="26"/>
          <w:szCs w:val="26"/>
        </w:rPr>
        <w:t>- Mang theo giấy tờ tùy thân khi đi hiến máu</w:t>
      </w:r>
    </w:p>
    <w:sectPr w:rsidR="00E6423A" w:rsidRPr="00942201" w:rsidSect="00E64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942201"/>
    <w:rsid w:val="00226EB5"/>
    <w:rsid w:val="0030500B"/>
    <w:rsid w:val="0068225B"/>
    <w:rsid w:val="006F1CC4"/>
    <w:rsid w:val="00942201"/>
    <w:rsid w:val="00AB77A9"/>
    <w:rsid w:val="00D652B4"/>
    <w:rsid w:val="00E26935"/>
    <w:rsid w:val="00E642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4A55"/>
  <w15:docId w15:val="{6C7865DF-38F1-49E2-9BD3-CD2BBE98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935"/>
    <w:rPr>
      <w:color w:val="0000FF" w:themeColor="hyperlink"/>
      <w:u w:val="single"/>
    </w:rPr>
  </w:style>
  <w:style w:type="character" w:styleId="FollowedHyperlink">
    <w:name w:val="FollowedHyperlink"/>
    <w:basedOn w:val="DefaultParagraphFont"/>
    <w:uiPriority w:val="99"/>
    <w:semiHidden/>
    <w:unhideWhenUsed/>
    <w:rsid w:val="00E269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Vy</dc:creator>
  <cp:lastModifiedBy>MS Vy</cp:lastModifiedBy>
  <cp:revision>5</cp:revision>
  <dcterms:created xsi:type="dcterms:W3CDTF">2017-11-19T13:18:00Z</dcterms:created>
  <dcterms:modified xsi:type="dcterms:W3CDTF">2018-11-19T12:43:00Z</dcterms:modified>
</cp:coreProperties>
</file>