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137" w:rsidRPr="00BD6E73" w:rsidRDefault="00C26137" w:rsidP="00C26137">
      <w:r w:rsidRPr="00BD6E73">
        <w:t>Tên: Đặng Chiến Thắng</w:t>
      </w:r>
    </w:p>
    <w:p w:rsidR="00C26137" w:rsidRPr="00BD6E73" w:rsidRDefault="00C26137" w:rsidP="00C26137">
      <w:r w:rsidRPr="00BD6E73">
        <w:t>MSSV: 1851050133</w:t>
      </w:r>
    </w:p>
    <w:p w:rsidR="00C26137" w:rsidRPr="00BD6E73" w:rsidRDefault="00C26137" w:rsidP="00C26137">
      <w:r w:rsidRPr="00BD6E73">
        <w:t>Nhóm: 10</w:t>
      </w:r>
    </w:p>
    <w:p w:rsidR="00C26137" w:rsidRPr="00BD6E73" w:rsidRDefault="00C26137" w:rsidP="00B40E46">
      <w:pPr>
        <w:rPr>
          <w:b/>
        </w:rPr>
      </w:pPr>
    </w:p>
    <w:p w:rsidR="00C26137" w:rsidRPr="00BD6E73" w:rsidRDefault="00C26137" w:rsidP="00B40E46">
      <w:pPr>
        <w:rPr>
          <w:b/>
        </w:rPr>
      </w:pPr>
    </w:p>
    <w:p w:rsidR="00B40E46" w:rsidRPr="00BD6E73" w:rsidRDefault="00B40E46" w:rsidP="00B40E46">
      <w:pPr>
        <w:rPr>
          <w:b/>
        </w:rPr>
      </w:pPr>
      <w:r w:rsidRPr="00BD6E73">
        <w:rPr>
          <w:b/>
        </w:rPr>
        <w:t xml:space="preserve">Câu 1: Trong khoa học máy tính, </w:t>
      </w:r>
      <w:r w:rsidRPr="00BD6E73">
        <w:rPr>
          <w:b/>
          <w:i/>
        </w:rPr>
        <w:t>cấu trúc dữ liệ</w:t>
      </w:r>
      <w:r w:rsidRPr="00BD6E73">
        <w:rPr>
          <w:b/>
        </w:rPr>
        <w:t>u được hiểu như thế nào? Cho ví dụ.</w:t>
      </w:r>
    </w:p>
    <w:p w:rsidR="00B40E46" w:rsidRPr="00BD6E73" w:rsidRDefault="00B40E46" w:rsidP="00B40E46">
      <w:pPr>
        <w:rPr>
          <w:b/>
        </w:rPr>
      </w:pPr>
      <w:r w:rsidRPr="00BD6E73">
        <w:rPr>
          <w:b/>
        </w:rPr>
        <w:t xml:space="preserve">Trả lời: </w:t>
      </w:r>
    </w:p>
    <w:p w:rsidR="00B40E46" w:rsidRPr="00BD6E73" w:rsidRDefault="00B40E46" w:rsidP="00B40E46">
      <w:pPr>
        <w:rPr>
          <w:b/>
        </w:rPr>
      </w:pPr>
      <w:r w:rsidRPr="00BD6E73">
        <w:t>T</w:t>
      </w:r>
      <w:r w:rsidR="00355128" w:rsidRPr="00BD6E73">
        <w:t>rong khoa học máy tính, một cấu trúc dữ liệu là hệ thống tổ chức sắp xếp dữ liệu trong đó việc lưu trữ và cách lưu trữ dữ kiệu sao cho việc truy xuất và xử lí dữ liệu đó đạt hiệu quả cao nhất.</w:t>
      </w:r>
    </w:p>
    <w:p w:rsidR="00B40E46" w:rsidRPr="00BD6E73" w:rsidRDefault="00355128" w:rsidP="00B40E46">
      <w:r w:rsidRPr="00BD6E73">
        <w:t>VD: cấu trúc dữ liệu cơ bản của một sinh viên</w:t>
      </w:r>
      <w:r w:rsidR="00601F3A" w:rsidRPr="00BD6E73">
        <w:t>: tên sv, mã số sinh viên…</w:t>
      </w:r>
    </w:p>
    <w:p w:rsidR="009F1E38" w:rsidRPr="00BD6E73" w:rsidRDefault="009F1E38" w:rsidP="00B40E46">
      <w:pPr>
        <w:rPr>
          <w:b/>
        </w:rPr>
      </w:pPr>
    </w:p>
    <w:p w:rsidR="00B40E46" w:rsidRPr="00BD6E73" w:rsidRDefault="00B40E46" w:rsidP="00B40E46">
      <w:r w:rsidRPr="00BD6E73">
        <w:rPr>
          <w:b/>
        </w:rPr>
        <w:t xml:space="preserve">Câu 2: Trong khoa học máy tính, </w:t>
      </w:r>
      <w:r w:rsidRPr="00BD6E73">
        <w:rPr>
          <w:b/>
          <w:i/>
        </w:rPr>
        <w:t>giải thuật</w:t>
      </w:r>
      <w:r w:rsidRPr="00BD6E73">
        <w:rPr>
          <w:b/>
        </w:rPr>
        <w:t xml:space="preserve"> được hiểu như thế nào? Cho ví dụ</w:t>
      </w:r>
      <w:r w:rsidRPr="00BD6E73">
        <w:t>.</w:t>
      </w:r>
    </w:p>
    <w:p w:rsidR="00B40E46" w:rsidRPr="00BD6E73" w:rsidRDefault="00B40E46" w:rsidP="00B40E46">
      <w:pPr>
        <w:rPr>
          <w:b/>
        </w:rPr>
      </w:pPr>
      <w:r w:rsidRPr="00BD6E73">
        <w:rPr>
          <w:b/>
        </w:rPr>
        <w:t>Trả lời:</w:t>
      </w:r>
    </w:p>
    <w:p w:rsidR="00B40E46" w:rsidRPr="00BD6E73" w:rsidRDefault="00B40E46" w:rsidP="00B40E46">
      <w:r w:rsidRPr="00BD6E73">
        <w:t>Giải thuật là một tập hữu hạn của các bướ</w:t>
      </w:r>
      <w:r w:rsidR="00601F3A" w:rsidRPr="00BD6E73">
        <w:t>c (</w:t>
      </w:r>
      <w:r w:rsidRPr="00BD6E73">
        <w:t>chỉ thị hay hành động) t</w:t>
      </w:r>
      <w:r w:rsidR="00601F3A" w:rsidRPr="00BD6E73">
        <w:t>h</w:t>
      </w:r>
      <w:r w:rsidRPr="00BD6E73">
        <w:t>eo một trình tự, được xác định rõ ràng nhằm mục đích để giải quyết mộ</w:t>
      </w:r>
      <w:r w:rsidR="00601F3A" w:rsidRPr="00BD6E73">
        <w:t>t bài toán nào đó (</w:t>
      </w:r>
      <w:r w:rsidRPr="00BD6E73">
        <w:t xml:space="preserve">dựa vào những giá trị </w:t>
      </w:r>
      <w:r w:rsidR="00601F3A" w:rsidRPr="00BD6E73">
        <w:t>đầu vào gọi là “input” va cho ra kết quả đầu ra gọi là “output”).</w:t>
      </w:r>
    </w:p>
    <w:p w:rsidR="00601F3A" w:rsidRPr="00BD6E73" w:rsidRDefault="00601F3A" w:rsidP="00601F3A">
      <w:pPr>
        <w:rPr>
          <w:lang w:val="vi-VN"/>
        </w:rPr>
      </w:pPr>
      <w:r w:rsidRPr="00BD6E73">
        <w:t xml:space="preserve">VD: </w:t>
      </w:r>
      <w:r w:rsidRPr="00BD6E73">
        <w:rPr>
          <w:lang w:val="vi-VN"/>
        </w:rPr>
        <w:t>tìm nghiệm phương trình bậc 2</w:t>
      </w:r>
    </w:p>
    <w:p w:rsidR="00601F3A" w:rsidRPr="00BD6E73" w:rsidRDefault="00601F3A" w:rsidP="00601F3A">
      <w:pPr>
        <w:rPr>
          <w:color w:val="000000" w:themeColor="text1"/>
          <w:shd w:val="clear" w:color="auto" w:fill="FFFFFF"/>
        </w:rPr>
      </w:pPr>
      <w:r w:rsidRPr="00BD6E73">
        <w:rPr>
          <w:color w:val="000000" w:themeColor="text1"/>
          <w:shd w:val="clear" w:color="auto" w:fill="FFFFFF"/>
        </w:rPr>
        <w:t xml:space="preserve">- Input: Các số thực a, </w:t>
      </w:r>
      <w:r w:rsidRPr="00BD6E73">
        <w:rPr>
          <w:color w:val="000000" w:themeColor="text1"/>
          <w:shd w:val="clear" w:color="auto" w:fill="FFFFFF"/>
          <w:lang w:val="vi-VN"/>
        </w:rPr>
        <w:t>b</w:t>
      </w:r>
      <w:r w:rsidRPr="00BD6E73">
        <w:rPr>
          <w:color w:val="000000" w:themeColor="text1"/>
          <w:shd w:val="clear" w:color="auto" w:fill="FFFFFF"/>
        </w:rPr>
        <w:t xml:space="preserve">, c (a ,b, c thuộc </w:t>
      </w:r>
      <w:r w:rsidRPr="00BD6E73">
        <w:rPr>
          <w:b/>
          <w:color w:val="000000" w:themeColor="text1"/>
          <w:shd w:val="clear" w:color="auto" w:fill="FFFFFF"/>
        </w:rPr>
        <w:t>R</w:t>
      </w:r>
      <w:r w:rsidRPr="00BD6E73">
        <w:rPr>
          <w:color w:val="000000" w:themeColor="text1"/>
        </w:rPr>
        <w:t>)</w:t>
      </w:r>
      <w:r w:rsidRPr="00BD6E73">
        <w:rPr>
          <w:color w:val="000000" w:themeColor="text1"/>
        </w:rPr>
        <w:br/>
      </w:r>
      <w:r w:rsidRPr="00BD6E73">
        <w:rPr>
          <w:color w:val="000000" w:themeColor="text1"/>
          <w:shd w:val="clear" w:color="auto" w:fill="FFFFFF"/>
        </w:rPr>
        <w:t>- Output: Kết luận nghiệm</w:t>
      </w:r>
    </w:p>
    <w:p w:rsidR="00601F3A" w:rsidRPr="00BD6E73" w:rsidRDefault="00601F3A" w:rsidP="00601F3A">
      <w:pPr>
        <w:rPr>
          <w:rFonts w:eastAsia="Times New Roman"/>
          <w:color w:val="000000" w:themeColor="text1"/>
        </w:rPr>
      </w:pPr>
      <w:r w:rsidRPr="00BD6E73">
        <w:rPr>
          <w:rFonts w:eastAsia="Times New Roman"/>
          <w:color w:val="000000" w:themeColor="text1"/>
        </w:rPr>
        <w:t>Giải thuật:</w:t>
      </w:r>
    </w:p>
    <w:p w:rsidR="00DC43F0" w:rsidRPr="00BD6E73" w:rsidRDefault="00601F3A" w:rsidP="00DC43F0">
      <w:pPr>
        <w:rPr>
          <w:rFonts w:eastAsia="Times New Roman"/>
          <w:color w:val="000000" w:themeColor="text1"/>
          <w:shd w:val="clear" w:color="auto" w:fill="FFFFFF"/>
        </w:rPr>
      </w:pPr>
      <w:r w:rsidRPr="00BD6E73">
        <w:rPr>
          <w:rFonts w:eastAsia="Times New Roman"/>
          <w:color w:val="000000" w:themeColor="text1"/>
          <w:shd w:val="clear" w:color="auto" w:fill="FFFFFF"/>
        </w:rPr>
        <w:t>Bước 1: Tính delta =  b*b - 4*a*c</w:t>
      </w:r>
      <w:r w:rsidRPr="00BD6E73">
        <w:rPr>
          <w:rFonts w:eastAsia="Times New Roman"/>
          <w:color w:val="000000" w:themeColor="text1"/>
        </w:rPr>
        <w:br/>
      </w:r>
      <w:r w:rsidRPr="00BD6E73">
        <w:rPr>
          <w:rFonts w:eastAsia="Times New Roman"/>
          <w:color w:val="000000" w:themeColor="text1"/>
          <w:shd w:val="clear" w:color="auto" w:fill="FFFFFF"/>
        </w:rPr>
        <w:t>Bước 2: thực hiện kiểm tra delta</w:t>
      </w:r>
      <w:r w:rsidRPr="00BD6E73">
        <w:rPr>
          <w:rFonts w:eastAsia="Times New Roman"/>
          <w:color w:val="000000" w:themeColor="text1"/>
        </w:rPr>
        <w:br/>
      </w:r>
      <w:r w:rsidRPr="00BD6E73">
        <w:rPr>
          <w:rFonts w:eastAsia="Times New Roman"/>
          <w:color w:val="000000" w:themeColor="text1"/>
          <w:shd w:val="clear" w:color="auto" w:fill="FFFFFF"/>
        </w:rPr>
        <w:tab/>
        <w:t>2.1 nếu delta &lt; 0 thì phương trình vô nghiệm</w:t>
      </w:r>
      <w:r w:rsidRPr="00BD6E73">
        <w:rPr>
          <w:rFonts w:eastAsia="Times New Roman"/>
          <w:color w:val="000000" w:themeColor="text1"/>
          <w:shd w:val="clear" w:color="auto" w:fill="FFFFFF"/>
        </w:rPr>
        <w:br/>
      </w:r>
      <w:r w:rsidRPr="00BD6E73">
        <w:rPr>
          <w:rFonts w:eastAsia="Times New Roman"/>
          <w:color w:val="000000" w:themeColor="text1"/>
          <w:shd w:val="clear" w:color="auto" w:fill="FFFFFF"/>
        </w:rPr>
        <w:tab/>
        <w:t>2.2 nếu d</w:t>
      </w:r>
      <w:r w:rsidR="00DC43F0" w:rsidRPr="00BD6E73">
        <w:rPr>
          <w:rFonts w:eastAsia="Times New Roman"/>
          <w:color w:val="000000" w:themeColor="text1"/>
          <w:shd w:val="clear" w:color="auto" w:fill="FFFFFF"/>
        </w:rPr>
        <w:t>elta</w:t>
      </w:r>
      <w:r w:rsidRPr="00BD6E73">
        <w:rPr>
          <w:rFonts w:eastAsia="Times New Roman"/>
          <w:color w:val="000000" w:themeColor="text1"/>
          <w:shd w:val="clear" w:color="auto" w:fill="FFFFFF"/>
        </w:rPr>
        <w:t xml:space="preserve"> = 0 thì </w:t>
      </w:r>
      <w:r w:rsidR="00DC43F0" w:rsidRPr="00BD6E73">
        <w:rPr>
          <w:rFonts w:eastAsia="Times New Roman"/>
          <w:color w:val="000000" w:themeColor="text1"/>
          <w:shd w:val="clear" w:color="auto" w:fill="FFFFFF"/>
        </w:rPr>
        <w:t xml:space="preserve">phương trình có </w:t>
      </w:r>
      <w:r w:rsidRPr="00BD6E73">
        <w:rPr>
          <w:rFonts w:eastAsia="Times New Roman"/>
          <w:color w:val="000000" w:themeColor="text1"/>
          <w:shd w:val="clear" w:color="auto" w:fill="FFFFFF"/>
        </w:rPr>
        <w:t xml:space="preserve">nghiệm </w:t>
      </w:r>
      <w:r w:rsidR="00DC43F0" w:rsidRPr="00BD6E73">
        <w:rPr>
          <w:rFonts w:eastAsia="Times New Roman"/>
          <w:color w:val="000000" w:themeColor="text1"/>
          <w:shd w:val="clear" w:color="auto" w:fill="FFFFFF"/>
        </w:rPr>
        <w:t>kép x1 = x2 = -b/2a</w:t>
      </w:r>
      <w:r w:rsidRPr="00BD6E73">
        <w:rPr>
          <w:rFonts w:eastAsia="Times New Roman"/>
          <w:color w:val="000000" w:themeColor="text1"/>
          <w:shd w:val="clear" w:color="auto" w:fill="FFFFFF"/>
        </w:rPr>
        <w:br/>
      </w:r>
      <w:r w:rsidR="00DC43F0" w:rsidRPr="00BD6E73">
        <w:rPr>
          <w:rFonts w:eastAsia="Times New Roman"/>
          <w:color w:val="000000" w:themeColor="text1"/>
          <w:shd w:val="clear" w:color="auto" w:fill="FFFFFF"/>
        </w:rPr>
        <w:t xml:space="preserve"> </w:t>
      </w:r>
      <w:r w:rsidR="00DC43F0" w:rsidRPr="00BD6E73">
        <w:rPr>
          <w:rFonts w:eastAsia="Times New Roman"/>
          <w:color w:val="000000" w:themeColor="text1"/>
          <w:shd w:val="clear" w:color="auto" w:fill="FFFFFF"/>
        </w:rPr>
        <w:tab/>
        <w:t xml:space="preserve">2.3 </w:t>
      </w:r>
      <w:r w:rsidRPr="00BD6E73">
        <w:rPr>
          <w:rFonts w:eastAsia="Times New Roman"/>
          <w:color w:val="000000" w:themeColor="text1"/>
          <w:shd w:val="clear" w:color="auto" w:fill="FFFFFF"/>
        </w:rPr>
        <w:t>nếu (d</w:t>
      </w:r>
      <w:r w:rsidR="00DC43F0" w:rsidRPr="00BD6E73">
        <w:rPr>
          <w:rFonts w:eastAsia="Times New Roman"/>
          <w:color w:val="000000" w:themeColor="text1"/>
          <w:shd w:val="clear" w:color="auto" w:fill="FFFFFF"/>
        </w:rPr>
        <w:t>elta</w:t>
      </w:r>
      <w:r w:rsidRPr="00BD6E73">
        <w:rPr>
          <w:rFonts w:eastAsia="Times New Roman"/>
          <w:color w:val="000000" w:themeColor="text1"/>
          <w:shd w:val="clear" w:color="auto" w:fill="FFFFFF"/>
        </w:rPr>
        <w:t xml:space="preserve">&gt; 0 </w:t>
      </w:r>
      <w:r w:rsidR="00DC43F0" w:rsidRPr="00BD6E73">
        <w:rPr>
          <w:rFonts w:eastAsia="Times New Roman"/>
          <w:color w:val="000000" w:themeColor="text1"/>
          <w:shd w:val="clear" w:color="auto" w:fill="FFFFFF"/>
        </w:rPr>
        <w:t xml:space="preserve">thì </w:t>
      </w:r>
      <w:r w:rsidRPr="00BD6E73">
        <w:rPr>
          <w:rFonts w:eastAsia="Times New Roman"/>
          <w:color w:val="000000" w:themeColor="text1"/>
          <w:shd w:val="clear" w:color="auto" w:fill="FFFFFF"/>
        </w:rPr>
        <w:t>phương trình có hai nghiệm phân biệt</w:t>
      </w:r>
      <w:r w:rsidR="00DC43F0" w:rsidRPr="00BD6E73">
        <w:rPr>
          <w:rFonts w:eastAsia="Times New Roman"/>
          <w:color w:val="000000" w:themeColor="text1"/>
          <w:shd w:val="clear" w:color="auto" w:fill="FFFFFF"/>
        </w:rPr>
        <w:t>:</w:t>
      </w:r>
    </w:p>
    <w:p w:rsidR="00DC43F0" w:rsidRPr="00BD6E73" w:rsidRDefault="00DC43F0" w:rsidP="00DC43F0">
      <w:pPr>
        <w:ind w:left="720" w:firstLine="720"/>
        <w:rPr>
          <w:rFonts w:eastAsia="Times New Roman"/>
          <w:color w:val="000000" w:themeColor="text1"/>
          <w:shd w:val="clear" w:color="auto" w:fill="FFFFFF"/>
        </w:rPr>
      </w:pPr>
      <w:r w:rsidRPr="00BD6E73">
        <w:rPr>
          <w:rFonts w:eastAsia="Times New Roman"/>
          <w:color w:val="000000" w:themeColor="text1"/>
          <w:shd w:val="clear" w:color="auto" w:fill="FFFFFF"/>
        </w:rPr>
        <w:t>x1 = (-b -</w:t>
      </w:r>
      <m:oMath>
        <m:r>
          <w:rPr>
            <w:rFonts w:ascii="Cambria Math" w:eastAsia="Times New Roman" w:hAnsi="Cambria Math"/>
            <w:color w:val="000000" w:themeColor="text1"/>
            <w:shd w:val="clear" w:color="auto" w:fill="FFFFFF"/>
          </w:rPr>
          <m:t xml:space="preserve"> √delta</m:t>
        </m:r>
      </m:oMath>
      <w:r w:rsidRPr="00BD6E73">
        <w:rPr>
          <w:rFonts w:eastAsia="Times New Roman"/>
          <w:color w:val="000000" w:themeColor="text1"/>
          <w:shd w:val="clear" w:color="auto" w:fill="FFFFFF"/>
        </w:rPr>
        <w:t xml:space="preserve"> ) / (2*a) </w:t>
      </w:r>
    </w:p>
    <w:p w:rsidR="00601F3A" w:rsidRPr="00BD6E73" w:rsidRDefault="00DC43F0" w:rsidP="00DC43F0">
      <w:pPr>
        <w:ind w:left="720" w:firstLine="720"/>
        <w:rPr>
          <w:rFonts w:eastAsia="Times New Roman"/>
          <w:color w:val="000000" w:themeColor="text1"/>
          <w:shd w:val="clear" w:color="auto" w:fill="FFFFFF"/>
        </w:rPr>
      </w:pPr>
      <w:r w:rsidRPr="00BD6E73">
        <w:rPr>
          <w:rFonts w:eastAsia="Times New Roman"/>
          <w:color w:val="000000" w:themeColor="text1"/>
          <w:shd w:val="clear" w:color="auto" w:fill="FFFFFF"/>
        </w:rPr>
        <w:lastRenderedPageBreak/>
        <w:t xml:space="preserve">x2 </w:t>
      </w:r>
      <w:r w:rsidR="00601F3A" w:rsidRPr="00BD6E73">
        <w:rPr>
          <w:rFonts w:eastAsia="Times New Roman"/>
          <w:color w:val="000000" w:themeColor="text1"/>
          <w:shd w:val="clear" w:color="auto" w:fill="FFFFFF"/>
        </w:rPr>
        <w:t xml:space="preserve">= (-b </w:t>
      </w:r>
      <w:r w:rsidR="00601F3A" w:rsidRPr="00BD6E73">
        <w:rPr>
          <w:rFonts w:eastAsia="Times New Roman"/>
          <w:color w:val="000000" w:themeColor="text1"/>
          <w:shd w:val="clear" w:color="auto" w:fill="FFFFFF"/>
          <w:lang w:val="vi-VN"/>
        </w:rPr>
        <w:t>+</w:t>
      </w:r>
      <w:r w:rsidRPr="00BD6E73">
        <w:rPr>
          <w:rFonts w:eastAsia="Times New Roman"/>
          <w:color w:val="000000" w:themeColor="text1"/>
          <w:shd w:val="clear" w:color="auto" w:fill="FFFFFF"/>
        </w:rPr>
        <w:t xml:space="preserve"> </w:t>
      </w:r>
      <m:oMath>
        <m:r>
          <w:rPr>
            <w:rFonts w:ascii="Cambria Math" w:eastAsia="Times New Roman" w:hAnsi="Cambria Math"/>
            <w:color w:val="000000" w:themeColor="text1"/>
            <w:shd w:val="clear" w:color="auto" w:fill="FFFFFF"/>
          </w:rPr>
          <m:t>√delta</m:t>
        </m:r>
      </m:oMath>
      <w:r w:rsidRPr="00BD6E73">
        <w:rPr>
          <w:rFonts w:eastAsia="Times New Roman"/>
          <w:color w:val="000000" w:themeColor="text1"/>
          <w:shd w:val="clear" w:color="auto" w:fill="FFFFFF"/>
        </w:rPr>
        <w:t>)</w:t>
      </w:r>
      <w:r w:rsidR="00601F3A" w:rsidRPr="00BD6E73">
        <w:rPr>
          <w:rFonts w:eastAsia="Times New Roman"/>
          <w:color w:val="000000" w:themeColor="text1"/>
          <w:shd w:val="clear" w:color="auto" w:fill="FFFFFF"/>
        </w:rPr>
        <w:t xml:space="preserve"> / (2*a</w:t>
      </w:r>
      <w:r w:rsidRPr="00BD6E73">
        <w:rPr>
          <w:rFonts w:eastAsia="Times New Roman"/>
          <w:color w:val="000000" w:themeColor="text1"/>
          <w:shd w:val="clear" w:color="auto" w:fill="FFFFFF"/>
        </w:rPr>
        <w:t>)</w:t>
      </w:r>
    </w:p>
    <w:p w:rsidR="009F1E38" w:rsidRPr="00BD6E73" w:rsidRDefault="009F1E38" w:rsidP="00743E32">
      <w:pPr>
        <w:rPr>
          <w:rFonts w:eastAsia="Times New Roman"/>
          <w:b/>
          <w:color w:val="000000" w:themeColor="text1"/>
          <w:shd w:val="clear" w:color="auto" w:fill="FFFFFF"/>
        </w:rPr>
      </w:pPr>
    </w:p>
    <w:p w:rsidR="00743E32" w:rsidRDefault="00743E32" w:rsidP="00743E32">
      <w:pPr>
        <w:rPr>
          <w:b/>
        </w:rPr>
      </w:pPr>
      <w:r w:rsidRPr="00BD6E73">
        <w:rPr>
          <w:rFonts w:eastAsia="Times New Roman"/>
          <w:b/>
          <w:color w:val="000000" w:themeColor="text1"/>
          <w:shd w:val="clear" w:color="auto" w:fill="FFFFFF"/>
        </w:rPr>
        <w:t>Câu 3:</w:t>
      </w:r>
      <w:r w:rsidRPr="00BD6E73">
        <w:rPr>
          <w:rFonts w:eastAsia="Times New Roman"/>
          <w:color w:val="000000" w:themeColor="text1"/>
          <w:shd w:val="clear" w:color="auto" w:fill="FFFFFF"/>
        </w:rPr>
        <w:t xml:space="preserve"> </w:t>
      </w:r>
      <w:r w:rsidRPr="00BD6E73">
        <w:rPr>
          <w:b/>
        </w:rPr>
        <w:t>Tại sao nói CTDL và GT có quan hệ mật thiết với nhau? Liệt kê 1 ví dụ nói về cách thiết kế cấu trúc dữ liệu sẽ ảnh hưởng đến giải thuật, giải thích tại sao?</w:t>
      </w:r>
    </w:p>
    <w:p w:rsidR="00BD6E73" w:rsidRPr="00BD6E73" w:rsidRDefault="00BD6E73" w:rsidP="00743E32">
      <w:pPr>
        <w:rPr>
          <w:b/>
        </w:rPr>
      </w:pPr>
      <w:r w:rsidRPr="00BD6E73">
        <w:rPr>
          <w:b/>
        </w:rPr>
        <w:t>Trả lời:</w:t>
      </w:r>
      <w:bookmarkStart w:id="0" w:name="_GoBack"/>
      <w:bookmarkEnd w:id="0"/>
    </w:p>
    <w:p w:rsidR="00BD6E73" w:rsidRPr="00BD6E73" w:rsidRDefault="00BD6E73" w:rsidP="00BD6E73">
      <w:r w:rsidRPr="00BD6E73">
        <w:t xml:space="preserve">Xét tới giải thuật thì phải xét giải thuật đó tác động trên cấu trúc dữ liệu nào. </w:t>
      </w:r>
    </w:p>
    <w:p w:rsidR="00BD6E73" w:rsidRPr="00BD6E73" w:rsidRDefault="00BD6E73" w:rsidP="00BD6E73">
      <w:r w:rsidRPr="00BD6E73">
        <w:t xml:space="preserve"> Xét tới cấu trúc dữ liệu thì phải hiểu cấu trúc dữ liệu đó cần được tác động bằng giải thuật gì để được kết quả mong muốn. </w:t>
      </w:r>
    </w:p>
    <w:p w:rsidR="00BD6E73" w:rsidRPr="00BD6E73" w:rsidRDefault="00BD6E73" w:rsidP="00BD6E73">
      <w:r w:rsidRPr="00BD6E73">
        <w:t xml:space="preserve"> Cấu trúc dữ liệu nào thì giải thuật đó. Khi cấu trúc dữ liệu thay đổi giải thuật cũng thay đổi theo. </w:t>
      </w:r>
    </w:p>
    <w:p w:rsidR="00BD6E73" w:rsidRPr="00BD6E73" w:rsidRDefault="00BD6E73" w:rsidP="00BD6E73">
      <w:r w:rsidRPr="00BD6E73">
        <w:t>Mối quan hệ giữa cấu trúc dữ liệu và giải thuật được Niklaus Wirth tổng kết như sau:</w:t>
      </w:r>
    </w:p>
    <w:p w:rsidR="00BD6E73" w:rsidRPr="00BD6E73" w:rsidRDefault="00BD6E73" w:rsidP="00BD6E73">
      <w:r w:rsidRPr="00BD6E73">
        <w:t xml:space="preserve"> Cấu trúc dữ liệu + Giải thuật = Chương trình</w:t>
      </w:r>
    </w:p>
    <w:p w:rsidR="00BD6E73" w:rsidRPr="00BD6E73" w:rsidRDefault="00BD6E73" w:rsidP="00BD6E73">
      <w:pPr>
        <w:rPr>
          <w:color w:val="000000" w:themeColor="text1"/>
          <w:shd w:val="clear" w:color="auto" w:fill="FFFFFF"/>
        </w:rPr>
      </w:pPr>
      <w:r w:rsidRPr="00BD6E73">
        <w:rPr>
          <w:b/>
        </w:rPr>
        <w:t>Ví du</w:t>
      </w:r>
      <w:r w:rsidRPr="00BD6E73">
        <w:rPr>
          <w:b/>
          <w:color w:val="000000" w:themeColor="text1"/>
        </w:rPr>
        <w:t>:</w:t>
      </w:r>
      <w:r w:rsidRPr="00BD6E73">
        <w:rPr>
          <w:color w:val="000000" w:themeColor="text1"/>
          <w:shd w:val="clear" w:color="auto" w:fill="FFFFFF"/>
        </w:rPr>
        <w:t xml:space="preserve"> Một chương trình quản lý điểm thi của sinh viên cần lưu trữ các điểm số của 3 sinh viên. Do mỗi sinh viên có 4 điểm số ứng với 4 môn học khác nhau </w:t>
      </w:r>
    </w:p>
    <w:p w:rsidR="00BD6E73" w:rsidRPr="00BD6E73" w:rsidRDefault="00BD6E73" w:rsidP="00BD6E73">
      <w:pPr>
        <w:rPr>
          <w:color w:val="000000" w:themeColor="text1"/>
          <w:shd w:val="clear" w:color="auto" w:fill="FFFFFF"/>
        </w:rPr>
      </w:pPr>
      <w:r w:rsidRPr="00BD6E73">
        <w:rPr>
          <w:color w:val="000000" w:themeColor="text1"/>
          <w:shd w:val="clear" w:color="auto" w:fill="FFFFFF"/>
        </w:rPr>
        <w:t>Phương án 1: Sử dụng mảng 1 chiều.</w:t>
      </w:r>
    </w:p>
    <w:p w:rsidR="00BD6E73" w:rsidRPr="00BD6E73" w:rsidRDefault="00BD6E73" w:rsidP="00BD6E73">
      <w:pPr>
        <w:rPr>
          <w:color w:val="000000" w:themeColor="text1"/>
          <w:shd w:val="clear" w:color="auto" w:fill="FFFFFF"/>
        </w:rPr>
      </w:pPr>
      <w:r w:rsidRPr="00BD6E73">
        <w:rPr>
          <w:color w:val="000000" w:themeColor="text1"/>
          <w:shd w:val="clear" w:color="auto" w:fill="FFFFFF"/>
        </w:rPr>
        <w:t>Phương án 2: Sử dụng mảng 2 chiều.</w:t>
      </w:r>
    </w:p>
    <w:p w:rsidR="00BD6E73" w:rsidRPr="00BD6E73" w:rsidRDefault="00BD6E73" w:rsidP="00BD6E73">
      <w:pPr>
        <w:rPr>
          <w:rFonts w:eastAsia="Times New Roman"/>
          <w:color w:val="000000" w:themeColor="text1"/>
          <w:shd w:val="clear" w:color="auto" w:fill="FFFFFF"/>
        </w:rPr>
      </w:pPr>
      <w:r w:rsidRPr="00BD6E73">
        <w:rPr>
          <w:color w:val="000000" w:themeColor="text1"/>
          <w:shd w:val="clear" w:color="auto" w:fill="FFFFFF"/>
        </w:rPr>
        <w:t>Nhận xét ta thấy phương án 2 hiệu quả hơn phương án 1 chúng ta dễ dàng quản lí được dữ liệu của từng sinh viên cũng như dễ dàng truy xuất từng điểm của sinh viên</w:t>
      </w:r>
    </w:p>
    <w:p w:rsidR="00743E32" w:rsidRPr="00BD6E73" w:rsidRDefault="00743E32" w:rsidP="00B40E46">
      <w:pPr>
        <w:rPr>
          <w:b/>
        </w:rPr>
      </w:pPr>
      <w:r w:rsidRPr="00BD6E73">
        <w:rPr>
          <w:b/>
        </w:rPr>
        <w:t>Câu 4: Đếm số phép so sánh trong giải thuật ở ví dụ 1.12.</w:t>
      </w:r>
    </w:p>
    <w:p w:rsidR="006803EA" w:rsidRPr="00BD6E73" w:rsidRDefault="00743E32" w:rsidP="006803EA">
      <w:pPr>
        <w:rPr>
          <w:b/>
        </w:rPr>
      </w:pPr>
      <w:r w:rsidRPr="00BD6E73">
        <w:rPr>
          <w:b/>
        </w:rPr>
        <w:t>Trả lời:</w:t>
      </w:r>
    </w:p>
    <w:p w:rsidR="006803EA" w:rsidRPr="00BD6E73" w:rsidRDefault="006803EA" w:rsidP="006803EA">
      <w:pPr>
        <w:rPr>
          <w:b/>
        </w:rPr>
      </w:pPr>
      <w:r w:rsidRPr="00BD6E73">
        <w:t xml:space="preserve">+ Vòng while: </w:t>
      </w:r>
    </w:p>
    <w:p w:rsidR="006803EA" w:rsidRPr="00BD6E73" w:rsidRDefault="006803EA" w:rsidP="006803EA">
      <w:r w:rsidRPr="00BD6E73">
        <w:t xml:space="preserve">j = 0, 2 phép so sánh </w:t>
      </w:r>
    </w:p>
    <w:p w:rsidR="006803EA" w:rsidRPr="00BD6E73" w:rsidRDefault="006803EA" w:rsidP="006803EA">
      <w:r w:rsidRPr="00BD6E73">
        <w:t xml:space="preserve">j = 1, 4 phép so sánh </w:t>
      </w:r>
    </w:p>
    <w:p w:rsidR="006803EA" w:rsidRPr="00BD6E73" w:rsidRDefault="006803EA" w:rsidP="006803EA">
      <w:r w:rsidRPr="00BD6E73">
        <w:t xml:space="preserve">j = 2, 6 phép so sánh </w:t>
      </w:r>
    </w:p>
    <w:p w:rsidR="006803EA" w:rsidRPr="00BD6E73" w:rsidRDefault="006803EA" w:rsidP="006803EA">
      <w:r w:rsidRPr="00BD6E73">
        <w:t xml:space="preserve">=&gt; 2j + 2 phép so sánh </w:t>
      </w:r>
    </w:p>
    <w:p w:rsidR="006803EA" w:rsidRPr="00BD6E73" w:rsidRDefault="006803EA" w:rsidP="006803EA">
      <w:r w:rsidRPr="00BD6E73">
        <w:lastRenderedPageBreak/>
        <w:t xml:space="preserve">+ Vòng for: </w:t>
      </w:r>
    </w:p>
    <w:p w:rsidR="006803EA" w:rsidRPr="00BD6E73" w:rsidRDefault="006803EA" w:rsidP="006803EA">
      <w:r w:rsidRPr="00BD6E73">
        <w:t xml:space="preserve">n = 0, 1 + 0*(2j + 2) phép so sánh </w:t>
      </w:r>
    </w:p>
    <w:p w:rsidR="006803EA" w:rsidRPr="00BD6E73" w:rsidRDefault="006803EA" w:rsidP="006803EA">
      <w:r w:rsidRPr="00BD6E73">
        <w:t xml:space="preserve">n = 1, 1 + 0*(2j + 2) phép so sánh </w:t>
      </w:r>
    </w:p>
    <w:p w:rsidR="00AA4E11" w:rsidRPr="00BD6E73" w:rsidRDefault="006803EA" w:rsidP="006803EA">
      <w:r w:rsidRPr="00BD6E73">
        <w:t>n = 2, 2 + 1*(2j + 2) phép so sánh</w:t>
      </w:r>
    </w:p>
    <w:p w:rsidR="006803EA" w:rsidRPr="00BD6E73" w:rsidRDefault="006803EA" w:rsidP="006803EA"/>
    <w:sectPr w:rsidR="006803EA" w:rsidRPr="00BD6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17ADF"/>
    <w:multiLevelType w:val="hybridMultilevel"/>
    <w:tmpl w:val="ED0A4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A8368B"/>
    <w:multiLevelType w:val="hybridMultilevel"/>
    <w:tmpl w:val="E15E9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128"/>
    <w:rsid w:val="00355128"/>
    <w:rsid w:val="00375271"/>
    <w:rsid w:val="00471F54"/>
    <w:rsid w:val="00601F3A"/>
    <w:rsid w:val="006803EA"/>
    <w:rsid w:val="006B48E8"/>
    <w:rsid w:val="0074217B"/>
    <w:rsid w:val="00743E32"/>
    <w:rsid w:val="009F1E38"/>
    <w:rsid w:val="00AA4E11"/>
    <w:rsid w:val="00B40E46"/>
    <w:rsid w:val="00BC6DFB"/>
    <w:rsid w:val="00BD6E73"/>
    <w:rsid w:val="00C26137"/>
    <w:rsid w:val="00C66AA6"/>
    <w:rsid w:val="00DC43F0"/>
    <w:rsid w:val="00FC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9B98"/>
  <w15:chartTrackingRefBased/>
  <w15:docId w15:val="{A1363BEF-4AE2-4AE3-892D-07DC38B0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128"/>
    <w:pPr>
      <w:ind w:left="720"/>
      <w:contextualSpacing/>
    </w:pPr>
  </w:style>
  <w:style w:type="character" w:customStyle="1" w:styleId="fontstyle01">
    <w:name w:val="fontstyle01"/>
    <w:basedOn w:val="DefaultParagraphFont"/>
    <w:rsid w:val="00743E32"/>
    <w:rPr>
      <w:rFonts w:ascii="Tahoma-Bold" w:hAnsi="Tahoma-Bold" w:hint="default"/>
      <w:b/>
      <w:bCs/>
      <w:i w:val="0"/>
      <w:iCs w:val="0"/>
      <w:color w:val="000000"/>
      <w:sz w:val="22"/>
      <w:szCs w:val="22"/>
    </w:rPr>
  </w:style>
  <w:style w:type="character" w:customStyle="1" w:styleId="fontstyle21">
    <w:name w:val="fontstyle21"/>
    <w:basedOn w:val="DefaultParagraphFont"/>
    <w:rsid w:val="00743E32"/>
    <w:rPr>
      <w:rFonts w:ascii="Tahoma" w:hAnsi="Tahoma" w:cs="Tahoma"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22171">
      <w:bodyDiv w:val="1"/>
      <w:marLeft w:val="0"/>
      <w:marRight w:val="0"/>
      <w:marTop w:val="0"/>
      <w:marBottom w:val="0"/>
      <w:divBdr>
        <w:top w:val="none" w:sz="0" w:space="0" w:color="auto"/>
        <w:left w:val="none" w:sz="0" w:space="0" w:color="auto"/>
        <w:bottom w:val="none" w:sz="0" w:space="0" w:color="auto"/>
        <w:right w:val="none" w:sz="0" w:space="0" w:color="auto"/>
      </w:divBdr>
    </w:div>
    <w:div w:id="94577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DANG CHIEN THANG</cp:lastModifiedBy>
  <cp:revision>10</cp:revision>
  <dcterms:created xsi:type="dcterms:W3CDTF">2019-07-13T01:09:00Z</dcterms:created>
  <dcterms:modified xsi:type="dcterms:W3CDTF">2019-07-14T13:06:00Z</dcterms:modified>
</cp:coreProperties>
</file>