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D0" w:rsidRDefault="00E41B0D" w:rsidP="00250036">
      <w:r>
        <w:t>Họ và tên : Nguyễn Văn Thưởng</w:t>
      </w:r>
    </w:p>
    <w:p w:rsidR="00E41B0D" w:rsidRDefault="00E41B0D">
      <w:r>
        <w:t>MSSV : 1851050144</w:t>
      </w:r>
    </w:p>
    <w:p w:rsidR="00E41B0D" w:rsidRPr="004E2977" w:rsidRDefault="00250036" w:rsidP="00E41B0D">
      <w:pPr>
        <w:jc w:val="center"/>
        <w:rPr>
          <w:b/>
          <w:sz w:val="40"/>
          <w:szCs w:val="40"/>
        </w:rPr>
      </w:pPr>
      <w:r w:rsidRPr="004E2977">
        <w:rPr>
          <w:b/>
          <w:sz w:val="40"/>
          <w:szCs w:val="40"/>
        </w:rPr>
        <w:t>Bài tập lí thuyết</w:t>
      </w:r>
    </w:p>
    <w:p w:rsidR="004E2977" w:rsidRDefault="00250036" w:rsidP="00250036">
      <w:r>
        <w:t>Câu 1: Trong khoa học máy tính, cấu trúc dữ liệu được hiểu như thế nào? Cho ví dụ.</w:t>
      </w:r>
    </w:p>
    <w:p w:rsidR="004E2977" w:rsidRDefault="004E2977" w:rsidP="004E2977">
      <w:pPr>
        <w:spacing w:after="120"/>
        <w:ind w:firstLine="432"/>
      </w:pPr>
      <w:r>
        <w:t>Cấu trúc dữ liệu là cấu trúc (sự tổ chức) của dữ liệu/thông tin lên trên máy tính, mà ở đó với cấu trúc này máy tính có thể xử lý được.</w:t>
      </w:r>
    </w:p>
    <w:p w:rsidR="004E2977" w:rsidRDefault="004E2977" w:rsidP="004E2977">
      <w:pPr>
        <w:spacing w:after="120"/>
        <w:ind w:firstLine="432"/>
      </w:pPr>
      <w:r>
        <w:t>Ví dụ : Cây nhị phân.</w:t>
      </w:r>
    </w:p>
    <w:p w:rsidR="004E2977" w:rsidRDefault="00250036" w:rsidP="00250036">
      <w:r>
        <w:t>Câu 2: Trong khoa học máy tính, giải thuật được hiểu như thế nào? Cho ví dụ</w:t>
      </w:r>
      <w:r w:rsidR="004E2977">
        <w:t>.</w:t>
      </w:r>
    </w:p>
    <w:p w:rsidR="004E2977" w:rsidRDefault="004E2977" w:rsidP="004E2977">
      <w:pPr>
        <w:ind w:firstLine="432"/>
      </w:pPr>
      <w: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4E2977" w:rsidRDefault="004E2977" w:rsidP="004E2977">
      <w:pPr>
        <w:ind w:firstLine="432"/>
      </w:pPr>
      <w:r>
        <w:t xml:space="preserve">Ví dụ : </w:t>
      </w:r>
      <w:r w:rsidR="00245138">
        <w:t>Shell sort là giải thuật sắp xếp dựa trên việc so sánh và tráo đổi các phần tử cách nhau các khoảng giảm dần.</w:t>
      </w:r>
    </w:p>
    <w:p w:rsidR="004E2977" w:rsidRDefault="00250036" w:rsidP="00250036">
      <w:r>
        <w:t>Câu 3: Tại sao nói CTDL và GT có quan hệ mật thiết với nhau? Liệt kê 1 ví dụ nói về cách thiết kế cấu trúc dữ liệu sẽ ảnh hưởng đến giải thuật, giải thích tại sao?</w:t>
      </w:r>
    </w:p>
    <w:p w:rsidR="00EB3BB2" w:rsidRPr="006A710C" w:rsidRDefault="00EB3BB2" w:rsidP="006A710C">
      <w:pPr>
        <w:pStyle w:val="para"/>
        <w:shd w:val="clear" w:color="auto" w:fill="FFFFFF"/>
        <w:spacing w:before="120" w:beforeAutospacing="0" w:after="120" w:afterAutospacing="0"/>
        <w:ind w:firstLine="432"/>
        <w:jc w:val="both"/>
        <w:rPr>
          <w:rFonts w:asciiTheme="minorHAnsi" w:hAnsiTheme="minorHAnsi" w:cstheme="minorHAnsi"/>
          <w:color w:val="555555"/>
          <w:sz w:val="22"/>
          <w:szCs w:val="22"/>
        </w:rPr>
      </w:pPr>
      <w:r w:rsidRPr="006A710C">
        <w:rPr>
          <w:rFonts w:asciiTheme="minorHAnsi" w:hAnsiTheme="minorHAnsi" w:cstheme="minorHAnsi"/>
          <w:color w:val="555555"/>
          <w:sz w:val="22"/>
          <w:szCs w:val="22"/>
        </w:rPr>
        <w:t>Cấu trúc dữ liệu + Giải thuật = Chương trình</w:t>
      </w:r>
    </w:p>
    <w:p w:rsidR="00245138" w:rsidRPr="006A710C" w:rsidRDefault="00EB3BB2" w:rsidP="006A710C">
      <w:pPr>
        <w:pStyle w:val="para"/>
        <w:shd w:val="clear" w:color="auto" w:fill="FFFFFF"/>
        <w:spacing w:before="120" w:beforeAutospacing="0" w:after="120" w:afterAutospacing="0"/>
        <w:ind w:firstLine="432"/>
        <w:jc w:val="both"/>
        <w:rPr>
          <w:rFonts w:asciiTheme="minorHAnsi" w:hAnsiTheme="minorHAnsi" w:cstheme="minorHAnsi"/>
          <w:color w:val="555555"/>
          <w:sz w:val="22"/>
          <w:szCs w:val="22"/>
        </w:rPr>
      </w:pPr>
      <w:r w:rsidRPr="006A710C">
        <w:rPr>
          <w:rFonts w:asciiTheme="minorHAnsi" w:hAnsiTheme="minorHAnsi" w:cstheme="minorHAnsi"/>
          <w:color w:val="555555"/>
          <w:sz w:val="22"/>
          <w:szCs w:val="22"/>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EB3BB2" w:rsidRPr="00EB3BB2" w:rsidRDefault="006A710C" w:rsidP="006A710C">
      <w:pPr>
        <w:pStyle w:val="para"/>
        <w:shd w:val="clear" w:color="auto" w:fill="FFFFFF"/>
        <w:spacing w:before="120" w:beforeAutospacing="0" w:after="120" w:afterAutospacing="0"/>
        <w:ind w:firstLine="432"/>
        <w:jc w:val="both"/>
        <w:rPr>
          <w:rFonts w:ascii="Arial" w:hAnsi="Arial" w:cs="Arial"/>
          <w:color w:val="555555"/>
          <w:sz w:val="21"/>
          <w:szCs w:val="21"/>
        </w:rPr>
      </w:pPr>
      <w:r>
        <w:rPr>
          <w:rFonts w:ascii="Arial" w:hAnsi="Arial" w:cs="Arial"/>
          <w:color w:val="555555"/>
          <w:sz w:val="21"/>
          <w:szCs w:val="21"/>
        </w:rPr>
        <w:t>Ví dụ : Cấu trúc dữ liệu mảng 2 chiều có thể dùng giải thuật truy xuất nhanh gọn hơn và đơn giản hơn mảng 1 chiều.</w:t>
      </w:r>
      <w:r>
        <w:rPr>
          <w:rFonts w:ascii="Arial" w:hAnsi="Arial" w:cs="Arial"/>
          <w:color w:val="555555"/>
          <w:sz w:val="21"/>
          <w:szCs w:val="21"/>
        </w:rPr>
        <w:tab/>
      </w:r>
    </w:p>
    <w:p w:rsidR="00250036" w:rsidRDefault="00250036" w:rsidP="00250036">
      <w:r>
        <w:t>Câu 4: Đếm số phép so sánh trong giải thuật ở ví dụ 1.12.</w:t>
      </w:r>
    </w:p>
    <w:p w:rsidR="006A710C" w:rsidRDefault="000D6FAD" w:rsidP="006A710C">
      <w:pPr>
        <w:ind w:firstLine="432"/>
      </w:pPr>
      <w:r>
        <w:t>Số phép so sánh đếm được là : (n - 1)*2.</w:t>
      </w:r>
      <w:bookmarkStart w:id="0" w:name="_GoBack"/>
      <w:bookmarkEnd w:id="0"/>
    </w:p>
    <w:p w:rsidR="00250036" w:rsidRPr="00250036" w:rsidRDefault="00250036" w:rsidP="00250036"/>
    <w:p w:rsidR="00250036" w:rsidRPr="00250036" w:rsidRDefault="00250036" w:rsidP="00250036"/>
    <w:p w:rsidR="00250036" w:rsidRPr="00250036" w:rsidRDefault="00250036" w:rsidP="00250036"/>
    <w:p w:rsidR="00250036" w:rsidRDefault="00250036" w:rsidP="00250036"/>
    <w:p w:rsidR="00250036" w:rsidRPr="00250036" w:rsidRDefault="00250036" w:rsidP="00250036">
      <w:pPr>
        <w:tabs>
          <w:tab w:val="left" w:pos="6390"/>
        </w:tabs>
      </w:pPr>
      <w:r>
        <w:tab/>
      </w:r>
    </w:p>
    <w:sectPr w:rsidR="00250036" w:rsidRPr="0025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2B"/>
    <w:rsid w:val="000D6FAD"/>
    <w:rsid w:val="0014322B"/>
    <w:rsid w:val="00245138"/>
    <w:rsid w:val="00250036"/>
    <w:rsid w:val="003C69D0"/>
    <w:rsid w:val="004E2977"/>
    <w:rsid w:val="006A710C"/>
    <w:rsid w:val="00E41B0D"/>
    <w:rsid w:val="00EB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9F56F-1835-4CED-B38A-B75BE968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036"/>
    <w:pPr>
      <w:spacing w:after="0" w:line="240" w:lineRule="auto"/>
    </w:pPr>
  </w:style>
  <w:style w:type="paragraph" w:customStyle="1" w:styleId="para">
    <w:name w:val="para"/>
    <w:basedOn w:val="Normal"/>
    <w:rsid w:val="00EB3B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A8A4C-9EA4-4991-8513-CE443A8F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beanpog2410@gmail.com</dc:creator>
  <cp:keywords/>
  <dc:description/>
  <cp:lastModifiedBy>beanpog2410@gmail.com</cp:lastModifiedBy>
  <cp:revision>4</cp:revision>
  <dcterms:created xsi:type="dcterms:W3CDTF">2019-07-11T15:54:00Z</dcterms:created>
  <dcterms:modified xsi:type="dcterms:W3CDTF">2019-07-13T17:29:00Z</dcterms:modified>
</cp:coreProperties>
</file>