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30"/>
          <w:szCs w:val="30"/>
          <w:lang w:val="en-US"/>
        </w:rPr>
      </w:pPr>
      <w:r>
        <w:rPr>
          <w:rFonts w:ascii="Times New Roman" w:hAnsi="Times New Roman" w:cs="Times New Roman"/>
          <w:b/>
          <w:sz w:val="30"/>
          <w:szCs w:val="30"/>
          <w:lang w:val="en-US"/>
        </w:rPr>
        <w:t>BÀI TẬP CHƯƠNG 3</w:t>
      </w:r>
    </w:p>
    <w:p>
      <w:pPr>
        <w:rPr>
          <w:rFonts w:ascii="Times New Roman" w:hAnsi="Times New Roman" w:cs="Times New Roman"/>
          <w:b/>
          <w:sz w:val="30"/>
          <w:szCs w:val="30"/>
          <w:lang w:val="en-US"/>
        </w:rPr>
      </w:pPr>
    </w:p>
    <w:p>
      <w:pPr>
        <w:rPr>
          <w:rFonts w:ascii="Times New Roman" w:hAnsi="Times New Roman" w:cs="Times New Roman"/>
          <w:b/>
          <w:sz w:val="30"/>
          <w:szCs w:val="30"/>
          <w:lang w:val="en-US"/>
        </w:rPr>
      </w:pPr>
      <w:r>
        <w:rPr>
          <w:rFonts w:ascii="Times New Roman" w:hAnsi="Times New Roman" w:cs="Times New Roman"/>
          <w:b/>
          <w:sz w:val="30"/>
          <w:szCs w:val="30"/>
        </w:rPr>
        <w:t>Câu 1</w:t>
      </w:r>
      <w:r>
        <w:rPr>
          <w:rFonts w:ascii="Times New Roman" w:hAnsi="Times New Roman" w:cs="Times New Roman"/>
          <w:b/>
          <w:sz w:val="30"/>
          <w:szCs w:val="30"/>
          <w:lang w:val="en-US"/>
        </w:rPr>
        <w:t>:</w:t>
      </w:r>
    </w:p>
    <w:p>
      <w:pPr>
        <w:rPr>
          <w:rFonts w:ascii="Times New Roman" w:hAnsi="Times New Roman" w:cs="Times New Roman"/>
          <w:sz w:val="26"/>
          <w:szCs w:val="26"/>
          <w:lang w:val="en-US"/>
        </w:rPr>
      </w:pPr>
      <w:r>
        <w:rPr>
          <w:rFonts w:ascii="Times New Roman" w:hAnsi="Times New Roman" w:cs="Times New Roman"/>
          <w:sz w:val="26"/>
          <w:szCs w:val="26"/>
        </w:rPr>
        <w:t>Trong các phương pháp thì giải thuật quick sort là tối ưu nhất vì độ phức tạp nhỏ nhất</w:t>
      </w:r>
      <w:r>
        <w:rPr>
          <w:rFonts w:ascii="Times New Roman" w:hAnsi="Times New Roman" w:cs="Times New Roman"/>
          <w:sz w:val="26"/>
          <w:szCs w:val="26"/>
          <w:lang w:val="en-US"/>
        </w:rPr>
        <w:t>; interchange sort kém tối ưu nhất vì phải xét nhiều điều kiện và cần đổi chổ nhiểu lần.</w:t>
      </w:r>
    </w:p>
    <w:p>
      <w:pPr>
        <w:rPr>
          <w:rFonts w:ascii="Times New Roman" w:hAnsi="Times New Roman" w:cs="Times New Roman"/>
          <w:b/>
          <w:sz w:val="30"/>
          <w:szCs w:val="30"/>
          <w:lang w:val="en-US"/>
        </w:rPr>
      </w:pPr>
      <w:r>
        <w:rPr>
          <w:rFonts w:ascii="Times New Roman" w:hAnsi="Times New Roman" w:cs="Times New Roman"/>
          <w:b/>
          <w:sz w:val="30"/>
          <w:szCs w:val="30"/>
        </w:rPr>
        <w:t>Câu 2</w:t>
      </w:r>
      <w:r>
        <w:rPr>
          <w:rFonts w:ascii="Times New Roman" w:hAnsi="Times New Roman" w:cs="Times New Roman"/>
          <w:b/>
          <w:sz w:val="30"/>
          <w:szCs w:val="30"/>
          <w:lang w:val="en-US"/>
        </w:rPr>
        <w:t>:</w:t>
      </w:r>
    </w:p>
    <w:p>
      <w:pPr>
        <w:rPr>
          <w:rFonts w:ascii="Times New Roman" w:hAnsi="Times New Roman" w:cs="Times New Roman"/>
          <w:sz w:val="26"/>
          <w:szCs w:val="26"/>
          <w:lang w:val="en-US"/>
        </w:rPr>
      </w:pPr>
      <w:r>
        <w:rPr>
          <w:rFonts w:ascii="Times New Roman" w:hAnsi="Times New Roman" w:cs="Times New Roman"/>
          <w:sz w:val="26"/>
          <w:szCs w:val="26"/>
        </w:rPr>
        <w:t xml:space="preserve">Selection sort và Bubble sort là như nhau vì </w:t>
      </w:r>
      <w:r>
        <w:rPr>
          <w:rFonts w:ascii="Times New Roman" w:hAnsi="Times New Roman" w:cs="Times New Roman"/>
          <w:sz w:val="26"/>
          <w:szCs w:val="26"/>
          <w:lang w:val="en-US"/>
        </w:rPr>
        <w:t>trong trường hợp xấu nhất và tốt nhất  cả hai thuật toán đều có cùng độ phức tập , số phép so sánh, phép hoán vị.</w:t>
      </w:r>
    </w:p>
    <w:p>
      <w:pPr>
        <w:rPr>
          <w:rFonts w:ascii="Times New Roman" w:hAnsi="Times New Roman" w:cs="Times New Roman"/>
          <w:b/>
          <w:sz w:val="30"/>
          <w:szCs w:val="30"/>
          <w:lang w:val="en-US"/>
        </w:rPr>
      </w:pPr>
      <w:r>
        <w:rPr>
          <w:rFonts w:ascii="Times New Roman" w:hAnsi="Times New Roman" w:cs="Times New Roman"/>
          <w:b/>
          <w:sz w:val="30"/>
          <w:szCs w:val="30"/>
        </w:rPr>
        <w:t>Câu 3</w:t>
      </w:r>
      <w:r>
        <w:rPr>
          <w:rFonts w:ascii="Times New Roman" w:hAnsi="Times New Roman" w:cs="Times New Roman"/>
          <w:b/>
          <w:sz w:val="30"/>
          <w:szCs w:val="30"/>
          <w:lang w:val="en-US"/>
        </w:rPr>
        <w:t>:</w:t>
      </w:r>
    </w:p>
    <w:p>
      <w:pPr>
        <w:rPr>
          <w:rFonts w:ascii="Times New Roman" w:hAnsi="Times New Roman" w:cs="Times New Roman"/>
          <w:sz w:val="26"/>
          <w:szCs w:val="26"/>
        </w:rPr>
      </w:pPr>
      <w:r>
        <w:rPr>
          <w:rFonts w:ascii="Times New Roman" w:hAnsi="Times New Roman" w:cs="Times New Roman"/>
          <w:sz w:val="26"/>
          <w:szCs w:val="26"/>
        </w:rPr>
        <w:t xml:space="preserve">Sắp xếp trộn (merge sort) </w:t>
      </w:r>
      <w:r>
        <w:rPr>
          <w:rFonts w:ascii="Times New Roman" w:hAnsi="Times New Roman" w:cs="Times New Roman"/>
          <w:sz w:val="26"/>
          <w:szCs w:val="26"/>
          <w:lang w:val="en-US"/>
        </w:rPr>
        <w:t>là t</w:t>
      </w:r>
      <w:r>
        <w:rPr>
          <w:rFonts w:ascii="Times New Roman" w:hAnsi="Times New Roman" w:cs="Times New Roman"/>
          <w:sz w:val="26"/>
          <w:szCs w:val="26"/>
        </w:rPr>
        <w:t>huật toán sắp xếp dựa vào tư tưởng "chia để trị" (divide and conquer). Thủ tục cơ bản là việc trộn hai danh sách đã được sắp xếp vào một danh sách mới theo thứ tự. Nó có thể bắt đầu trộn bằng cách so sánh hai phần tử một (chẳng hạn phần tử thứ nhất với phần tử thứ hai, sau đó thứ ba với thứ tư...) và sau khi kết thúc bước 1 nó chuyển sang bước 2. Ở bước 2 nó trộn các danh sách hai phần tử thành các danh sách bốn phần tử. Cứ như vậy cho đến khi hai danh sách cuối cùng được trộn thành một.</w:t>
      </w:r>
    </w:p>
    <w:p>
      <w:bookmarkStart w:id="0" w:name="_GoBack"/>
      <w:bookmarkEnd w:id="0"/>
    </w:p>
    <w:sectPr>
      <w:pgSz w:w="12240" w:h="15840"/>
      <w:pgMar w:top="1985" w:right="1701" w:bottom="1701"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9C1CB6"/>
    <w:rsid w:val="2E9C1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vi-VN" w:eastAsia="en-US"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Office_11.2.0.8893_F1E327BC-269C-435d-A152-05C5408002CA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2019-08-04T16:14:00Z</dcterms:created>
  <dc:creator>LENOVO</dc:creator>
  <cp:lastModifiedBy>LENOVO</cp:lastModifiedBy>
  <dcterms:modified xsi:type="dcterms:W3CDTF">2019-08-04T16:14:58Z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1033-11.2.0.8893</vt:lpwstr>
  </property>
</Properties>
</file>