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báo cáo phân tích :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Vẽ sơ đồ 3 bước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stdout → | → stdin</w:t>
      </w:r>
      <w:r w:rsidDel="00000000" w:rsidR="00000000" w:rsidRPr="00000000">
        <w:rPr>
          <w:rtl w:val="0"/>
        </w:rPr>
        <w:t xml:space="preserve">) mô tả luồng dữ liệu chạy trong câu lệnh PowerShell của bạn.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gc access.log (stdout) | (pipe) select-string “TIME OUT” (stdin) | (pipe) Measure-Object -Line (stdin)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lbzszijk49h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Triển khai: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Viết câu lệnh PowerShell nối 3 bước (</w:t>
      </w:r>
      <w:r w:rsidDel="00000000" w:rsidR="00000000" w:rsidRPr="00000000">
        <w:rPr>
          <w:b w:val="1"/>
          <w:bCs w:val="1"/>
          <w:rtl w:val="0"/>
        </w:rPr>
        <w:t xml:space="preserve">Đọc file | Lọc chữ | Đếm dòng</w:t>
      </w:r>
      <w:r w:rsidDel="00000000" w:rsidR="00000000" w:rsidRPr="00000000">
        <w:rPr>
          <w:rtl w:val="0"/>
        </w:rPr>
        <w:t xml:space="preserve">) hoàn chỉnh, cho ra một con số duy nhất.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 access.log | select-string "TIMEOUT" | Measure-Object -Line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