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Phần 1: Phân tích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Chỉ ra 2 lỗi sai của Nam dựa trên thông báo lỗi và giải thích nguyên nhân trong PowerShell.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lỗi 1 : ở dòng mkdir Smart Farm Project có khoảng trắng nên thông báo lỗi vì PS không xác định được 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lỗi 2 : cd Smart Farm Project ở dòng này thiếu dấu “ “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Phần 2: Hoàn thiện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Viết lại chuỗi lệnh PowerShell chuẩn xác và tối ưu nhất (ít dòng lệnh nhất) để hoàn thành cấu trúc trên.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mkdir “Smart Farm Project”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cd “Smart Farm Project”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