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000000">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000000">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000000">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000000">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000000">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000000">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390B449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1638E04C" w:rsidR="008046F5" w:rsidRPr="007A052A" w:rsidRDefault="008046F5" w:rsidP="008046F5">
      <w:pPr>
        <w:pStyle w:val="Heading2"/>
        <w:rPr>
          <w:lang w:val="vi-VN"/>
        </w:rPr>
      </w:pPr>
      <w:bookmarkStart w:id="2" w:name="_Toc71022108"/>
      <w:r>
        <w:lastRenderedPageBreak/>
        <w:t xml:space="preserve">2. </w:t>
      </w:r>
      <w:r w:rsidR="00DE7D86">
        <w:t>System Functions</w:t>
      </w:r>
      <w:bookmarkEnd w:id="2"/>
      <w:r w:rsidR="007A052A">
        <w:rPr>
          <w:lang w:val="vi-VN"/>
        </w:rPr>
        <w:t xml:space="preserve"> Hiếu Vinh</w:t>
      </w:r>
    </w:p>
    <w:p w14:paraId="6C2567C6" w14:textId="7FFE2240" w:rsidR="008046F5" w:rsidRPr="0013504B" w:rsidRDefault="008046F5" w:rsidP="008046F5">
      <w:pPr>
        <w:pStyle w:val="Heading4"/>
        <w:rPr>
          <w:lang w:val="vi-VN"/>
        </w:rPr>
      </w:pPr>
      <w:r>
        <w:t>a. Screen Flow</w:t>
      </w:r>
      <w:r w:rsidR="0013504B">
        <w:rPr>
          <w:lang w:val="vi-VN"/>
        </w:rPr>
        <w:t xml:space="preserve"> Hiếu</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val="en-US"/>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3018F1D6" w:rsidR="008046F5" w:rsidRPr="007A052A" w:rsidRDefault="008046F5" w:rsidP="008046F5">
      <w:pPr>
        <w:pStyle w:val="Heading4"/>
        <w:rPr>
          <w:lang w:val="vi-VN"/>
        </w:rPr>
      </w:pPr>
      <w:r>
        <w:t>b. Screen Details</w:t>
      </w:r>
      <w:r w:rsidR="007A052A">
        <w:rPr>
          <w:lang w:val="vi-VN"/>
        </w:rPr>
        <w:t xml:space="preserve"> </w:t>
      </w:r>
      <w:r w:rsidR="0013504B">
        <w:rPr>
          <w:lang w:val="vi-VN"/>
        </w:rPr>
        <w:t>Vinh</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01BA17AD" w:rsidR="008046F5" w:rsidRPr="0013504B" w:rsidRDefault="008046F5" w:rsidP="008046F5">
      <w:pPr>
        <w:pStyle w:val="Heading4"/>
        <w:rPr>
          <w:lang w:val="vi-VN"/>
        </w:rPr>
      </w:pPr>
      <w:r>
        <w:t xml:space="preserve">c. </w:t>
      </w:r>
      <w:r w:rsidR="006D1E19">
        <w:t>User</w:t>
      </w:r>
      <w:r>
        <w:t xml:space="preserve"> Authorization</w:t>
      </w:r>
      <w:r w:rsidR="0013504B">
        <w:rPr>
          <w:lang w:val="vi-VN"/>
        </w:rPr>
        <w:t xml:space="preserve"> </w:t>
      </w:r>
      <w:r w:rsidR="00EC4C67">
        <w:rPr>
          <w:lang w:val="vi-VN"/>
        </w:rPr>
        <w:t>Đăng</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4C6616B7" w14:textId="7E2966D1" w:rsidR="008046F5" w:rsidRPr="00DE7D86" w:rsidRDefault="008046F5" w:rsidP="008046F5">
      <w:pPr>
        <w:pStyle w:val="ListParagraph"/>
        <w:numPr>
          <w:ilvl w:val="0"/>
          <w:numId w:val="21"/>
        </w:numPr>
      </w:pPr>
      <w:r>
        <w:t>…</w:t>
      </w:r>
    </w:p>
    <w:p w14:paraId="038257CE" w14:textId="2D6369C3" w:rsidR="008046F5" w:rsidRPr="0013504B" w:rsidRDefault="008046F5" w:rsidP="008046F5">
      <w:pPr>
        <w:pStyle w:val="Heading4"/>
        <w:rPr>
          <w:lang w:val="vi-VN"/>
        </w:rPr>
      </w:pPr>
      <w:r>
        <w:t>d. Non-Screen Functions</w:t>
      </w:r>
      <w:r w:rsidR="0013504B">
        <w:rPr>
          <w:lang w:val="vi-VN"/>
        </w:rPr>
        <w:t xml:space="preserve"> Hiếu</w:t>
      </w:r>
      <w:r w:rsidR="00EC4C67">
        <w:rPr>
          <w:lang w:val="vi-VN"/>
        </w:rPr>
        <w:t xml:space="preserve"> &amp; Vinh</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212CA5A3" w:rsidR="00D16160" w:rsidRPr="0013504B" w:rsidRDefault="00140A8B" w:rsidP="00D16160">
      <w:pPr>
        <w:pStyle w:val="Heading2"/>
        <w:rPr>
          <w:lang w:val="vi-VN"/>
        </w:rPr>
      </w:pPr>
      <w:bookmarkStart w:id="3" w:name="_Toc71022109"/>
      <w:r>
        <w:t>3</w:t>
      </w:r>
      <w:r w:rsidR="00D16160">
        <w:t>. Common Requirements</w:t>
      </w:r>
      <w:bookmarkEnd w:id="3"/>
      <w:r w:rsidR="0013504B">
        <w:rPr>
          <w:lang w:val="vi-VN"/>
        </w:rPr>
        <w:t xml:space="preserve"> </w:t>
      </w:r>
      <w:r w:rsidR="0010496B">
        <w:rPr>
          <w:lang w:val="vi-VN"/>
        </w:rPr>
        <w:t>An</w:t>
      </w:r>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1B7F3308" w:rsidR="00DA653C" w:rsidRPr="0013504B" w:rsidRDefault="003D2797" w:rsidP="003D2797">
      <w:pPr>
        <w:pStyle w:val="Heading1"/>
        <w:rPr>
          <w:lang w:val="vi-VN"/>
        </w:rPr>
      </w:pPr>
      <w:bookmarkStart w:id="4" w:name="_Toc71022110"/>
      <w:r>
        <w:lastRenderedPageBreak/>
        <w:t>II</w:t>
      </w:r>
      <w:r w:rsidR="00DA653C">
        <w:t xml:space="preserve">. </w:t>
      </w:r>
      <w:r w:rsidR="001F6E50">
        <w:t>Functional Requirements</w:t>
      </w:r>
      <w:bookmarkEnd w:id="4"/>
      <w:r w:rsidR="0013504B">
        <w:rPr>
          <w:lang w:val="vi-VN"/>
        </w:rPr>
        <w:t xml:space="preserve"> </w:t>
      </w:r>
    </w:p>
    <w:p w14:paraId="014226A7" w14:textId="40DFA740" w:rsidR="006A2570" w:rsidRDefault="00CE155E" w:rsidP="00CE155E">
      <w:pPr>
        <w:pStyle w:val="Heading2"/>
      </w:pPr>
      <w:bookmarkStart w:id="5" w:name="_Toc71022111"/>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71022112"/>
      <w:r>
        <w:t>a.</w:t>
      </w:r>
      <w:r w:rsidR="002071F8">
        <w:t xml:space="preserve"> </w:t>
      </w:r>
      <w:r w:rsidR="00725BF1">
        <w:t>&lt;&lt;Function Name</w:t>
      </w:r>
      <w:r w:rsidR="00DB66A5">
        <w:t xml:space="preserve"> 1</w:t>
      </w:r>
      <w:r w:rsidR="00725BF1">
        <w:t>&gt;&gt;</w:t>
      </w:r>
      <w:bookmarkEnd w:id="6"/>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proofErr w:type="gramStart"/>
      <w:r w:rsidR="00DA51BD">
        <w:rPr>
          <w:i/>
          <w:color w:val="0000FF"/>
        </w:rPr>
        <w:t xml:space="preserve">logics, </w:t>
      </w:r>
      <w:r w:rsidRPr="00AC67D5">
        <w:rPr>
          <w:i/>
          <w:color w:val="0000FF"/>
        </w:rPr>
        <w:t xml:space="preserve"> functionalities</w:t>
      </w:r>
      <w:proofErr w:type="gramEnd"/>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71022113"/>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71022114"/>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DA7A" w14:textId="77777777" w:rsidR="003037C7" w:rsidRDefault="003037C7" w:rsidP="00ED72BA">
      <w:pPr>
        <w:spacing w:after="0" w:line="240" w:lineRule="auto"/>
      </w:pPr>
      <w:r>
        <w:separator/>
      </w:r>
    </w:p>
  </w:endnote>
  <w:endnote w:type="continuationSeparator" w:id="0">
    <w:p w14:paraId="460EB7E9" w14:textId="77777777" w:rsidR="003037C7" w:rsidRDefault="003037C7"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C2C1" w14:textId="77777777" w:rsidR="003037C7" w:rsidRDefault="003037C7" w:rsidP="00ED72BA">
      <w:pPr>
        <w:spacing w:after="0" w:line="240" w:lineRule="auto"/>
      </w:pPr>
      <w:r>
        <w:separator/>
      </w:r>
    </w:p>
  </w:footnote>
  <w:footnote w:type="continuationSeparator" w:id="0">
    <w:p w14:paraId="31C66EB3" w14:textId="77777777" w:rsidR="003037C7" w:rsidRDefault="003037C7"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6</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309</cp:revision>
  <dcterms:created xsi:type="dcterms:W3CDTF">2020-01-14T01:28:00Z</dcterms:created>
  <dcterms:modified xsi:type="dcterms:W3CDTF">2022-06-29T15:18:00Z</dcterms:modified>
</cp:coreProperties>
</file>