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50%"/>
          </w:tcPr>
          <w:p>
            <w:pPr>
              <w:jc w:val="center"/>
            </w:pPr>
            <w:r>
              <w:rPr>
                <w:rFonts w:ascii="Times New Roman" w:cs="Times New Roman" w:eastAsia="Times New Roman" w:hAnsi="Times New Roman"/>
                <w:b/>
                <w:bCs/>
                <w:sz w:val="18"/>
                <w:szCs w:val="18"/>
              </w:rPr>
              <w:t xml:space="preserve">CÔNG TY CỔ PHẦN HÀNG KHÔNG LỮ HÀNH VIỆT NAM</w:t>
            </w:r>
          </w:p>
          <w:p>
            <w:pPr>
              <w:jc w:val="center"/>
            </w:pPr>
            <w:r>
              <w:drawing>
                <wp:inline distT="0" distB="0" distL="0" distR="0">
                  <wp:extent cx="13335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428625"/>
                          </a:xfrm>
                          <a:prstGeom prst="rect">
                            <a:avLst/>
                          </a:prstGeom>
                        </pic:spPr>
                      </pic:pic>
                    </a:graphicData>
                  </a:graphic>
                </wp:inline>
              </w:drawing>
            </w:r>
          </w:p>
        </w:tc>
        <w:tc>
          <w:tcPr>
            <w:tcW w:type="pct" w:w="50%"/>
          </w:tcPr>
          <w:p>
            <w:pPr>
              <w:jc w:val="center"/>
            </w:pPr>
            <w:r>
              <w:rPr>
                <w:rFonts w:ascii="Times New Roman" w:cs="Times New Roman" w:eastAsia="Times New Roman" w:hAnsi="Times New Roman"/>
                <w:b/>
                <w:bCs/>
                <w:sz w:val="18"/>
                <w:szCs w:val="18"/>
              </w:rPr>
              <w:t xml:space="preserve">CỘNG HOÀ XÃ HỘI CHỦ NGHĨA VIỆT NAM</w:t>
            </w:r>
          </w:p>
          <w:p>
            <w:pPr>
              <w:jc w:val="center"/>
            </w:pPr>
            <w:r>
              <w:rPr>
                <w:rFonts w:ascii="Times New Roman" w:cs="Times New Roman" w:eastAsia="Times New Roman" w:hAnsi="Times New Roman"/>
                <w:b/>
                <w:bCs/>
                <w:sz w:val="18"/>
                <w:szCs w:val="18"/>
              </w:rPr>
              <w:t xml:space="preserve">Độc lập - Tự do - Hạnh phúc</w:t>
            </w:r>
          </w:p>
          <w:p>
            <w:pPr>
              <w:jc w:val="center"/>
            </w:pPr>
            <w:r>
              <w:rPr>
                <w:rFonts w:ascii="Times New Roman" w:cs="Times New Roman" w:eastAsia="Times New Roman" w:hAnsi="Times New Roman"/>
                <w:sz w:val="16"/>
                <w:szCs w:val="16"/>
              </w:rPr>
              <w:t xml:space="preserve">---------------</w:t>
            </w:r>
          </w:p>
        </w:tc>
      </w:tr>
    </w:tbl>
    <w:p>
      <w:pPr>
        <w:spacing w:after="100" w:before="400"/>
      </w:pPr>
    </w:p>
    <w:p>
      <w:pPr>
        <w:jc w:val="right"/>
      </w:pPr>
      <w:r>
        <w:rPr>
          <w:rFonts w:ascii="Times New Roman" w:cs="Times New Roman" w:eastAsia="Times New Roman" w:hAnsi="Times New Roman"/>
          <w:sz w:val="22"/>
          <w:szCs w:val="22"/>
        </w:rPr>
        <w:t xml:space="preserve">TP. Hồ Chí Minh, ngày 17 tháng 09 năm 2026</w:t>
      </w:r>
    </w:p>
    <w:p>
      <w:pPr>
        <w:spacing w:after="200" w:before="800"/>
      </w:pPr>
    </w:p>
    <w:p>
      <w:pPr>
        <w:jc w:val="center"/>
      </w:pPr>
      <w:r>
        <w:rPr>
          <w:rFonts w:ascii="Times New Roman" w:cs="Times New Roman" w:eastAsia="Times New Roman" w:hAnsi="Times New Roman"/>
          <w:b/>
          <w:bCs/>
          <w:color w:val="003366"/>
          <w:sz w:val="36"/>
          <w:szCs w:val="36"/>
        </w:rPr>
        <w:t xml:space="preserve">TÀI LIỆU GIẢI PHÁP BID CARGO CHO AGENTS</w:t>
      </w:r>
    </w:p>
    <w:p>
      <w:pPr>
        <w:jc w:val="center"/>
      </w:pPr>
      <w:r>
        <w:rPr>
          <w:rFonts w:ascii="Times New Roman" w:cs="Times New Roman" w:eastAsia="Times New Roman" w:hAnsi="Times New Roman"/>
          <w:color w:val="404040"/>
          <w:sz w:val="24"/>
          <w:szCs w:val="24"/>
        </w:rPr>
        <w:t xml:space="preserve">Hệ Thống Sàn Đấu Giá Tải Trọng Hàng Không Trực Tuyến (VU Air Cargo Bidding)</w:t>
      </w:r>
    </w:p>
    <w:p>
      <w:pPr>
        <w:spacing w:after="600" w:before="100"/>
        <w:jc w:val="center"/>
      </w:pPr>
      <w:r>
        <w:rPr>
          <w:rFonts w:ascii="Times New Roman" w:cs="Times New Roman" w:eastAsia="Times New Roman" w:hAnsi="Times New Roman"/>
          <w:b/>
          <w:bCs/>
          <w:color w:val="D97706"/>
          <w:sz w:val="26"/>
          <w:szCs w:val="26"/>
        </w:rPr>
        <w:t xml:space="preserve">Version v1.2</w:t>
      </w:r>
    </w:p>
    <w:p>
      <w:pPr>
        <w:spacing w:after="200" w:before="1200"/>
      </w:pPr>
    </w:p>
    <w:p>
      <w:pPr>
        <w:jc w:val="center"/>
      </w:pPr>
      <w:r>
        <w:rPr>
          <w:rFonts w:ascii="Times New Roman" w:cs="Times New Roman" w:eastAsia="Times New Roman" w:hAnsi="Times New Roman"/>
          <w:b/>
          <w:bCs/>
          <w:color w:val="003366"/>
          <w:sz w:val="22"/>
          <w:szCs w:val="22"/>
        </w:rPr>
        <w:t xml:space="preserve">ĐƠN VỊ CHỦ QUẢN &amp; PHÁT TRIỂN</w:t>
      </w:r>
    </w:p>
    <w:p>
      <w:pPr>
        <w:jc w:val="center"/>
      </w:pPr>
      <w:r>
        <w:rPr>
          <w:rFonts w:ascii="Times New Roman" w:cs="Times New Roman" w:eastAsia="Times New Roman" w:hAnsi="Times New Roman"/>
          <w:b/>
          <w:bCs/>
          <w:sz w:val="24"/>
          <w:szCs w:val="24"/>
        </w:rPr>
        <w:t xml:space="preserve">Khối Vận tải Hàng hóa (Cargo Division) - Vietravel Airlines</w:t>
      </w:r>
    </w:p>
    <w:p>
      <w:pPr>
        <w:jc w:val="center"/>
      </w:pPr>
      <w:r>
        <w:rPr>
          <w:rFonts w:ascii="Times New Roman" w:cs="Times New Roman" w:eastAsia="Times New Roman" w:hAnsi="Times New Roman"/>
          <w:sz w:val="22"/>
          <w:szCs w:val="22"/>
        </w:rPr>
        <w:t xml:space="preserve">Ban Công nghệ Thông tin &amp; Hệ thống Trung tâm Operations</w:t>
      </w:r>
    </w:p>
    <w:p>
      <w:pPr>
        <w:pageBreakBefore/>
      </w:pPr>
    </w:p>
    <w:p>
      <w:pPr>
        <w:sectPr>
          <w:pgSz w:w="11906" w:h="16838" w:orient="portrait"/>
          <w:pgMar w:top="1440" w:right="1440" w:bottom="1440" w:left="1440" w:header="708" w:footer="708" w:gutter="0"/>
          <w:pgNumType/>
          <w:docGrid w:linePitch="360"/>
        </w:sectPr>
      </w:pPr>
    </w:p>
    <w:p>
      <w:pPr>
        <w:pStyle w:val="Heading1"/>
        <w:spacing w:after="120" w:before="280"/>
      </w:pPr>
      <w:r>
        <w:rPr>
          <w:rFonts w:ascii="Times New Roman" w:cs="Times New Roman" w:eastAsia="Times New Roman" w:hAnsi="Times New Roman"/>
          <w:b/>
          <w:bCs/>
          <w:color w:val="003366"/>
          <w:sz w:val="28"/>
          <w:szCs w:val="28"/>
        </w:rPr>
        <w:t xml:space="preserve">1. TỔNG QUAN HỆ THỐNG (EXECUTIVE SUMMARY)</w:t>
      </w:r>
    </w:p>
    <w:p>
      <w:pPr>
        <w:spacing w:after="60" w:before="60" w:line="276"/>
        <w:jc w:val="left"/>
      </w:pPr>
      <w:r>
        <w:rPr>
          <w:rFonts w:ascii="Times New Roman" w:cs="Times New Roman" w:eastAsia="Times New Roman" w:hAnsi="Times New Roman"/>
          <w:b w:val="false"/>
          <w:bCs w:val="false"/>
          <w:color w:val="000000"/>
          <w:sz w:val="24"/>
          <w:szCs w:val="24"/>
        </w:rPr>
        <w:t xml:space="preserve">Hệ thống Đấu giá Tải trọng Hàng không Vietravel Airlines (VU Air Cargo Bidding Platform) là giải pháp công nghệ chuyên biệt được thiết kế dành riêng cho các Đại lý Giao nhận Vận tải (Freight Forwarders / Cargo Agents) được ủy quyền chính thức và Khối Khai thác Vận tải Hàng hóa của Hãng.</w:t>
      </w:r>
    </w:p>
    <w:p>
      <w:pPr>
        <w:spacing w:after="60" w:before="60" w:line="276"/>
        <w:jc w:val="left"/>
      </w:pPr>
      <w:r>
        <w:rPr>
          <w:rFonts w:ascii="Times New Roman" w:cs="Times New Roman" w:eastAsia="Times New Roman" w:hAnsi="Times New Roman"/>
          <w:b w:val="false"/>
          <w:bCs w:val="false"/>
          <w:color w:val="000000"/>
          <w:sz w:val="24"/>
          <w:szCs w:val="24"/>
        </w:rPr>
        <w:t xml:space="preserve">Hệ thống giải quyết triệt để bài toán tối ưu hóa tải trọng máy bay (Belly Cargo &amp; Freighter Capacity) thông qua cơ chế đấu giá trực tuyến linh hoạt, bảo mật tuyệt đối và tự động hóa toàn trình từ khâu Đăng ký đại lý -&gt; Đặt thầu kín (Sealed-Bid) -&gt; Chốt trúng thầu -&gt; Thanh toán QR MoMo -&gt; Phát hành Lệnh giao tải (Slot Release Order).</w:t>
      </w:r>
    </w:p>
    <w:p>
      <w:pPr>
        <w:pStyle w:val="Heading2"/>
        <w:spacing w:after="80" w:before="200"/>
      </w:pPr>
      <w:r>
        <w:rPr>
          <w:rFonts w:ascii="Times New Roman" w:cs="Times New Roman" w:eastAsia="Times New Roman" w:hAnsi="Times New Roman"/>
          <w:b/>
          <w:bCs/>
          <w:color w:val="004080"/>
          <w:sz w:val="24"/>
          <w:szCs w:val="24"/>
        </w:rPr>
        <w:t xml:space="preserve">1.1. Các mục tiêu cốt lõi của giải pháp</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Công bằng &amp; Minh bạch: Áp dụng cơ chế Đấu giá kín 100% (Sealed-Bid Privacy Guard), ẩn danh đối thủ trong suốt thời gian phiên đấu giá diễn ra, ngăn chặn tình trạng ép giá hoặc thông đồng giữa các đại lý.</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Tối ưu Doanh thu Tải trọng: Cho phép Hãng phát hành các lô Slot tải trọng linh hoạt với giá sàn khởi điểm và bước giá được kiểm soát chính xác.</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Tự động hóa Thanh toán &amp; Phát hành vận đơn: Tích hợp trực tiếp cổng thanh toán MoMo QR Code với xác thực chữ ký số HMAC-SHA256 realtime, cập nhật trạng thái đơn hàng tức thì.</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Truy xuất Nguồn gốc &amp; Nhật ký An ninh: Toàn bộ thao tác đặt giá, phê duyệt hồ sơ và giao dịch được ghi vết lưu trữ trên hệ thống SQLite / SQL Server 2022.</w:t>
      </w:r>
    </w:p>
    <w:p>
      <w:pPr>
        <w:pStyle w:val="Heading1"/>
        <w:spacing w:after="120" w:before="280"/>
      </w:pPr>
      <w:r>
        <w:rPr>
          <w:rFonts w:ascii="Times New Roman" w:cs="Times New Roman" w:eastAsia="Times New Roman" w:hAnsi="Times New Roman"/>
          <w:b/>
          <w:bCs/>
          <w:color w:val="003366"/>
          <w:sz w:val="28"/>
          <w:szCs w:val="28"/>
        </w:rPr>
        <w:t xml:space="preserve">2. TỔNG QUAN LUỒNG NGHIỆP VỤ &amp; SƠ ĐỒ HOẠT ĐỘNG (SYSTEM FLOWS)</w:t>
      </w:r>
    </w:p>
    <w:p>
      <w:pPr>
        <w:spacing w:after="60" w:before="60" w:line="276"/>
        <w:jc w:val="left"/>
      </w:pPr>
      <w:r>
        <w:rPr>
          <w:rFonts w:ascii="Times New Roman" w:cs="Times New Roman" w:eastAsia="Times New Roman" w:hAnsi="Times New Roman"/>
          <w:b w:val="false"/>
          <w:bCs w:val="false"/>
          <w:color w:val="000000"/>
          <w:sz w:val="24"/>
          <w:szCs w:val="24"/>
        </w:rPr>
        <w:t xml:space="preserve">Hệ thống bao gồm 5 Luồng Nghiệp vụ chính (End-to-End Business Workflows) vận hành giữa hai phân hệ chính: Phân hệ Đại lý (Agent Portal) và Phân hệ Quản trị (Admin Operations Portal).</w:t>
      </w:r>
    </w:p>
    <w:p>
      <w:pPr>
        <w:pStyle w:val="Heading2"/>
        <w:spacing w:after="80" w:before="200"/>
      </w:pPr>
      <w:r>
        <w:rPr>
          <w:rFonts w:ascii="Times New Roman" w:cs="Times New Roman" w:eastAsia="Times New Roman" w:hAnsi="Times New Roman"/>
          <w:b/>
          <w:bCs/>
          <w:color w:val="004080"/>
          <w:sz w:val="24"/>
          <w:szCs w:val="24"/>
        </w:rPr>
        <w:t xml:space="preserve">2.1. Sơ đồ tổng thể các Luồng Nghiệp vụ</w:t>
      </w:r>
    </w:p>
    <w:tbl>
      <w:tblPr>
        <w:tblW w:type="pct" w:w="100%"/>
        <w:tblBorders>
          <w:top w:val="single" w:color="003366" w:sz="4"/>
          <w:left w:val="single" w:color="D3D3D3" w:sz="2"/>
          <w:bottom w:val="single" w:color="003366" w:sz="4"/>
          <w:right w:val="single" w:color="D3D3D3" w:sz="2"/>
          <w:insideH w:val="single" w:color="E0E0E0" w:sz="2"/>
          <w:insideV w:val="single" w:color="E0E0E0" w:sz="2"/>
        </w:tblBorders>
      </w:tblPr>
      <w:tblGrid>
        <w:gridCol w:w="100"/>
        <w:gridCol w:w="100"/>
        <w:gridCol w:w="100"/>
        <w:gridCol w:w="100"/>
      </w:tblGrid>
      <w:tr>
        <w:trPr>
          <w:tblHeader/>
        </w:trPr>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Mã Luồng</w:t>
            </w:r>
          </w:p>
        </w:tc>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Tên Luồng Nghiệp Vụ</w:t>
            </w:r>
          </w:p>
        </w:tc>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Bên Thực Hiện</w:t>
            </w:r>
          </w:p>
        </w:tc>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Mô Tả Tóm Tắt Output</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FLOW-01</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Đăng ký &amp; Thẩm định Tài khoản Đại lý</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Đại lý mới &amp; Admin</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Tài khoản Đại lý được kích hoạt (APPROVED) trên DB</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FLOW-02</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Quản lý &amp; Mở Phiên Đấu Giá Cargo</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Admin (Cargo Ops)</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Phiên đấu giá OPEN xuất hiện trên Sàn Đấu Giá</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FLOW-03</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Đấu Giá Kín Realtime (Sealed-Bid)</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Các Đại lý Ủy quyền</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Lượt bid được ghi nhận Atomic, bảo mật ẩn danh 100%</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FLOW-04</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Chốt Phiên &amp; Xác Nhận Trúng Thầu</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Hệ thống / Admin</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Xác định Winner, tạo bản ghi trúng thầu UNPAID</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FLOW-05</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Thanh Toán MoMo IPN &amp; Phát Hành Slot</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Đại lý &amp; Cổng MoMo</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Nhận IPN HMAC-SHA256, chuyển PAID &amp; phát hành AWB</w:t>
            </w:r>
          </w:p>
        </w:tc>
      </w:tr>
    </w:tbl>
    <w:p>
      <w:pPr>
        <w:pStyle w:val="Heading1"/>
        <w:spacing w:after="120" w:before="280"/>
      </w:pPr>
      <w:r>
        <w:rPr>
          <w:rFonts w:ascii="Times New Roman" w:cs="Times New Roman" w:eastAsia="Times New Roman" w:hAnsi="Times New Roman"/>
          <w:b/>
          <w:bCs/>
          <w:color w:val="003366"/>
          <w:sz w:val="28"/>
          <w:szCs w:val="28"/>
        </w:rPr>
        <w:t xml:space="preserve">3. CHI TIẾT CÁC LUỒNG NGHIỆP VỤ (DETAILED FLOW SPECIFICATIONS)</w:t>
      </w:r>
    </w:p>
    <w:p>
      <w:pPr>
        <w:pStyle w:val="Heading2"/>
        <w:spacing w:after="80" w:before="200"/>
      </w:pPr>
      <w:r>
        <w:rPr>
          <w:rFonts w:ascii="Times New Roman" w:cs="Times New Roman" w:eastAsia="Times New Roman" w:hAnsi="Times New Roman"/>
          <w:b/>
          <w:bCs/>
          <w:color w:val="004080"/>
          <w:sz w:val="24"/>
          <w:szCs w:val="24"/>
        </w:rPr>
        <w:t xml:space="preserve">3.1. LUỒNG 1: ĐĂNG KÝ, THẨM ĐỊNH &amp; PHÊ DUYỆT TÀI KHOẢN ĐẠI LÝ (FLOW-01)</w:t>
      </w:r>
    </w:p>
    <w:p>
      <w:pPr>
        <w:spacing w:after="60" w:before="60" w:line="276"/>
        <w:jc w:val="left"/>
      </w:pPr>
      <w:r>
        <w:rPr>
          <w:rFonts w:ascii="Times New Roman" w:cs="Times New Roman" w:eastAsia="Times New Roman" w:hAnsi="Times New Roman"/>
          <w:b w:val="false"/>
          <w:bCs w:val="false"/>
          <w:color w:val="000000"/>
          <w:sz w:val="24"/>
          <w:szCs w:val="24"/>
        </w:rPr>
        <w:t xml:space="preserve">Luồng Đăng ký đảm bảo chỉ các đại lý vận tải hàng không có năng lực pháp lý và tài chính hợp lệ mới được truy cập hệ thống đấu giá:</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1 (Đại lý gửi hồ sơ): Đại lý truy cập giao diện Đăng ký (Register.html), nhập Mã đại lý (Agent Code), Tên công ty, Mã số thuế, Giấy phép ĐKKD, Địa chỉ trụ sở, Người đại diện và đính kèm Hồ sơ năng lực (scan PDF/JPG).</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2 (Lưu bản ghi chờ duyệt): Hệ thống ghi nhận thông tin vào bảng DB `agents` với trạng thái `PENDING`, đồng thời phát thông báo đẩy cho Admin.</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3 (Admin Thẩm định): Quản trị viên truy cập màn hình Quản lý Đại lý (Admin/06-AgentList.html), kiểm tra tính hợp lệ của mã số thuế và hồ sơ nộp.</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4 (Phê duyệt / Từ chối): Admin thao tác bấm 'Phê duyệt' hoặc 'Từ chối (kèm lý do)'. Hệ thống tự động cập nhật `status = 'APPROVED'` hoặc `'REJECTED'`.</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5 (Kích hoạt &amp; Đăng nhập): Đại lý nhận notification, sử dụng tài khoản đã đăng ký để đăng nhập vào Cổng Đại lý (01-Login.html).</w:t>
      </w:r>
    </w:p>
    <w:p>
      <w:pPr>
        <w:pStyle w:val="Heading2"/>
        <w:spacing w:after="80" w:before="200"/>
      </w:pPr>
      <w:r>
        <w:rPr>
          <w:rFonts w:ascii="Times New Roman" w:cs="Times New Roman" w:eastAsia="Times New Roman" w:hAnsi="Times New Roman"/>
          <w:b/>
          <w:bCs/>
          <w:color w:val="004080"/>
          <w:sz w:val="24"/>
          <w:szCs w:val="24"/>
        </w:rPr>
        <w:t xml:space="preserve">3.2. LUỒNG 2: TẠO MỚI &amp; QUẢN LÝ PHIÊN ĐẤU GIÁ (FLOW-02)</w:t>
      </w:r>
    </w:p>
    <w:p>
      <w:pPr>
        <w:spacing w:after="60" w:before="60" w:line="276"/>
        <w:jc w:val="left"/>
      </w:pPr>
      <w:r>
        <w:rPr>
          <w:rFonts w:ascii="Times New Roman" w:cs="Times New Roman" w:eastAsia="Times New Roman" w:hAnsi="Times New Roman"/>
          <w:b w:val="false"/>
          <w:bCs w:val="false"/>
          <w:color w:val="000000"/>
          <w:sz w:val="24"/>
          <w:szCs w:val="24"/>
        </w:rPr>
        <w:t xml:space="preserve">Khối Khai thác Vận tải Hàng hóa Vietravel Airlines chủ động khởi tạo các phiên đấu giá theo lịch bay thực tế:</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1 (Khởi tạo phiên): Admin truy cập Admin/04-CreateAuction.html, nhập các tham số bắt buộc: Chặng bay (Origin - Destination e.g., SGN-HAN, HAN-DAD), Ngày giờ bay (Flight Date), Tải trọng đấu giá (Auction Capacity kg), Giá khởi điểm (Starting Price VNĐ/kg), Bước giá tối thiểu (Bid Increment), Thời gian mở &amp; Cut-off đóng phiên.</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2 (Lưu DB &amp; Niêm yết): Hệ thống lưu bản ghi vào bảng `auctions` với trạng thái `OPEN`. Thông tin tự động đồng bộ lên Sàn đấu giá (03-Index.html).</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3 (Giám sát phiên): Admin theo dõi tiến độ đặt thầu realtime tại màn hình Giám sát chi tiết phiên (Admin/05-AuctionDetail.html).</w:t>
      </w:r>
    </w:p>
    <w:p>
      <w:pPr>
        <w:pStyle w:val="Heading2"/>
        <w:spacing w:after="80" w:before="200"/>
      </w:pPr>
      <w:r>
        <w:rPr>
          <w:rFonts w:ascii="Times New Roman" w:cs="Times New Roman" w:eastAsia="Times New Roman" w:hAnsi="Times New Roman"/>
          <w:b/>
          <w:bCs/>
          <w:color w:val="004080"/>
          <w:sz w:val="24"/>
          <w:szCs w:val="24"/>
        </w:rPr>
        <w:t xml:space="preserve">3.3. LUỒNG 3: ĐẤU GIÁ KÍN REALTIME &amp; NGUYÊN TẮC SEATED-BID PRIVACY GUARD (FLOW-03)</w:t>
      </w:r>
    </w:p>
    <w:p>
      <w:pPr>
        <w:spacing w:after="60" w:before="60" w:line="276"/>
        <w:jc w:val="left"/>
      </w:pPr>
      <w:r>
        <w:rPr>
          <w:rFonts w:ascii="Times New Roman" w:cs="Times New Roman" w:eastAsia="Times New Roman" w:hAnsi="Times New Roman"/>
          <w:b w:val="false"/>
          <w:bCs w:val="false"/>
          <w:color w:val="000000"/>
          <w:sz w:val="24"/>
          <w:szCs w:val="24"/>
        </w:rPr>
        <w:t xml:space="preserve">Đây là luồng cốt lõi đảm bảo tính công bằng và bảo mật thông tin cạnh tranh giữa các đại lý:</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Quy tắc Sealed-Bid Privacy Guard: Trong suốt thời gian phiên mở (status = 'OPEN'), API server (`GET /api/data`) tự động LỌC / CHE toàn bộ giá đặt thầu và tên của các đại lý đối thủ. Đại lý A chỉ nhìn thấy mức giá đặt cao nhất hiện tại của CHÍNH MÌNH và giá sàn khởi điểm.</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Thao tác đặt giá: Đại lý nhập mức giá đặt (VNĐ/kg) tại màn hình Chi tiết đấu giá (04-Detail.html) và bấm 'Gửi mức giá thầu'.</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Xử lý Atomic Transaction: Server nhận request `POST /api/bids/place`, mở giao dịch SQLite/SQL Server đảm bảo: Mức giá đặt &gt; Giá khởi điểm và &gt; Mức giá cao nhất hiện tại của chính đại lý đó; Thời gian hiện tại &lt; Giờ Cut-off.</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Cập nhật Realtime: Khi lượt bid hợp lệ, hệ thống lưu bản ghi vào bảng `bids` và gửi tín hiệu đồng bộ realtime tới tất cả các màn hình đang mở.</w:t>
      </w:r>
    </w:p>
    <w:p>
      <w:pPr>
        <w:pStyle w:val="Heading2"/>
        <w:spacing w:after="80" w:before="200"/>
      </w:pPr>
      <w:r>
        <w:rPr>
          <w:rFonts w:ascii="Times New Roman" w:cs="Times New Roman" w:eastAsia="Times New Roman" w:hAnsi="Times New Roman"/>
          <w:b/>
          <w:bCs/>
          <w:color w:val="004080"/>
          <w:sz w:val="24"/>
          <w:szCs w:val="24"/>
        </w:rPr>
        <w:t xml:space="preserve">3.4. LUỒNG 4: CHỐT PHIÊN ĐẤU GIÁ &amp; XÁC NHẬN TRÚNG THẦU (FLOW-04)</w:t>
      </w:r>
    </w:p>
    <w:p>
      <w:pPr>
        <w:spacing w:after="60" w:before="60" w:line="276"/>
        <w:jc w:val="left"/>
      </w:pPr>
      <w:r>
        <w:rPr>
          <w:rFonts w:ascii="Times New Roman" w:cs="Times New Roman" w:eastAsia="Times New Roman" w:hAnsi="Times New Roman"/>
          <w:b w:val="false"/>
          <w:bCs w:val="false"/>
          <w:color w:val="000000"/>
          <w:sz w:val="24"/>
          <w:szCs w:val="24"/>
        </w:rPr>
        <w:t xml:space="preserve">Khi đến giờ Cut-off đóng phiên đấu giá:</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1 (Đóng phiên): Hệ thống tự động chuyển trạng thái phiên đấu giá trong bảng `auctions` từ `OPEN` sang `CLOSED`.</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2 (Xác định Đại lý Thắng thầu): Hệ thống thực hiện truy vấn sắp xếp thứ tự ưu tiên: 1. Giá thầu/kg cao nhất -&gt; 2. Thời gian gửi bid sớm hơn (First-come first-served nếu trùng giá).</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3 (Khởi tạo Đơn hàng Trúng thầu): Tạo bản ghi mới trong bảng `won_auctions` ghi nhận: `wonId`, `auctionId`, `agentCode`, `winningPrice`, `totalAmount`, `paymentStatus = 'UNPAID'`.</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4 (Phát hành Thông báo Winner): Hệ thống phát Notification riêng đến tài khoản Đại lý trúng thầu. Đại lý nhận được liên kết truy cập màn hình Xác nhận trúng thầu (07-WonAuction.html).</w:t>
      </w:r>
    </w:p>
    <w:p>
      <w:pPr>
        <w:pStyle w:val="Heading2"/>
        <w:spacing w:after="80" w:before="200"/>
      </w:pPr>
      <w:r>
        <w:rPr>
          <w:rFonts w:ascii="Times New Roman" w:cs="Times New Roman" w:eastAsia="Times New Roman" w:hAnsi="Times New Roman"/>
          <w:b/>
          <w:bCs/>
          <w:color w:val="004080"/>
          <w:sz w:val="24"/>
          <w:szCs w:val="24"/>
        </w:rPr>
        <w:t xml:space="preserve">3.5. LUỒNG 5: THANH TOÁN MOMO QR IPN &amp; PHÁT HÀNH LỆNH GIAO TẢI (FLOW-05)</w:t>
      </w:r>
    </w:p>
    <w:p>
      <w:pPr>
        <w:spacing w:after="60" w:before="60" w:line="276"/>
        <w:jc w:val="left"/>
      </w:pPr>
      <w:r>
        <w:rPr>
          <w:rFonts w:ascii="Times New Roman" w:cs="Times New Roman" w:eastAsia="Times New Roman" w:hAnsi="Times New Roman"/>
          <w:b w:val="false"/>
          <w:bCs w:val="false"/>
          <w:color w:val="000000"/>
          <w:sz w:val="24"/>
          <w:szCs w:val="24"/>
        </w:rPr>
        <w:t xml:space="preserve">Luồng thanh toán hoàn tất nghĩa vụ tài chính và giải phóng slot tải trọng hàng hóa:</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1 (Khởi tạo thanh toán QR): Đại lý truy cập 07-WonAuction.html, bấm nút 'Thanh toán qua MoMo QR Code'. Frontend gửi request `POST /api/momo/create` kèm `wonId`.</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2 (Tạo chữ ký số HMAC-SHA256): Server kiểm tra đơn hàng, tạo chuỗi `rawSignature` từ secretKey và accessKey, sau đó tạo Chữ ký chữ số HMAC-SHA256 chuẩn MoMo API v2. Server trả về liên kết thanh toán và mã QR Code.</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3 (Đại lý Quét mã QR): Đại lý mở ứng dụng ngân hàng hoặc ví MoMo thực hiện chuyển khoản thanh toán.</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4 (Xử lý Webhook IPN Realtime): Máy chủ MoMo gửi request IPN Callback `POST /api/momo/ipn` về máy chủ Vietravel Airlines. Server xác minh chữ ký HMAC-SHA256 trả về từ MoMo. Nếu chữ ký hợp lệ: Cập nhật `won_auctions.paymentStatus = 'PAID'`, ghi nhận `transId` giao dịch.</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Bước 5 (Phát hành Lệnh Giao Tải Slot Release Order): Ngay sau khi đơn hàng chuyển sang `PAID`, hệ thống tự động phát hành Mã vận đơn AWB (Air Waybill) và hiển thị nút 'Tải Lệnh Giao Tải PDF' cho Đại lý.</w:t>
      </w:r>
    </w:p>
    <w:p>
      <w:pPr>
        <w:pStyle w:val="Heading1"/>
        <w:spacing w:after="120" w:before="280"/>
      </w:pPr>
      <w:r>
        <w:rPr>
          <w:rFonts w:ascii="Times New Roman" w:cs="Times New Roman" w:eastAsia="Times New Roman" w:hAnsi="Times New Roman"/>
          <w:b/>
          <w:bCs/>
          <w:color w:val="003366"/>
          <w:sz w:val="28"/>
          <w:szCs w:val="28"/>
        </w:rPr>
        <w:t xml:space="preserve">4. THIẾT KẾ CƠ SỞ DỮ LIỆU &amp; SCHEMA DATABASE</w:t>
      </w:r>
    </w:p>
    <w:p>
      <w:pPr>
        <w:spacing w:after="60" w:before="60" w:line="276"/>
        <w:jc w:val="left"/>
      </w:pPr>
      <w:r>
        <w:rPr>
          <w:rFonts w:ascii="Times New Roman" w:cs="Times New Roman" w:eastAsia="Times New Roman" w:hAnsi="Times New Roman"/>
          <w:b w:val="false"/>
          <w:bCs w:val="false"/>
          <w:color w:val="000000"/>
          <w:sz w:val="24"/>
          <w:szCs w:val="24"/>
        </w:rPr>
        <w:t xml:space="preserve">Hệ thống sử dụng cơ sở dữ liệu SQLite / SQL Server 2022 được chuẩn hóa (Normalized) gồm 6 bảng dữ liệu cốt lõi:</w:t>
      </w:r>
    </w:p>
    <w:tbl>
      <w:tblPr>
        <w:tblW w:type="pct" w:w="100%"/>
        <w:tblBorders>
          <w:top w:val="single" w:color="003366" w:sz="4"/>
          <w:left w:val="single" w:color="D3D3D3" w:sz="2"/>
          <w:bottom w:val="single" w:color="003366" w:sz="4"/>
          <w:right w:val="single" w:color="D3D3D3" w:sz="2"/>
          <w:insideH w:val="single" w:color="E0E0E0" w:sz="2"/>
          <w:insideV w:val="single" w:color="E0E0E0" w:sz="2"/>
        </w:tblBorders>
      </w:tblPr>
      <w:tblGrid>
        <w:gridCol w:w="100"/>
        <w:gridCol w:w="100"/>
        <w:gridCol w:w="100"/>
        <w:gridCol w:w="100"/>
      </w:tblGrid>
      <w:tr>
        <w:trPr>
          <w:tblHeader/>
        </w:trPr>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Tên Bảng (Table)</w:t>
            </w:r>
          </w:p>
        </w:tc>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Khóa Chính (Primary Key)</w:t>
            </w:r>
          </w:p>
        </w:tc>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Các Trường Dữ Liệu Quan Trọng (Columns)</w:t>
            </w:r>
          </w:p>
        </w:tc>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Nhiệm Vụ QL Nghiệp Vụ</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agents</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agentCode</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agentCode, companyName, taxCode, status (PENDING/APPROVED/REJECTED), creditLimit, email</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Quản lý thông tin hồ sơ và trạng thái thẩm định đại lý</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auctions</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id</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id, flightNo, route, capacityKg, startPrice, status (OPEN/CLOSED), cutOffTime</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Quản lý các phiên đấu giá slot hàng hóa</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bids</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id</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id, auctionId, agentCode, amountPerKg, totalBidAmount, timestamp</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Lưu trữ lịch sử tất cả các lượt đặt giá thầu</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won_auctions</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wonId</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wonId, auctionId, agentCode, winningPrice, totalAmount, paymentStatus (UNPAID/PAID), awbNo</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Lưu trữ kết quả trúng thầu và trạng thái đơn hàng thanh toán</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notifications</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id</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id, recipientCode (agentCode/ADMIN), title, message, isRead, timestamp</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Hệ thống thông báo đẩy realtime cho đại lý &amp; admin</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chat_messages</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id</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id, senderCode, receiverCode, messageText, timestamp</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Trung tâm trao đổi &amp; hỗ trợ kỹ thuật trực tuyến</w:t>
            </w:r>
          </w:p>
        </w:tc>
      </w:tr>
    </w:tbl>
    <w:p>
      <w:pPr>
        <w:pStyle w:val="Heading1"/>
        <w:spacing w:after="120" w:before="280"/>
      </w:pPr>
      <w:r>
        <w:rPr>
          <w:rFonts w:ascii="Times New Roman" w:cs="Times New Roman" w:eastAsia="Times New Roman" w:hAnsi="Times New Roman"/>
          <w:b/>
          <w:bCs/>
          <w:color w:val="003366"/>
          <w:sz w:val="28"/>
          <w:szCs w:val="28"/>
        </w:rPr>
        <w:t xml:space="preserve">5. TIÊU CHUẨN AN NINH &amp; BẢO MẬT HỆ THỐNG</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Xác thực Chữ ký số MoMo IPN: Đảm bảo 100% các giao dịch thanh toán được xác thực HMAC-SHA256, chống giả mạo request thanh toán giả (Anti-Replay &amp; Anti-Tampering).</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Bảo mật Chống Path Traversal: Đường dẫn truy cập tập tin /uploads/ được kiểm tra ngặt nghèo, ngăn chặn các cuộc tấn công đọc file hệ thống trái phép.</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Bảo mật Sealed-Bid Privacy: Dữ liệu giá thầu được phân quyền trả về theo agentCode của từng đại lý, đảm bảo không rò rỉ dữ liệu cạnh tranh.</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SQL Injection &amp; Atomic Transaction: Mọi câu lệnh thao tác SQLite đều sử dụng Parameterized Query và Transaction cô lập.</w:t>
      </w:r>
    </w:p>
    <w:p>
      <w:pPr>
        <w:pStyle w:val="Heading1"/>
        <w:spacing w:after="120" w:before="280"/>
      </w:pPr>
      <w:r>
        <w:rPr>
          <w:rFonts w:ascii="Times New Roman" w:cs="Times New Roman" w:eastAsia="Times New Roman" w:hAnsi="Times New Roman"/>
          <w:b/>
          <w:bCs/>
          <w:color w:val="003366"/>
          <w:sz w:val="28"/>
          <w:szCs w:val="28"/>
        </w:rPr>
        <w:t xml:space="preserve">6. KIỂM THỬ TỰ ĐỘNG (AUTOMATION TEST SUITE — JEST &amp; SUPERTEST)</w:t>
      </w:r>
    </w:p>
    <w:p>
      <w:pPr>
        <w:spacing w:after="60" w:before="60" w:line="276"/>
        <w:jc w:val="left"/>
      </w:pPr>
      <w:r>
        <w:rPr>
          <w:rFonts w:ascii="Times New Roman" w:cs="Times New Roman" w:eastAsia="Times New Roman" w:hAnsi="Times New Roman"/>
          <w:b w:val="false"/>
          <w:bCs w:val="false"/>
          <w:color w:val="000000"/>
          <w:sz w:val="24"/>
          <w:szCs w:val="24"/>
        </w:rPr>
        <w:t xml:space="preserve">Trạng thái v1.1: 12/12 Test Cases PASS — bộ test tự khởi động HTTP Server nội bộ (cổng 8086), không phụ thuộc server đang chạy ngoài.</w:t>
      </w:r>
    </w:p>
    <w:tbl>
      <w:tblPr>
        <w:tblW w:type="pct" w:w="100%"/>
        <w:tblBorders>
          <w:top w:val="single" w:color="003366" w:sz="4"/>
          <w:left w:val="single" w:color="D3D3D3" w:sz="2"/>
          <w:bottom w:val="single" w:color="003366" w:sz="4"/>
          <w:right w:val="single" w:color="D3D3D3" w:sz="2"/>
          <w:insideH w:val="single" w:color="E0E0E0" w:sz="2"/>
          <w:insideV w:val="single" w:color="E0E0E0" w:sz="2"/>
        </w:tblBorders>
      </w:tblPr>
      <w:tblGrid>
        <w:gridCol w:w="100"/>
        <w:gridCol w:w="100"/>
        <w:gridCol w:w="100"/>
        <w:gridCol w:w="100"/>
      </w:tblGrid>
      <w:tr>
        <w:trPr>
          <w:tblHeader/>
        </w:trPr>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Mã TC</w:t>
            </w:r>
          </w:p>
        </w:tc>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Kịch bản</w:t>
            </w:r>
          </w:p>
        </w:tc>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API Endpoint</w:t>
            </w:r>
          </w:p>
        </w:tc>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Kết quả</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HP-01</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Lấy cấu trúc dữ liệu sàn thầu</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GET /api/data</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200 OK — auctions &amp; wonAuctions hợp lệ</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HP-02</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Tạo mã QR Thanh toán MoMo</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POST /api/momo/create</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200 OK — orderInfo chuẩn, amount capped 50M VND</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HP-03</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Webhook MoMo IPN HMAC-SHA256</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POST /api/momo/ipn</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204 No Content — paymentStatus cập nhật PAID</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HP-04</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Luồng hỗ trợ Chat Realtime</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POST /api/chat/create + send</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200 OK — phiên chat tạo &amp; nhắn tin thành công</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HP-05</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Sealed-Bid Privacy Guard</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GET /api/data?agentCode=AG-0892</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200 OK — bids đối thủ bị ẩn danh AG-***</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HP-06</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Đặt thầu Atomic SQLite</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POST /api/bids/place</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200 OK — bid ghi nguyên tử vào DB</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NP-01</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Thiếu wonId</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POST /api/momo/create</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400 — wonId is required</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NP-02</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wonId không tồn tại</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POST /api/momo/create</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404 — Won auction not found</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NP-03</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Đơn đã PAID thanh toán lại</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POST /api/momo/create</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400 — Order already paid</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NP-04</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Chữ ký HMAC giả mạo</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POST /api/momo/ipn</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400 — Invalid signature</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NP-05</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Path Traversal ../../.env</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GET /uploads/../../.env</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403 Forbidden — Security Guard chặn</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NP-06</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Thiếu wonId query param</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GET /api/momo/status</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400 Bad Request</w:t>
            </w:r>
          </w:p>
        </w:tc>
      </w:tr>
    </w:tbl>
    <w:p>
      <w:pPr>
        <w:pStyle w:val="Heading1"/>
        <w:spacing w:after="120" w:before="280"/>
      </w:pPr>
      <w:r>
        <w:rPr>
          <w:rFonts w:ascii="Times New Roman" w:cs="Times New Roman" w:eastAsia="Times New Roman" w:hAnsi="Times New Roman"/>
          <w:b/>
          <w:bCs/>
          <w:color w:val="003366"/>
          <w:sz w:val="28"/>
          <w:szCs w:val="28"/>
        </w:rPr>
        <w:t xml:space="preserve">7. CÁC LỖI ĐÃ SỬA (BUG FIXES — v1.1)</w:t>
      </w:r>
    </w:p>
    <w:tbl>
      <w:tblPr>
        <w:tblW w:type="pct" w:w="100%"/>
        <w:tblBorders>
          <w:top w:val="single" w:color="003366" w:sz="4"/>
          <w:left w:val="single" w:color="D3D3D3" w:sz="2"/>
          <w:bottom w:val="single" w:color="003366" w:sz="4"/>
          <w:right w:val="single" w:color="D3D3D3" w:sz="2"/>
          <w:insideH w:val="single" w:color="E0E0E0" w:sz="2"/>
          <w:insideV w:val="single" w:color="E0E0E0" w:sz="2"/>
        </w:tblBorders>
      </w:tblPr>
      <w:tblGrid>
        <w:gridCol w:w="100"/>
        <w:gridCol w:w="100"/>
        <w:gridCol w:w="100"/>
      </w:tblGrid>
      <w:tr>
        <w:trPr>
          <w:tblHeader/>
        </w:trPr>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File</w:t>
            </w:r>
          </w:p>
        </w:tc>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Vấn đề</w:t>
            </w:r>
          </w:p>
        </w:tc>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Trạng thái</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server.js</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Biến 'changed' chưa khai báo trong POST /api/data — gây ReferenceError tiềm ẩn</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Đã sửa</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server.js</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Thiếu module.exports — server không thể dừng sau test, gây ECONNREFUSED trong Jest</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Đã sửa</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server.js</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saveServerData() gọi SQLite sau khi DB đóng trong test teardown</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Đã sửa</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db.js</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Thiếu hàm close() để đóng kết nối SQLite khi Jest kết thúc</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Đã sửa</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tests/api.test.js</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Dùng URL string localhost:8085 — ECONNREFUSED khi server chưa chạy</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Đã sửa</w:t>
            </w:r>
          </w:p>
        </w:tc>
      </w:tr>
    </w:tbl>
    <w:p>
      <w:pPr>
        <w:pStyle w:val="Heading1"/>
        <w:spacing w:after="120" w:before="280"/>
      </w:pPr>
      <w:r>
        <w:rPr>
          <w:rFonts w:ascii="Times New Roman" w:cs="Times New Roman" w:eastAsia="Times New Roman" w:hAnsi="Times New Roman"/>
          <w:b/>
          <w:bCs/>
          <w:color w:val="003366"/>
          <w:sz w:val="28"/>
          <w:szCs w:val="28"/>
        </w:rPr>
        <w:t xml:space="preserve">9. KIỂM TRĂ HTML ↔ DB SCHEMA &amp; NÂNG CẤP GIAO DIỆN (v1.2)</w:t>
      </w:r>
    </w:p>
    <w:p>
      <w:pPr>
        <w:spacing w:after="60" w:before="60" w:line="276"/>
        <w:jc w:val="left"/>
      </w:pPr>
      <w:r>
        <w:rPr>
          <w:rFonts w:ascii="Times New Roman" w:cs="Times New Roman" w:eastAsia="Times New Roman" w:hAnsi="Times New Roman"/>
          <w:b w:val="false"/>
          <w:bCs w:val="false"/>
          <w:color w:val="000000"/>
          <w:sz w:val="24"/>
          <w:szCs w:val="24"/>
        </w:rPr>
        <w:t xml:space="preserve">Kết quả kiểm tra toàn bộ 20 trang HTML đối chiếu với SQLite schema: 0 API endpoint sai, 6 issues phát hiện và đã xử lý hoàn toàn.</w:t>
      </w:r>
    </w:p>
    <w:tbl>
      <w:tblPr>
        <w:tblW w:type="pct" w:w="100%"/>
        <w:tblBorders>
          <w:top w:val="single" w:color="003366" w:sz="4"/>
          <w:left w:val="single" w:color="D3D3D3" w:sz="2"/>
          <w:bottom w:val="single" w:color="003366" w:sz="4"/>
          <w:right w:val="single" w:color="D3D3D3" w:sz="2"/>
          <w:insideH w:val="single" w:color="E0E0E0" w:sz="2"/>
          <w:insideV w:val="single" w:color="E0E0E0" w:sz="2"/>
        </w:tblBorders>
      </w:tblPr>
      <w:tblGrid>
        <w:gridCol w:w="100"/>
        <w:gridCol w:w="100"/>
        <w:gridCol w:w="100"/>
      </w:tblGrid>
      <w:tr>
        <w:trPr>
          <w:tblHeader/>
        </w:trPr>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File</w:t>
            </w:r>
          </w:p>
        </w:tc>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Vấn đề phát hiện</w:t>
            </w:r>
          </w:p>
        </w:tc>
        <w:tc>
          <w:tcPr>
            <w:shd w:fill="00336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Trạng thái</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db.js, schema.sql</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cargoDeclaration (khai báo hàng hóa IATA) chỉ lưu LocalStorage, không persist SQLite</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Đã sửa: thêm cargo_declaration_json TEXT + migration</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server.js</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Agent status không nhất quán: HTML so sánh 'LOCKED', server ghi 'Đã khóa'</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Đã sửa: chuẩn hóa sang 'LOCKED'</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schema.sql</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Bảng activity_logs có trong db.js nhưng thiếu trong schema.sql</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Đã sửa: thêm DDL đầy đủ</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db.js</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staff02/staff2026 ghi trong tài liệu nhưng không seed vào DB</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Đã sửa: thêm USR-008</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cargo-store.js</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Hardcoded localhost:8085/api/data trong saveData() và syncWithServer()</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Đã sửa: dùng relative /api/data</w:t>
            </w:r>
          </w:p>
        </w:tc>
      </w:tr>
      <w:tr>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Admin/10-AuditLogs.html</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Nav links sai: 01-Dashboard.html, 02-AuctionManagement.html không tồn tại</w:t>
            </w:r>
          </w:p>
        </w:tc>
        <w:tc>
          <w:tcPr>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Đã sửa: đổi sang đúng tên file</w:t>
            </w:r>
          </w:p>
        </w:tc>
      </w:tr>
      <w:tr>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Admin/*.html (9 trang)</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Header trắng đơn giản, thiếu nhất quán thiết kế</w:t>
            </w:r>
          </w:p>
        </w:tc>
        <w:tc>
          <w:tcPr>
            <w:shd w:fill="F2F5F8" w:val="clear"/>
            <w:tcMar>
              <w:top w:type="dxa" w:w="80"/>
              <w:left w:type="dxa" w:w="120"/>
              <w:bottom w:type="dxa" w:w="80"/>
              <w:right w:type="dxa" w:w="120"/>
            </w:tcMar>
          </w:tcPr>
          <w:p>
            <w:r>
              <w:rPr>
                <w:rFonts w:ascii="Times New Roman" w:cs="Times New Roman" w:eastAsia="Times New Roman" w:hAnsi="Times New Roman"/>
                <w:sz w:val="22"/>
                <w:szCs w:val="22"/>
              </w:rPr>
              <w:t xml:space="preserve">Đã redesign: Premium dark header đồng bộ toàn portal</w:t>
            </w:r>
          </w:p>
        </w:tc>
      </w:tr>
    </w:tbl>
    <w:p>
      <w:pPr>
        <w:spacing w:after="60" w:before="60" w:line="276"/>
        <w:jc w:val="left"/>
      </w:pPr>
      <w:r>
        <w:rPr>
          <w:rFonts w:ascii="Times New Roman" w:cs="Times New Roman" w:eastAsia="Times New Roman" w:hAnsi="Times New Roman"/>
          <w:b w:val="false"/>
          <w:bCs w:val="false"/>
          <w:color w:val="000000"/>
          <w:sz w:val="24"/>
          <w:szCs w:val="24"/>
        </w:rPr>
        <w:t xml:space="preserve">Admin Portal Premium Dark Header — 9 trang đồng bộ: Dark navy gradient (#0f172a → #1e293b), accent line gradient xanh-tím, Blue glow pill cho active nav, Purple accent riêng cho Chat, mobile hamburger dropdown.</w:t>
      </w:r>
    </w:p>
    <w:p>
      <w:pPr>
        <w:pStyle w:val="Heading1"/>
        <w:spacing w:after="120" w:before="280"/>
      </w:pPr>
      <w:r>
        <w:rPr>
          <w:rFonts w:ascii="Times New Roman" w:cs="Times New Roman" w:eastAsia="Times New Roman" w:hAnsi="Times New Roman"/>
          <w:b/>
          <w:bCs/>
          <w:color w:val="003366"/>
          <w:sz w:val="28"/>
          <w:szCs w:val="28"/>
        </w:rPr>
        <w:t xml:space="preserve">&amp; KIỂM THỬ TỰ ĐỘNG CẬP NHẬT — 12/12 Test Cases PASS (v1.2)</w:t>
      </w:r>
    </w:p>
    <w:p>
      <w:pPr>
        <w:spacing w:after="60" w:before="60" w:line="276"/>
        <w:jc w:val="left"/>
      </w:pPr>
      <w:r>
        <w:rPr>
          <w:rFonts w:ascii="Times New Roman" w:cs="Times New Roman" w:eastAsia="Times New Roman" w:hAnsi="Times New Roman"/>
          <w:b w:val="false"/>
          <w:bCs w:val="false"/>
          <w:color w:val="000000"/>
          <w:sz w:val="24"/>
          <w:szCs w:val="24"/>
        </w:rPr>
        <w:t xml:space="preserve">Bộ test Jest &amp; Supertest vẫn duy trì 12/12 PASS sau toàn bộ các thay đổi v1.2 — không có regression.</w:t>
      </w:r>
    </w:p>
    <w:p>
      <w:pPr>
        <w:pStyle w:val="Heading1"/>
        <w:spacing w:after="120" w:before="280"/>
      </w:pPr>
      <w:r>
        <w:rPr>
          <w:rFonts w:ascii="Times New Roman" w:cs="Times New Roman" w:eastAsia="Times New Roman" w:hAnsi="Times New Roman"/>
          <w:b/>
          <w:bCs/>
          <w:color w:val="003366"/>
          <w:sz w:val="28"/>
          <w:szCs w:val="28"/>
        </w:rPr>
        <w:t xml:space="preserve">10. KẾT LUẬN &amp; HƯỚNG DẪN VẬN HÀNH</w:t>
      </w:r>
    </w:p>
    <w:p>
      <w:pPr>
        <w:spacing w:after="60" w:before="60" w:line="276"/>
        <w:jc w:val="left"/>
      </w:pPr>
      <w:r>
        <w:rPr>
          <w:rFonts w:ascii="Times New Roman" w:cs="Times New Roman" w:eastAsia="Times New Roman" w:hAnsi="Times New Roman"/>
          <w:b w:val="false"/>
          <w:bCs w:val="false"/>
          <w:color w:val="000000"/>
          <w:sz w:val="24"/>
          <w:szCs w:val="24"/>
        </w:rPr>
        <w:t xml:space="preserve">Giải pháp Sàn Đấu Giá Tải Trọng Hàng Không Vietravel Airlines (VU Air Cargo Bidding) v1.2 đã đáp ứng hoàn hảo các yêu cầu về nghiệp vụ vận tải hàng không hiện đại, mang lại quy trình minh bạch, tốc độ và tối ưu doanh thu khai thác tối đa cho Hãng.</w:t>
      </w:r>
    </w:p>
    <w:p>
      <w:pPr>
        <w:spacing w:after="60" w:before="60" w:line="276"/>
        <w:jc w:val="left"/>
      </w:pPr>
      <w:r>
        <w:rPr>
          <w:rFonts w:ascii="Times New Roman" w:cs="Times New Roman" w:eastAsia="Times New Roman" w:hAnsi="Times New Roman"/>
          <w:b w:val="false"/>
          <w:bCs w:val="false"/>
          <w:color w:val="000000"/>
          <w:sz w:val="24"/>
          <w:szCs w:val="24"/>
        </w:rPr>
        <w:t xml:space="preserve">Mọi thắc mắc kỹ thuật hoặc hỗ trợ vận hành xin vui lòng liên hệ:</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Khối Khai thác Vận tải Hàng hóa - Vietravel Airlines</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Trụ sở chính: Số 172 Ngọc Khánh, Phường Giảng Võ, Thành phố Hà Nội, Việt Nam</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Hotline hỗ trợ: 1900.6686 | +84 2873026686</w:t>
      </w:r>
    </w:p>
    <w:p>
      <w:pPr>
        <w:pStyle w:val="ListParagraph"/>
        <w:numPr>
          <w:ilvl w:val="0"/>
          <w:numId w:val="1"/>
        </w:numPr>
        <w:spacing w:after="40" w:before="40" w:line="250"/>
      </w:pPr>
      <w:r>
        <w:rPr>
          <w:rFonts w:ascii="Times New Roman" w:cs="Times New Roman" w:eastAsia="Times New Roman" w:hAnsi="Times New Roman"/>
          <w:b w:val="false"/>
          <w:bCs w:val="false"/>
          <w:sz w:val="24"/>
          <w:szCs w:val="24"/>
        </w:rPr>
        <w:t xml:space="preserve">Email Chăm sóc KH &amp; Cargo: customercare@vietravelairlines.vn | cargo@vietravelairlines.vn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Vietravel Airlines | Tài liệu Giải pháp Bid Cargo cho Agents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3da6efedfe541fcd62950b10b424d276d7c331.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2026-09-17T13:17:26.160Z</dcterms:created>
  <dcterms:modified xsi:type="dcterms:W3CDTF">2026-09-17T13:17:26.168Z</dcterms:modified>
</cp:coreProperties>
</file>

<file path=docProps/custom.xml><?xml version="1.0" encoding="utf-8"?>
<Properties xmlns="http://schemas.openxmlformats.org/officeDocument/2006/custom-properties" xmlns:vt="http://schemas.openxmlformats.org/officeDocument/2006/docPropsVTypes"/>
</file>