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404040"/>
          <w:sz w:val="36"/>
          <w:szCs w:val="36"/>
        </w:rPr>
        <w:t xml:space="preserve">Agile Project Charter</w:t>
      </w:r>
    </w:p>
    <w:p>
      <w:pPr>
        <w:spacing w:after="60" w:before="0"/>
      </w:pPr>
      <w:r>
        <w:rPr>
          <w:rFonts w:ascii="Arial" w:cs="Arial" w:eastAsia="Arial" w:hAnsi="Arial"/>
          <w:b/>
          <w:bCs/>
          <w:color w:val="C8102E"/>
          <w:sz w:val="18"/>
          <w:szCs w:val="18"/>
        </w:rPr>
        <w:t xml:space="preserve">GENERAL PROJECT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PROJECT NAME</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Facial Recognition Attendance System with Emotion Recognition and Liveness Detection</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PROJECT CHAMPION</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Truong Ngoc Gia Hieu (Student ID VN: SWS01217; Swinburne: 105565520)</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PROJECT SPONSOR</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Mr. Hoang Anh Minh – Lecturer, Swinburne University of Technology Vietnam</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PROJECT MANAGER</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Truong Ngoc Gia Hieu</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STAKEHOLDERS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pStyle w:val="ListParagraph"/>
              <w:numPr>
                <w:ilvl w:val="0"/>
                <w:numId w:val="2"/>
              </w:numPr>
              <w:spacing w:after="30" w:before="0"/>
            </w:pPr>
            <w:r>
              <w:rPr>
                <w:rFonts w:ascii="Arial" w:cs="Arial" w:eastAsia="Arial" w:hAnsi="Arial"/>
                <w:sz w:val="18"/>
                <w:szCs w:val="18"/>
              </w:rPr>
              <w:t xml:space="preserve">Mr. Hoang Anh Minh (lecturer, supervisor and assessor)</w:t>
            </w:r>
          </w:p>
          <w:p>
            <w:pPr>
              <w:pStyle w:val="ListParagraph"/>
              <w:numPr>
                <w:ilvl w:val="0"/>
                <w:numId w:val="2"/>
              </w:numPr>
              <w:spacing w:after="30" w:before="0"/>
            </w:pPr>
            <w:r>
              <w:rPr>
                <w:rFonts w:ascii="Arial" w:cs="Arial" w:eastAsia="Arial" w:hAnsi="Arial"/>
                <w:sz w:val="18"/>
                <w:szCs w:val="18"/>
              </w:rPr>
              <w:t xml:space="preserve">Swinburne University of Technology Vietnam (academic unit)</w:t>
            </w:r>
          </w:p>
          <w:p>
            <w:pPr>
              <w:pStyle w:val="ListParagraph"/>
              <w:numPr>
                <w:ilvl w:val="0"/>
                <w:numId w:val="2"/>
              </w:numPr>
              <w:spacing w:after="30" w:before="0"/>
            </w:pPr>
            <w:r>
              <w:rPr>
                <w:rFonts w:ascii="Arial" w:cs="Arial" w:eastAsia="Arial" w:hAnsi="Arial"/>
                <w:sz w:val="18"/>
                <w:szCs w:val="18"/>
              </w:rPr>
              <w:t xml:space="preserve">Prospective end users: employees (enrolled users) and HR/administrators (attendance records)</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EXPECTED START DATE</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26 October 2026</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EXPECTED COMPLETION DATE</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17 January 2027</w:t>
            </w:r>
          </w:p>
        </w:tc>
      </w:tr>
    </w:tbl>
    <w:p>
      <w:pPr>
        <w:spacing w:after="80" w:before="0"/>
      </w:pPr>
    </w:p>
    <w:p>
      <w:pPr>
        <w:spacing w:after="60" w:before="0"/>
      </w:pPr>
      <w:r>
        <w:rPr>
          <w:rFonts w:ascii="Arial" w:cs="Arial" w:eastAsia="Arial" w:hAnsi="Arial"/>
          <w:b/>
          <w:bCs/>
          <w:color w:val="C8102E"/>
          <w:sz w:val="18"/>
          <w:szCs w:val="18"/>
        </w:rPr>
        <w:t xml:space="preserve">PROJECT DETAILS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EXECUTIVE SUMMARY</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Build a software-only attendance system that recognises employees from a webcam using deep-learning face recognition, blocks spoofing attacks with liveness detection, and displays the person’s facial expression. The system logs verified attendance in an SQL database through an API and prevents duplicate records. It is delivered at zero cost with open-source tools and free compute resources.</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AUTHORIZATION</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The project is authorised by Mr. Hoang Anh Minh as a unit project at Swinburne University of Technology Vietnam. The project manager may make technical decisions inside the agreed scope and the zero-cost constraint. Any change to scope, schedule or deliverables requires the sponsor’s approval.</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OBJECTIVES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pStyle w:val="ListParagraph"/>
              <w:numPr>
                <w:ilvl w:val="0"/>
                <w:numId w:val="2"/>
              </w:numPr>
              <w:spacing w:after="30" w:before="0"/>
            </w:pPr>
            <w:r>
              <w:rPr>
                <w:rFonts w:ascii="Arial" w:cs="Arial" w:eastAsia="Arial" w:hAnsi="Arial"/>
                <w:sz w:val="18"/>
                <w:szCs w:val="18"/>
              </w:rPr>
              <w:t xml:space="preserve">O1: Deliver real-time face detection, tracking and recognition with L2-normalised embeddings and FAISS similarity search.</w:t>
            </w:r>
          </w:p>
          <w:p>
            <w:pPr>
              <w:pStyle w:val="ListParagraph"/>
              <w:numPr>
                <w:ilvl w:val="0"/>
                <w:numId w:val="2"/>
              </w:numPr>
              <w:spacing w:after="30" w:before="0"/>
            </w:pPr>
            <w:r>
              <w:rPr>
                <w:rFonts w:ascii="Arial" w:cs="Arial" w:eastAsia="Arial" w:hAnsi="Arial"/>
                <w:sz w:val="18"/>
                <w:szCs w:val="18"/>
              </w:rPr>
              <w:t xml:space="preserve">O2: Deliver liveness detection that aggregates scores across multiple frames to reject photo and screen-replay attacks.</w:t>
            </w:r>
          </w:p>
          <w:p>
            <w:pPr>
              <w:pStyle w:val="ListParagraph"/>
              <w:numPr>
                <w:ilvl w:val="0"/>
                <w:numId w:val="2"/>
              </w:numPr>
              <w:spacing w:after="30" w:before="0"/>
            </w:pPr>
            <w:r>
              <w:rPr>
                <w:rFonts w:ascii="Arial" w:cs="Arial" w:eastAsia="Arial" w:hAnsi="Arial"/>
                <w:sz w:val="18"/>
                <w:szCs w:val="18"/>
              </w:rPr>
              <w:t xml:space="preserve">O3: Deliver expression recognition shown to the user (display only; it never affects the attendance decision).</w:t>
            </w:r>
          </w:p>
          <w:p>
            <w:pPr>
              <w:pStyle w:val="ListParagraph"/>
              <w:numPr>
                <w:ilvl w:val="0"/>
                <w:numId w:val="2"/>
              </w:numPr>
              <w:spacing w:after="30" w:before="0"/>
            </w:pPr>
            <w:r>
              <w:rPr>
                <w:rFonts w:ascii="Arial" w:cs="Arial" w:eastAsia="Arial" w:hAnsi="Arial"/>
                <w:sz w:val="18"/>
                <w:szCs w:val="18"/>
              </w:rPr>
              <w:t xml:space="preserve">O4: Deliver employee enrollment with a quality check, plus an attendance service with duplicate prevention and SQL logging via an API.</w:t>
            </w:r>
          </w:p>
          <w:p>
            <w:pPr>
              <w:pStyle w:val="ListParagraph"/>
              <w:numPr>
                <w:ilvl w:val="0"/>
                <w:numId w:val="2"/>
              </w:numPr>
              <w:spacing w:after="30" w:before="0"/>
            </w:pPr>
            <w:r>
              <w:rPr>
                <w:rFonts w:ascii="Arial" w:cs="Arial" w:eastAsia="Arial" w:hAnsi="Arial"/>
                <w:sz w:val="18"/>
                <w:szCs w:val="18"/>
              </w:rPr>
              <w:t xml:space="preserve">O5: Train and evaluate the models (ArcFace/SphereFace classification loss, triplet loss on hard samples) and report AUC/EER.</w:t>
            </w:r>
          </w:p>
          <w:p>
            <w:pPr>
              <w:pStyle w:val="ListParagraph"/>
              <w:numPr>
                <w:ilvl w:val="0"/>
                <w:numId w:val="2"/>
              </w:numPr>
              <w:spacing w:after="30" w:before="0"/>
            </w:pPr>
            <w:r>
              <w:rPr>
                <w:rFonts w:ascii="Arial" w:cs="Arial" w:eastAsia="Arial" w:hAnsi="Arial"/>
                <w:sz w:val="18"/>
                <w:szCs w:val="18"/>
              </w:rPr>
              <w:t xml:space="preserve">O6: Complete all deliverables within 12 weeks at 0 VND cost.</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EXPECTED BENEFITS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pStyle w:val="ListParagraph"/>
              <w:numPr>
                <w:ilvl w:val="0"/>
                <w:numId w:val="2"/>
              </w:numPr>
              <w:spacing w:after="30" w:before="0"/>
            </w:pPr>
            <w:r>
              <w:rPr>
                <w:rFonts w:ascii="Arial" w:cs="Arial" w:eastAsia="Arial" w:hAnsi="Arial"/>
                <w:sz w:val="18"/>
                <w:szCs w:val="18"/>
              </w:rPr>
              <w:t xml:space="preserve">Faster, contactless attendance with no cards or PINs.</w:t>
            </w:r>
          </w:p>
          <w:p>
            <w:pPr>
              <w:pStyle w:val="ListParagraph"/>
              <w:numPr>
                <w:ilvl w:val="0"/>
                <w:numId w:val="2"/>
              </w:numPr>
              <w:spacing w:after="30" w:before="0"/>
            </w:pPr>
            <w:r>
              <w:rPr>
                <w:rFonts w:ascii="Arial" w:cs="Arial" w:eastAsia="Arial" w:hAnsi="Arial"/>
                <w:sz w:val="18"/>
                <w:szCs w:val="18"/>
              </w:rPr>
              <w:t xml:space="preserve">Fewer errors and less “buddy punching” because of liveness checking.</w:t>
            </w:r>
          </w:p>
          <w:p>
            <w:pPr>
              <w:pStyle w:val="ListParagraph"/>
              <w:numPr>
                <w:ilvl w:val="0"/>
                <w:numId w:val="2"/>
              </w:numPr>
              <w:spacing w:after="30" w:before="0"/>
            </w:pPr>
            <w:r>
              <w:rPr>
                <w:rFonts w:ascii="Arial" w:cs="Arial" w:eastAsia="Arial" w:hAnsi="Arial"/>
                <w:sz w:val="18"/>
                <w:szCs w:val="18"/>
              </w:rPr>
              <w:t xml:space="preserve">A free, open-source alternative to costly commercial terminals.</w:t>
            </w:r>
          </w:p>
          <w:p>
            <w:pPr>
              <w:pStyle w:val="ListParagraph"/>
              <w:numPr>
                <w:ilvl w:val="0"/>
                <w:numId w:val="2"/>
              </w:numPr>
              <w:spacing w:after="30" w:before="0"/>
            </w:pPr>
            <w:r>
              <w:rPr>
                <w:rFonts w:ascii="Arial" w:cs="Arial" w:eastAsia="Arial" w:hAnsi="Arial"/>
                <w:sz w:val="18"/>
                <w:szCs w:val="18"/>
              </w:rPr>
              <w:t xml:space="preserve">Practical experience in deep learning, computer vision, multi-threaded systems and secure software design.</w:t>
            </w:r>
          </w:p>
          <w:p>
            <w:pPr>
              <w:pStyle w:val="ListParagraph"/>
              <w:numPr>
                <w:ilvl w:val="0"/>
                <w:numId w:val="2"/>
              </w:numPr>
              <w:spacing w:after="30" w:before="0"/>
            </w:pPr>
            <w:r>
              <w:rPr>
                <w:rFonts w:ascii="Arial" w:cs="Arial" w:eastAsia="Arial" w:hAnsi="Arial"/>
                <w:sz w:val="18"/>
                <w:szCs w:val="18"/>
              </w:rPr>
              <w:t xml:space="preserve">A reusable, documented reference design with clearly separated layers.</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SCOPE</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b/>
                <w:bCs/>
                <w:sz w:val="18"/>
                <w:szCs w:val="18"/>
              </w:rPr>
              <w:t xml:space="preserve">In scope:</w:t>
            </w:r>
          </w:p>
          <w:p>
            <w:pPr>
              <w:pStyle w:val="ListParagraph"/>
              <w:numPr>
                <w:ilvl w:val="0"/>
                <w:numId w:val="2"/>
              </w:numPr>
              <w:spacing w:after="30" w:before="0"/>
            </w:pPr>
            <w:r>
              <w:rPr>
                <w:rFonts w:ascii="Arial" w:cs="Arial" w:eastAsia="Arial" w:hAnsi="Arial"/>
                <w:sz w:val="18"/>
                <w:szCs w:val="18"/>
              </w:rPr>
              <w:t xml:space="preserve">Webcam capture, thread-safe frame queue, face detection, alignment and tracking (DeepSORT/SORT).</w:t>
            </w:r>
          </w:p>
          <w:p>
            <w:pPr>
              <w:pStyle w:val="ListParagraph"/>
              <w:numPr>
                <w:ilvl w:val="0"/>
                <w:numId w:val="2"/>
              </w:numPr>
              <w:spacing w:after="30" w:before="0"/>
            </w:pPr>
            <w:r>
              <w:rPr>
                <w:rFonts w:ascii="Arial" w:cs="Arial" w:eastAsia="Arial" w:hAnsi="Arial"/>
                <w:sz w:val="18"/>
                <w:szCs w:val="18"/>
              </w:rPr>
              <w:t xml:space="preserve">Face recognition, liveness and expression CNNs; FAISS vector index; employee database.</w:t>
            </w:r>
          </w:p>
          <w:p>
            <w:pPr>
              <w:pStyle w:val="ListParagraph"/>
              <w:numPr>
                <w:ilvl w:val="0"/>
                <w:numId w:val="2"/>
              </w:numPr>
              <w:spacing w:after="30" w:before="0"/>
            </w:pPr>
            <w:r>
              <w:rPr>
                <w:rFonts w:ascii="Arial" w:cs="Arial" w:eastAsia="Arial" w:hAnsi="Arial"/>
                <w:sz w:val="18"/>
                <w:szCs w:val="18"/>
              </w:rPr>
              <w:t xml:space="preserve">Enrollment, authentication service, attendance decision logic and attendance service; SQL database and API gateway.</w:t>
            </w:r>
          </w:p>
          <w:p>
            <w:pPr>
              <w:pStyle w:val="ListParagraph"/>
              <w:numPr>
                <w:ilvl w:val="0"/>
                <w:numId w:val="2"/>
              </w:numPr>
              <w:spacing w:after="30" w:before="0"/>
            </w:pPr>
            <w:r>
              <w:rPr>
                <w:rFonts w:ascii="Arial" w:cs="Arial" w:eastAsia="Arial" w:hAnsi="Arial"/>
                <w:sz w:val="18"/>
                <w:szCs w:val="18"/>
              </w:rPr>
              <w:t xml:space="preserve">Live user interface with status and retry guidance; model training and evaluation; project documentation and demo.</w:t>
            </w:r>
          </w:p>
          <w:p>
            <w:pPr>
              <w:spacing w:after="60" w:before="0"/>
            </w:pPr>
            <w:r>
              <w:rPr>
                <w:rFonts w:ascii="Arial" w:cs="Arial" w:eastAsia="Arial" w:hAnsi="Arial"/>
                <w:b/>
                <w:bCs/>
                <w:sz w:val="18"/>
                <w:szCs w:val="18"/>
              </w:rPr>
              <w:t xml:space="preserve">Out of scope:</w:t>
            </w:r>
          </w:p>
          <w:p>
            <w:pPr>
              <w:pStyle w:val="ListParagraph"/>
              <w:numPr>
                <w:ilvl w:val="0"/>
                <w:numId w:val="2"/>
              </w:numPr>
              <w:spacing w:after="30" w:before="0"/>
            </w:pPr>
            <w:r>
              <w:rPr>
                <w:rFonts w:ascii="Arial" w:cs="Arial" w:eastAsia="Arial" w:hAnsi="Arial"/>
                <w:sz w:val="18"/>
                <w:szCs w:val="18"/>
              </w:rPr>
              <w:t xml:space="preserve">Purchase of hardware (e.g., dedicated cameras, depth/IR sensors) or paid cloud services.</w:t>
            </w:r>
          </w:p>
          <w:p>
            <w:pPr>
              <w:pStyle w:val="ListParagraph"/>
              <w:numPr>
                <w:ilvl w:val="0"/>
                <w:numId w:val="2"/>
              </w:numPr>
              <w:spacing w:after="30" w:before="0"/>
            </w:pPr>
            <w:r>
              <w:rPr>
                <w:rFonts w:ascii="Arial" w:cs="Arial" w:eastAsia="Arial" w:hAnsi="Arial"/>
                <w:sz w:val="18"/>
                <w:szCs w:val="18"/>
              </w:rPr>
              <w:t xml:space="preserve">Production deployment, mobile apps, and real integration with a live HR system (a mock API is used).</w:t>
            </w:r>
          </w:p>
          <w:p>
            <w:pPr>
              <w:pStyle w:val="ListParagraph"/>
              <w:numPr>
                <w:ilvl w:val="0"/>
                <w:numId w:val="2"/>
              </w:numPr>
              <w:spacing w:after="30" w:before="0"/>
            </w:pPr>
            <w:r>
              <w:rPr>
                <w:rFonts w:ascii="Arial" w:cs="Arial" w:eastAsia="Arial" w:hAnsi="Arial"/>
                <w:sz w:val="18"/>
                <w:szCs w:val="18"/>
              </w:rPr>
              <w:t xml:space="preserve">Multi-camera or multi-site operation; payroll features.</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MILESTONES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pStyle w:val="ListParagraph"/>
              <w:numPr>
                <w:ilvl w:val="0"/>
                <w:numId w:val="2"/>
              </w:numPr>
              <w:spacing w:after="30" w:before="0"/>
            </w:pPr>
            <w:r>
              <w:rPr>
                <w:rFonts w:ascii="Arial" w:cs="Arial" w:eastAsia="Arial" w:hAnsi="Arial"/>
                <w:sz w:val="18"/>
                <w:szCs w:val="18"/>
              </w:rPr>
              <w:t xml:space="preserve">M1 (15 Nov 2026): Proposal, Charter and Technical Specification approved; datasets and environment ready.</w:t>
            </w:r>
          </w:p>
          <w:p>
            <w:pPr>
              <w:pStyle w:val="ListParagraph"/>
              <w:numPr>
                <w:ilvl w:val="0"/>
                <w:numId w:val="2"/>
              </w:numPr>
              <w:spacing w:after="30" w:before="0"/>
            </w:pPr>
            <w:r>
              <w:rPr>
                <w:rFonts w:ascii="Arial" w:cs="Arial" w:eastAsia="Arial" w:hAnsi="Arial"/>
                <w:sz w:val="18"/>
                <w:szCs w:val="18"/>
              </w:rPr>
              <w:t xml:space="preserve">M2 (6 Dec 2026): Face recognition, liveness and expression models trained; AUC/EER reported.</w:t>
            </w:r>
          </w:p>
          <w:p>
            <w:pPr>
              <w:pStyle w:val="ListParagraph"/>
              <w:numPr>
                <w:ilvl w:val="0"/>
                <w:numId w:val="2"/>
              </w:numPr>
              <w:spacing w:after="30" w:before="0"/>
            </w:pPr>
            <w:r>
              <w:rPr>
                <w:rFonts w:ascii="Arial" w:cs="Arial" w:eastAsia="Arial" w:hAnsi="Arial"/>
                <w:sz w:val="18"/>
                <w:szCs w:val="18"/>
              </w:rPr>
              <w:t xml:space="preserve">M3 (27 Dec 2026): End-to-end prototype running (enroll → recognise → verify → log).</w:t>
            </w:r>
          </w:p>
          <w:p>
            <w:pPr>
              <w:pStyle w:val="ListParagraph"/>
              <w:numPr>
                <w:ilvl w:val="0"/>
                <w:numId w:val="2"/>
              </w:numPr>
              <w:spacing w:after="30" w:before="0"/>
            </w:pPr>
            <w:r>
              <w:rPr>
                <w:rFonts w:ascii="Arial" w:cs="Arial" w:eastAsia="Arial" w:hAnsi="Arial"/>
                <w:sz w:val="18"/>
                <w:szCs w:val="18"/>
              </w:rPr>
              <w:t xml:space="preserve">M4 (17 Jan 2027): Final testing, report and live demo delivered.</w:t>
            </w:r>
          </w:p>
          <w:p>
            <w:pPr>
              <w:spacing w:after="60" w:before="0"/>
            </w:pPr>
            <w:r>
              <w:rPr>
                <w:rFonts w:ascii="Arial" w:cs="Arial" w:eastAsia="Arial" w:hAnsi="Arial"/>
                <w:sz w:val="18"/>
                <w:szCs w:val="18"/>
              </w:rPr>
              <w:t xml:space="preserve">Cadence: six 2-week sprints with a sprint review and backlog update with the supervisor.</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SUCCESS METRICS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pStyle w:val="ListParagraph"/>
              <w:numPr>
                <w:ilvl w:val="0"/>
                <w:numId w:val="2"/>
              </w:numPr>
              <w:spacing w:after="30" w:before="0"/>
            </w:pPr>
            <w:r>
              <w:rPr>
                <w:rFonts w:ascii="Arial" w:cs="Arial" w:eastAsia="Arial" w:hAnsi="Arial"/>
                <w:sz w:val="18"/>
                <w:szCs w:val="18"/>
              </w:rPr>
              <w:t xml:space="preserve">Face verification EER ≤ 5%; TAR ≥ 95% at FAR = 1% on the held-out test set.</w:t>
            </w:r>
          </w:p>
          <w:p>
            <w:pPr>
              <w:pStyle w:val="ListParagraph"/>
              <w:numPr>
                <w:ilvl w:val="0"/>
                <w:numId w:val="2"/>
              </w:numPr>
              <w:spacing w:after="30" w:before="0"/>
            </w:pPr>
            <w:r>
              <w:rPr>
                <w:rFonts w:ascii="Arial" w:cs="Arial" w:eastAsia="Arial" w:hAnsi="Arial"/>
                <w:sz w:val="18"/>
                <w:szCs w:val="18"/>
              </w:rPr>
              <w:t xml:space="preserve">Liveness APCER and BPCER ≤ 10% on the held-out test set.</w:t>
            </w:r>
          </w:p>
          <w:p>
            <w:pPr>
              <w:pStyle w:val="ListParagraph"/>
              <w:numPr>
                <w:ilvl w:val="0"/>
                <w:numId w:val="2"/>
              </w:numPr>
              <w:spacing w:after="30" w:before="0"/>
            </w:pPr>
            <w:r>
              <w:rPr>
                <w:rFonts w:ascii="Arial" w:cs="Arial" w:eastAsia="Arial" w:hAnsi="Arial"/>
                <w:sz w:val="18"/>
                <w:szCs w:val="18"/>
              </w:rPr>
              <w:t xml:space="preserve">Expression accuracy ≥ 65% on the FER-2013 test split.</w:t>
            </w:r>
          </w:p>
          <w:p>
            <w:pPr>
              <w:pStyle w:val="ListParagraph"/>
              <w:numPr>
                <w:ilvl w:val="0"/>
                <w:numId w:val="2"/>
              </w:numPr>
              <w:spacing w:after="30" w:before="0"/>
            </w:pPr>
            <w:r>
              <w:rPr>
                <w:rFonts w:ascii="Arial" w:cs="Arial" w:eastAsia="Arial" w:hAnsi="Arial"/>
                <w:sz w:val="18"/>
                <w:szCs w:val="18"/>
              </w:rPr>
              <w:t xml:space="preserve">End-to-end recognition latency ≤ 2 s; live pipeline ≥ 10 FPS on the reference laptop.</w:t>
            </w:r>
          </w:p>
          <w:p>
            <w:pPr>
              <w:pStyle w:val="ListParagraph"/>
              <w:numPr>
                <w:ilvl w:val="0"/>
                <w:numId w:val="2"/>
              </w:numPr>
              <w:spacing w:after="30" w:before="0"/>
            </w:pPr>
            <w:r>
              <w:rPr>
                <w:rFonts w:ascii="Arial" w:cs="Arial" w:eastAsia="Arial" w:hAnsi="Arial"/>
                <w:sz w:val="18"/>
                <w:szCs w:val="18"/>
              </w:rPr>
              <w:t xml:space="preserve">No duplicate attendance records in testing; all four milestones met; total cost = 0 VND.</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ESTIMATED COST &amp; RESOURCES</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b/>
                <w:bCs/>
                <w:sz w:val="18"/>
                <w:szCs w:val="18"/>
              </w:rPr>
              <w:t xml:space="preserve">Cost: 0 VND (US$0).</w:t>
            </w:r>
          </w:p>
          <w:p>
            <w:pPr>
              <w:pStyle w:val="ListParagraph"/>
              <w:numPr>
                <w:ilvl w:val="0"/>
                <w:numId w:val="2"/>
              </w:numPr>
              <w:spacing w:after="30" w:before="0"/>
            </w:pPr>
            <w:r>
              <w:rPr>
                <w:rFonts w:ascii="Arial" w:cs="Arial" w:eastAsia="Arial" w:hAnsi="Arial"/>
                <w:sz w:val="18"/>
                <w:szCs w:val="18"/>
              </w:rPr>
              <w:t xml:space="preserve">People: Truong Ngoc Gia Hieu (developer and project manager, about 10–15 hours per week); supervision by Mr. Hoang Anh Minh.</w:t>
            </w:r>
          </w:p>
          <w:p>
            <w:pPr>
              <w:pStyle w:val="ListParagraph"/>
              <w:numPr>
                <w:ilvl w:val="0"/>
                <w:numId w:val="2"/>
              </w:numPr>
              <w:spacing w:after="30" w:before="0"/>
            </w:pPr>
            <w:r>
              <w:rPr>
                <w:rFonts w:ascii="Arial" w:cs="Arial" w:eastAsia="Arial" w:hAnsi="Arial"/>
                <w:sz w:val="18"/>
                <w:szCs w:val="18"/>
              </w:rPr>
              <w:t xml:space="preserve">Hardware: personal laptop with built-in or USB webcam.</w:t>
            </w:r>
          </w:p>
          <w:p>
            <w:pPr>
              <w:pStyle w:val="ListParagraph"/>
              <w:numPr>
                <w:ilvl w:val="0"/>
                <w:numId w:val="2"/>
              </w:numPr>
              <w:spacing w:after="30" w:before="0"/>
            </w:pPr>
            <w:r>
              <w:rPr>
                <w:rFonts w:ascii="Arial" w:cs="Arial" w:eastAsia="Arial" w:hAnsi="Arial"/>
                <w:sz w:val="18"/>
                <w:szCs w:val="18"/>
              </w:rPr>
              <w:t xml:space="preserve">Compute: Google Colab / Kaggle free GPU for training.</w:t>
            </w:r>
          </w:p>
          <w:p>
            <w:pPr>
              <w:pStyle w:val="ListParagraph"/>
              <w:numPr>
                <w:ilvl w:val="0"/>
                <w:numId w:val="2"/>
              </w:numPr>
              <w:spacing w:after="30" w:before="0"/>
            </w:pPr>
            <w:r>
              <w:rPr>
                <w:rFonts w:ascii="Arial" w:cs="Arial" w:eastAsia="Arial" w:hAnsi="Arial"/>
                <w:sz w:val="18"/>
                <w:szCs w:val="18"/>
              </w:rPr>
              <w:t xml:space="preserve">Software: Python, PyTorch/TensorFlow, OpenCV, FAISS/Chroma, FastAPI, SQLite, Git/GitHub (all free/open source).</w:t>
            </w:r>
          </w:p>
          <w:p>
            <w:pPr>
              <w:pStyle w:val="ListParagraph"/>
              <w:numPr>
                <w:ilvl w:val="0"/>
                <w:numId w:val="2"/>
              </w:numPr>
              <w:spacing w:after="30" w:before="0"/>
            </w:pPr>
            <w:r>
              <w:rPr>
                <w:rFonts w:ascii="Arial" w:cs="Arial" w:eastAsia="Arial" w:hAnsi="Arial"/>
                <w:sz w:val="18"/>
                <w:szCs w:val="18"/>
              </w:rPr>
              <w:t xml:space="preserve">Data: public datasets (LFW, CelebA, FER-2013 and public anti-spoofing datasets, subject to licence/access terms).</w:t>
            </w:r>
          </w:p>
        </w:tc>
      </w:tr>
      <w:tr>
        <w:trPr>
          <w:cantSplit w:val="false"/>
        </w:trPr>
        <w:tc>
          <w:tcPr>
            <w:tcW w:type="dxa" w:w="2300"/>
            <w:tcBorders>
              <w:top w:val="single" w:color="B7B7B7" w:sz="4"/>
              <w:left w:val="single" w:color="B7B7B7" w:sz="4"/>
              <w:bottom w:val="single" w:color="B7B7B7" w:sz="4"/>
              <w:right w:val="single" w:color="B7B7B7" w:sz="4"/>
            </w:tcBorders>
            <w:shd w:fill="EEF0F4" w:color="auto" w:val="clear"/>
            <w:tcMar>
              <w:top w:type="dxa" w:w="60"/>
              <w:left w:type="dxa" w:w="100"/>
              <w:bottom w:type="dxa" w:w="60"/>
              <w:right w:type="dxa" w:w="100"/>
            </w:tcMar>
          </w:tcPr>
          <w:p>
            <w:pPr>
              <w:spacing w:after="0" w:before="0"/>
            </w:pPr>
            <w:r>
              <w:rPr>
                <w:rFonts w:ascii="Arial" w:cs="Arial" w:eastAsia="Arial" w:hAnsi="Arial"/>
                <w:b/>
                <w:bCs/>
                <w:color w:val="404040"/>
                <w:sz w:val="16"/>
                <w:szCs w:val="16"/>
              </w:rPr>
              <w:t xml:space="preserve">DATE</w:t>
            </w:r>
          </w:p>
        </w:tc>
        <w:tc>
          <w:tcPr>
            <w:tcW w:type="dxa" w:w="7606"/>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60" w:before="0"/>
            </w:pPr>
            <w:r>
              <w:rPr>
                <w:rFonts w:ascii="Arial" w:cs="Arial" w:eastAsia="Arial" w:hAnsi="Arial"/>
                <w:sz w:val="18"/>
                <w:szCs w:val="18"/>
              </w:rPr>
              <w:t xml:space="preserve">22 October 2026</w:t>
            </w:r>
          </w:p>
        </w:tc>
      </w:tr>
    </w:tbl>
    <w:sectPr>
      <w:headerReference w:type="default" r:id="rId7"/>
      <w:footerReference w:type="default" r:id="rId8"/>
      <w:pgSz w:w="11906" w:h="16838" w:orient="portrait"/>
      <w:pgMar w:top="115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rFonts w:ascii="Arial" w:cs="Arial" w:eastAsia="Arial" w:hAnsi="Arial"/>
        <w:color w:val="808080"/>
        <w:sz w:val="15"/>
        <w:szCs w:val="15"/>
      </w:rPr>
      <w:t xml:space="preserve">Agile Project Charter | Truong Ngoc Gia Hieu | 105565520</w:t>
    </w:r>
    <w:r>
      <w:rPr>
        <w:rFonts w:ascii="Arial" w:cs="Arial" w:eastAsia="Arial" w:hAnsi="Arial"/>
        <w:sz w:val="15"/>
        <w:szCs w:val="15"/>
      </w:rPr>
      <w:tab/>
    </w: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9906"/>
      </w:tabs>
      <w:spacing w:after="120"/>
    </w:pPr>
    <w:r>
      <w:drawing>
        <wp:inline distT="0" distB="0" distL="0" distR="0">
          <wp:extent cx="609600" cy="381000"/>
          <wp:effectExtent t="0" r="0" b="0" l="0"/>
          <wp:docPr id="1" name="logo" descr="Swinburne Vietnam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381000"/>
                  </a:xfrm>
                  <a:prstGeom prst="rect">
                    <a:avLst/>
                  </a:prstGeom>
                </pic:spPr>
              </pic:pic>
            </a:graphicData>
          </a:graphic>
        </wp:inline>
      </w:drawing>
    </w:r>
    <w:r>
      <w:rPr>
        <w:rFonts w:ascii="Arial" w:cs="Arial" w:eastAsia="Arial" w:hAnsi="Arial"/>
        <w:color w:val="606060"/>
        <w:sz w:val="16"/>
        <w:szCs w:val="16"/>
      </w:rPr>
      <w:tab/>
      <w:t xml:space="preserve">Swinburne University of Technology Vietnam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lvl w:ilvl="1" w15:tentative="1">
      <w:start w:val="1"/>
      <w:numFmt w:val="bullet"/>
      <w:lvlText w:val="–"/>
      <w:lvlJc w:val="left"/>
      <w:pPr>
        <w:ind w:left="6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5e94bf06af6bc519cb3c87539e4de5d2b5a12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Project Charter</dc:title>
  <dc:creator>Truong Ngoc Gia Hieu</dc:creator>
  <cp:lastModifiedBy>Un-named</cp:lastModifiedBy>
  <cp:revision>1</cp:revision>
  <dcterms:created xsi:type="dcterms:W3CDTF">2026-10-22T01:42:57.388Z</dcterms:created>
  <dcterms:modified xsi:type="dcterms:W3CDTF">2026-10-22T01:42:57.388Z</dcterms:modified>
</cp:coreProperties>
</file>

<file path=docProps/custom.xml><?xml version="1.0" encoding="utf-8"?>
<Properties xmlns="http://schemas.openxmlformats.org/officeDocument/2006/custom-properties" xmlns:vt="http://schemas.openxmlformats.org/officeDocument/2006/docPropsVTypes"/>
</file>