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1400"/>
      </w:pPr>
      <w:r>
        <w:drawing>
          <wp:inline distT="0" distB="0" distL="0" distR="0">
            <wp:extent cx="1809750" cy="1133475"/>
            <wp:effectExtent t="0" r="0" b="0" l="0"/>
            <wp:docPr id="1" name="logo" descr="Swinburne Vietnam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262626"/>
          <w:sz w:val="40"/>
          <w:szCs w:val="40"/>
        </w:rPr>
        <w:t xml:space="preserve">SOFTWARE TECHNICAL SPECIFICATION</w:t>
      </w:r>
    </w:p>
    <w:p>
      <w:pPr>
        <w:pBdr>
          <w:bottom w:val="single" w:color="C8102E" w:sz="18" w:space="6"/>
        </w:pBdr>
        <w:spacing w:after="300"/>
      </w:pPr>
    </w:p>
    <w:p>
      <w:pPr>
        <w:spacing w:after="500" w:before="0"/>
      </w:pPr>
      <w:r>
        <w:rPr>
          <w:rFonts w:ascii="Arial" w:cs="Arial" w:eastAsia="Arial" w:hAnsi="Arial"/>
          <w:b/>
          <w:bCs/>
          <w:color w:val="C8102E"/>
          <w:sz w:val="32"/>
          <w:szCs w:val="32"/>
        </w:rPr>
        <w:t xml:space="preserve">Facial Recognition Attendance System with Emotion Recognition and Liveness Detection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Author:</w:t>
      </w:r>
      <w:r>
        <w:rPr>
          <w:rFonts w:ascii="Arial" w:cs="Arial" w:eastAsia="Arial" w:hAnsi="Arial"/>
          <w:sz w:val="24"/>
          <w:szCs w:val="24"/>
        </w:rPr>
        <w:t xml:space="preserve"> Truong Ngoc Gia Hieu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Student ID (Vietnam):</w:t>
      </w:r>
      <w:r>
        <w:rPr>
          <w:rFonts w:ascii="Arial" w:cs="Arial" w:eastAsia="Arial" w:hAnsi="Arial"/>
          <w:sz w:val="22"/>
          <w:szCs w:val="22"/>
        </w:rPr>
        <w:t xml:space="preserve"> SWS01217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Student ID (Swinburne):</w:t>
      </w:r>
      <w:r>
        <w:rPr>
          <w:rFonts w:ascii="Arial" w:cs="Arial" w:eastAsia="Arial" w:hAnsi="Arial"/>
          <w:sz w:val="22"/>
          <w:szCs w:val="22"/>
        </w:rPr>
        <w:t xml:space="preserve"> 105565520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Supervisor / Lecturer:</w:t>
      </w:r>
      <w:r>
        <w:rPr>
          <w:rFonts w:ascii="Arial" w:cs="Arial" w:eastAsia="Arial" w:hAnsi="Arial"/>
          <w:sz w:val="22"/>
          <w:szCs w:val="22"/>
        </w:rPr>
        <w:t xml:space="preserve"> Mr. Hoang Anh Minh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Institution:</w:t>
      </w:r>
      <w:r>
        <w:rPr>
          <w:rFonts w:ascii="Arial" w:cs="Arial" w:eastAsia="Arial" w:hAnsi="Arial"/>
          <w:sz w:val="22"/>
          <w:szCs w:val="22"/>
        </w:rPr>
        <w:t xml:space="preserve"> Swinburne University of Technology Vietnam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</w:t>
      </w:r>
      <w:r>
        <w:rPr>
          <w:rFonts w:ascii="Arial" w:cs="Arial" w:eastAsia="Arial" w:hAnsi="Arial"/>
          <w:sz w:val="22"/>
          <w:szCs w:val="22"/>
        </w:rPr>
        <w:t xml:space="preserve"> 22 October 2026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 1.0.0</w:t>
      </w:r>
    </w:p>
    <w:p>
      <w:pPr>
        <w:pageBreakBefore/>
        <w:spacing w:after="100" w:before="0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REVISION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4600"/>
        <w:gridCol w:w="2138"/>
      </w:tblGrid>
      <w:tr>
        <w:trPr>
          <w:tblHeader/>
        </w:trP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VERSION</w:t>
            </w:r>
          </w:p>
        </w:tc>
        <w:tc>
          <w:tcPr>
            <w:tcW w:type="dxa" w:w="4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AUTHOR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 Oct 2026</w:t>
            </w:r>
          </w:p>
        </w:tc>
        <w:tc>
          <w:tcPr>
            <w:tcW w:type="dxa" w:w="1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1.0.0</w:t>
            </w:r>
          </w:p>
        </w:tc>
        <w:tc>
          <w:tcPr>
            <w:tcW w:type="dxa" w:w="4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Initial release: complete technical specification for the facial recognition attendance system with emotion recognition and liveness detection.</w:t>
            </w:r>
          </w:p>
        </w:tc>
        <w:tc>
          <w:tcPr>
            <w:tcW w:type="dxa" w:w="2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Truong Ngoc Gia Hieu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TABLE OF CONTENTS</w:t>
      </w:r>
    </w:p>
    <w:p>
      <w:pPr>
        <w:tabs>
          <w:tab w:val="right" w:pos="9638" w:leader="dot"/>
        </w:tabs>
        <w:spacing w:after="60" w:before="80"/>
        <w:ind w:left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INTRODUCTION</w:t>
      </w:r>
      <w:r>
        <w:rPr>
          <w:rFonts w:ascii="Arial" w:cs="Arial" w:eastAsia="Arial" w:hAnsi="Arial"/>
          <w:b/>
          <w:bCs/>
          <w:sz w:val="19"/>
          <w:szCs w:val="19"/>
        </w:rPr>
        <w:tab/>
        <w:t xml:space="preserve">3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PURPOSE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ab/>
        <w:t xml:space="preserve">3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INTENDED AUDIENCE AND PERTINENT SECTIONS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ab/>
        <w:t xml:space="preserve">3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PROJECT SCOPE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ab/>
        <w:t xml:space="preserve">3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DOCUMENT CONVENTIONS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ab/>
        <w:t xml:space="preserve">3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REFERENCES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ab/>
        <w:t xml:space="preserve">3</w:t>
      </w:r>
    </w:p>
    <w:p>
      <w:pPr>
        <w:tabs>
          <w:tab w:val="right" w:pos="9638" w:leader="dot"/>
        </w:tabs>
        <w:spacing w:after="60" w:before="80"/>
        <w:ind w:left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DESCRIPTION</w:t>
      </w:r>
      <w:r>
        <w:rPr>
          <w:rFonts w:ascii="Arial" w:cs="Arial" w:eastAsia="Arial" w:hAnsi="Arial"/>
          <w:b/>
          <w:bCs/>
          <w:sz w:val="19"/>
          <w:szCs w:val="19"/>
        </w:rPr>
        <w:tab/>
        <w:t xml:space="preserve">4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PRODUCT PERSPECTIVE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ab/>
        <w:t xml:space="preserve">4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FEATURES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ab/>
        <w:t xml:space="preserve">5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USER OVERVIEW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ab/>
        <w:t xml:space="preserve">5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OPERATING ENVIRONMENT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ab/>
        <w:t xml:space="preserve">5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CONTRAINTS: IMPLEMENTATION / DESIGN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ab/>
        <w:t xml:space="preserve">5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DOCUMENTATION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ab/>
        <w:t xml:space="preserve">6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ASSUMPTIONS / DEPENDENCIES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ab/>
        <w:t xml:space="preserve">6</w:t>
      </w:r>
    </w:p>
    <w:p>
      <w:pPr>
        <w:tabs>
          <w:tab w:val="right" w:pos="9638" w:leader="dot"/>
        </w:tabs>
        <w:spacing w:after="60" w:before="80"/>
        <w:ind w:left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SYSTEM FEATURES</w:t>
      </w:r>
      <w:r>
        <w:rPr>
          <w:rFonts w:ascii="Arial" w:cs="Arial" w:eastAsia="Arial" w:hAnsi="Arial"/>
          <w:b/>
          <w:bCs/>
          <w:sz w:val="19"/>
          <w:szCs w:val="19"/>
        </w:rPr>
        <w:tab/>
        <w:t xml:space="preserve">6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SYSTEM FEATURE 1: EMPLOYEE ENROLLMENT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ab/>
        <w:t xml:space="preserve">6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SYSTEM FEATURE 2: LIVE FACE RECOGNITION AND TRACKING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ab/>
        <w:t xml:space="preserve">7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SYSTEM FEATURE 3: LIVENESS DETECTION (ANTI-SPOOFING)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ab/>
        <w:t xml:space="preserve">7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SYSTEM FEATURE 4: EXPRESSION RECOGNITION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ab/>
        <w:t xml:space="preserve">7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SYSTEM FEATURE 5: ATTENDANCE DECISION AND LOGGING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ab/>
        <w:t xml:space="preserve">7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SYSTEM FEATURE 6: MODEL TRAINING AND EVALUATION (OFFLINE)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ab/>
        <w:t xml:space="preserve">8</w:t>
      </w:r>
    </w:p>
    <w:p>
      <w:pPr>
        <w:tabs>
          <w:tab w:val="right" w:pos="9638" w:leader="dot"/>
        </w:tabs>
        <w:spacing w:after="60" w:before="80"/>
        <w:ind w:left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REQUIREMENTS OF EXTERNAL INTERFACE</w:t>
      </w:r>
      <w:r>
        <w:rPr>
          <w:rFonts w:ascii="Arial" w:cs="Arial" w:eastAsia="Arial" w:hAnsi="Arial"/>
          <w:b/>
          <w:bCs/>
          <w:sz w:val="19"/>
          <w:szCs w:val="19"/>
        </w:rPr>
        <w:tab/>
        <w:t xml:space="preserve">8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USER INTERFACES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ab/>
        <w:t xml:space="preserve">8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HARDWARE INTERFACES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ab/>
        <w:t xml:space="preserve">8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SOFTWARE INTERFACES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ab/>
        <w:t xml:space="preserve">8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COMMUNICATION INTERFACES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ab/>
        <w:t xml:space="preserve">9</w:t>
      </w:r>
    </w:p>
    <w:p>
      <w:pPr>
        <w:tabs>
          <w:tab w:val="right" w:pos="9638" w:leader="dot"/>
        </w:tabs>
        <w:spacing w:after="60" w:before="80"/>
        <w:ind w:left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ADDITIONAL NONFUNCTIONAL REQUIREMENTS</w:t>
      </w:r>
      <w:r>
        <w:rPr>
          <w:rFonts w:ascii="Arial" w:cs="Arial" w:eastAsia="Arial" w:hAnsi="Arial"/>
          <w:b/>
          <w:bCs/>
          <w:sz w:val="19"/>
          <w:szCs w:val="19"/>
        </w:rPr>
        <w:tab/>
        <w:t xml:space="preserve">9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PERFORMANCE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ab/>
        <w:t xml:space="preserve">9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SAFETY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ab/>
        <w:t xml:space="preserve">9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SECURITY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ab/>
        <w:t xml:space="preserve">9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SOFTWARE QUALITY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ab/>
        <w:t xml:space="preserve">10</w:t>
      </w:r>
    </w:p>
    <w:p>
      <w:pPr>
        <w:tabs>
          <w:tab w:val="right" w:pos="9638" w:leader="dot"/>
        </w:tabs>
        <w:spacing w:after="60" w:before="80"/>
        <w:ind w:left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APPENDICES</w:t>
      </w:r>
      <w:r>
        <w:rPr>
          <w:rFonts w:ascii="Arial" w:cs="Arial" w:eastAsia="Arial" w:hAnsi="Arial"/>
          <w:b/>
          <w:bCs/>
          <w:sz w:val="19"/>
          <w:szCs w:val="19"/>
        </w:rPr>
        <w:tab/>
        <w:t xml:space="preserve">10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APPENDIX A:  GLOSSARY OF TERMS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ab/>
        <w:t xml:space="preserve">10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APPENDIX B:  ANALYSIS DOCUMENTATION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ab/>
        <w:t xml:space="preserve">10</w:t>
      </w:r>
    </w:p>
    <w:p>
      <w:pPr>
        <w:tabs>
          <w:tab w:val="right" w:pos="9638" w:leader="dot"/>
        </w:tabs>
        <w:spacing w:after="20" w:before="0"/>
        <w:ind w:left="3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APPENDIX C:  ISSUES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ab/>
        <w:t xml:space="preserve">11</w:t>
      </w:r>
    </w:p>
    <w:p>
      <w:pPr>
        <w:pStyle w:val="Heading1"/>
        <w:keepNext/>
        <w:pageBreakBefore/>
        <w:pBdr>
          <w:bottom w:val="single" w:color="C8102E" w:sz="8" w:space="2"/>
        </w:pBdr>
        <w:spacing w:after="120" w:before="300"/>
      </w:pPr>
      <w:r>
        <w:rPr>
          <w:rFonts w:ascii="Arial" w:cs="Arial" w:eastAsia="Arial" w:hAnsi="Arial"/>
          <w:b/>
          <w:bCs/>
          <w:color w:val="262626"/>
          <w:sz w:val="28"/>
          <w:szCs w:val="28"/>
        </w:rPr>
        <w:t xml:space="preserve">INTRODUCTION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PURPOSE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This Software Technical Specification describes the design and requirements of the Facial Recognition Attendance System with Emotion Recognition and Liveness Detection (referred to as “FRAS”). FRAS identifies people from a live webcam stream, confirms that the face belongs to a live person rather than a photo or video, shows the person’s facial expression, and records attendance automatically.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The desired outcome is a working, well-evaluated prototype that records attendance accurately (target EER ≤ 5%), resists simple spoofing attacks, responds within 2 seconds, and costs nothing to build or run.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INTENDED AUDIENCE AND PERTINENT SECTIONS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READER</w:t>
            </w:r>
          </w:p>
        </w:tc>
        <w:tc>
          <w:tcPr>
            <w:tcW w:type="dxa" w:w="7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MOST RELEVANT SECTIONS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Developer (project author)</w:t>
            </w:r>
          </w:p>
        </w:tc>
        <w:tc>
          <w:tcPr>
            <w:tcW w:type="dxa" w:w="7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Description, System Features, External Interface Requirements, Appendix 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/ assessor (Mr. Hoang Anh Minh)</w:t>
            </w:r>
          </w:p>
        </w:tc>
        <w:tc>
          <w:tcPr>
            <w:tcW w:type="dxa" w:w="7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Introduction, Description, System Features, Non-functional Requirements, Appendix 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Testers / evaluators</w:t>
            </w:r>
          </w:p>
        </w:tc>
        <w:tc>
          <w:tcPr>
            <w:tcW w:type="dxa" w:w="7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 Features (functional requirements), Performance, Software Quality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Administrators / HR (prospective users)</w:t>
            </w:r>
          </w:p>
        </w:tc>
        <w:tc>
          <w:tcPr>
            <w:tcW w:type="dxa" w:w="7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Overview, User Interfaces, Security, Communication Interfaces (API)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Future maintainers</w:t>
            </w:r>
          </w:p>
        </w:tc>
        <w:tc>
          <w:tcPr>
            <w:tcW w:type="dxa" w:w="7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 Perspective, Software Interfaces, Document Conventions, Appendix A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PROJECT SCOPE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FRAS covers webcam capture, face detection and tracking, face recognition, liveness detection, expression recognition, employee enrollment, attendance decision and logging, an API to a SQL database, a live user interface, and model training and evaluation. Hardware purchases, production deployment, mobile apps and live HR-system integration are out of scope (see the Project Charter).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Objectives and goals:</w:t>
      </w:r>
      <w:r>
        <w:rPr>
          <w:rFonts w:ascii="Arial" w:cs="Arial" w:eastAsia="Arial" w:hAnsi="Arial"/>
          <w:sz w:val="20"/>
          <w:szCs w:val="20"/>
        </w:rPr>
        <w:t xml:space="preserve"> (1) real-time recognition with L2-normalised embeddings and FAISS search; (2) multi-frame liveness verification; (3) display-only expression recognition; (4) reliable attendance logging without duplicates; (5) evaluation with AUC/EER; (6) delivery at zero cost within 12 weeks (26 Oct 2026 – 17 Jan 2027).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Relation to organisational goals:</w:t>
      </w:r>
      <w:r>
        <w:rPr>
          <w:rFonts w:ascii="Arial" w:cs="Arial" w:eastAsia="Arial" w:hAnsi="Arial"/>
          <w:sz w:val="20"/>
          <w:szCs w:val="20"/>
        </w:rPr>
        <w:t xml:space="preserve"> the project supports the Swinburne Vietnam learning outcomes of applying AI techniques to a real problem and shows that secure biometric attendance can be built with free tools, which matches a goal of low-cost, accessible technology.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DOCUMENT CONVENTIONS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Requirements carry unique IDs: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FR-x.y</w:t>
      </w:r>
      <w:r>
        <w:rPr>
          <w:rFonts w:ascii="Arial" w:cs="Arial" w:eastAsia="Arial" w:hAnsi="Arial"/>
          <w:sz w:val="20"/>
          <w:szCs w:val="20"/>
        </w:rPr>
        <w:t xml:space="preserve"> for functional requirements of System Feature x,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NFR-xx</w:t>
      </w:r>
      <w:r>
        <w:rPr>
          <w:rFonts w:ascii="Arial" w:cs="Arial" w:eastAsia="Arial" w:hAnsi="Arial"/>
          <w:sz w:val="20"/>
          <w:szCs w:val="20"/>
        </w:rPr>
        <w:t xml:space="preserve"> for non-functional requirements.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“Shall” marks a mandatory requirement; “should” marks a desirable one.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Priority levels are High, Medium and Low. Symbols τ (recognition threshold) and θ (liveness threshold) are defined in Appendix A.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Section titles follow the Smartsheet technical-specification template so readers can find content in a familiar place. Figures are numbered Figure 1, Figure 2, and so on.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Project Proposal and Agile Project Charter, Truong Ngoc Gia Hieu, 22 Oct 2026.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Deng, J. et al. “ArcFace: Additive Angular Margin Loss for Deep Face Recognition,” CVPR 2019.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Schroff, F., Kalenichenko, D., Philbin, J. “FaceNet: A Unified Embedding for Face Recognition and Clustering,” CVPR 2015.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Tan, M., Le, Q. “EfficientNet: Rethinking Model Scaling for Convolutional Neural Networks,” ICML 2019.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Sandler, M. et al. “MobileNetV2: Inverted Residuals and Linear Bottlenecks,” CVPR 2018.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Wojke, N., Bewley, A., Paulus, D. “Simple Online and Realtime Tracking with a Deep Association Metric (DeepSORT),” ICIP 2017.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Johnson, J., Douze, M., Jégou, H. “Billion-scale similarity search with GPUs (FAISS),” 2017.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Huang, G. et al. “Labeled Faces in the Wild (LFW),” University of Massachusetts Amherst, 2007.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Goodfellow, I. et al. “Challenges in Representation Learning: FER-2013,” 2013.</w:t>
      </w:r>
    </w:p>
    <w:p>
      <w:pPr>
        <w:pStyle w:val="Heading1"/>
        <w:keepNext/>
        <w:pBdr>
          <w:bottom w:val="single" w:color="C8102E" w:sz="8" w:space="2"/>
        </w:pBdr>
        <w:spacing w:after="120" w:before="300"/>
      </w:pPr>
      <w:r>
        <w:rPr>
          <w:rFonts w:ascii="Arial" w:cs="Arial" w:eastAsia="Arial" w:hAnsi="Arial"/>
          <w:b/>
          <w:bCs/>
          <w:color w:val="262626"/>
          <w:sz w:val="28"/>
          <w:szCs w:val="28"/>
        </w:rPr>
        <w:t xml:space="preserve">DESCRIPTION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PRODUCT PERSPECTIVE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FRAS is a new, self-contained system. It replaces manual or card-based attendance with contactless face-based attendance. It is organised in four layers (Figure 1). Each layer talks only to its neighbours, which keeps the code modular and testable.</w:t>
      </w:r>
    </w:p>
    <w:p>
      <w:pPr>
        <w:spacing w:after="40" w:before="80"/>
        <w:jc w:val="center"/>
      </w:pPr>
      <w:r>
        <w:drawing>
          <wp:inline distT="0" distB="0" distL="0" distR="0">
            <wp:extent cx="6096000" cy="3400425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06060"/>
          <w:sz w:val="17"/>
          <w:szCs w:val="17"/>
        </w:rPr>
        <w:t xml:space="preserve">Figure 1. Layered architecture of FRAS.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LAYER</w:t>
            </w:r>
          </w:p>
        </w:tc>
        <w:tc>
          <w:tcPr>
            <w:tcW w:type="dxa" w:w="7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Presentation (GUI &amp; webcam interface)</w:t>
            </w:r>
          </w:p>
        </w:tc>
        <w:tc>
          <w:tcPr>
            <w:tcW w:type="dxa" w:w="7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Real-time video frame capture, live view with bounding box, identity, liveness status, expression label, attendance feedback icons and retry guidance.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Security &amp; Authentication (middleware)</w:t>
            </w:r>
          </w:p>
        </w:tc>
        <w:tc>
          <w:tcPr>
            <w:tcW w:type="dxa" w:w="7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Liveness detection status, anti-spoofing check, access control and authorization; validates liveness before any attendance is accepted.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 &amp; Business Logic</w:t>
            </w:r>
          </w:p>
        </w:tc>
        <w:tc>
          <w:tcPr>
            <w:tcW w:type="dxa" w:w="7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Face alignment and preprocessing; facial analytics CNN (EfficientNet/MobileNet); face embedding module (L2-normalised vectors); similarity search (FAISS); attendance decision logic.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Ingestion &amp; Storage</w:t>
            </w:r>
          </w:p>
        </w:tc>
        <w:tc>
          <w:tcPr>
            <w:tcW w:type="dxa" w:w="7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 image database, trained models, vector database (FAISS/Chroma) for embeddings, timestamped attendance logs in SQL, and API connections (e.g., HR system).</w:t>
            </w:r>
          </w:p>
        </w:tc>
      </w:tr>
    </w:tbl>
    <w:p>
      <w:pPr>
        <w:spacing w:after="120" w:before="0"/>
      </w:pP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At run time FRAS uses a multi-threaded pipeline (Figure 2). Webcam frames enter a thread-safe queue. Faces are detected, aligned and tracked (DeepSORT/SORT with a tracking-feedback loop). Three CNN threads then run in parallel on the GPU when available: face recognition, liveness and expression. The authentication service validates liveness, the FAISS index returns the nearest employee, and the attendance decision logic records attendance only when cosine similarity &gt; τ and liveness = True. Employee enrollment and model training/evaluation are separate flows.</w:t>
      </w:r>
    </w:p>
    <w:p>
      <w:pPr>
        <w:spacing w:after="40" w:before="80"/>
        <w:jc w:val="center"/>
      </w:pPr>
      <w:r>
        <w:drawing>
          <wp:inline distT="0" distB="0" distL="0" distR="0">
            <wp:extent cx="6096000" cy="3324225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06060"/>
          <w:sz w:val="17"/>
          <w:szCs w:val="17"/>
        </w:rPr>
        <w:t xml:space="preserve">Figure 2. System architecture: live attendance, model training and evaluation, and employee enrollment.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Employee enrollment</w:t>
      </w:r>
      <w:r>
        <w:rPr>
          <w:rFonts w:ascii="Arial" w:cs="Arial" w:eastAsia="Arial" w:hAnsi="Arial"/>
          <w:sz w:val="20"/>
          <w:szCs w:val="20"/>
        </w:rPr>
        <w:t xml:space="preserve"> with face-quality check and L2-normalised embedding creation.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Live recognition and tracking</w:t>
      </w:r>
      <w:r>
        <w:rPr>
          <w:rFonts w:ascii="Arial" w:cs="Arial" w:eastAsia="Arial" w:hAnsi="Arial"/>
          <w:sz w:val="20"/>
          <w:szCs w:val="20"/>
        </w:rPr>
        <w:t xml:space="preserve"> of faces from a webcam using a CNN and FAISS cosine search.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Liveness detection</w:t>
      </w:r>
      <w:r>
        <w:rPr>
          <w:rFonts w:ascii="Arial" w:cs="Arial" w:eastAsia="Arial" w:hAnsi="Arial"/>
          <w:sz w:val="20"/>
          <w:szCs w:val="20"/>
        </w:rPr>
        <w:t xml:space="preserve"> (anti-spoofing) with multi-frame score aggregation.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Expression recognition</w:t>
      </w:r>
      <w:r>
        <w:rPr>
          <w:rFonts w:ascii="Arial" w:cs="Arial" w:eastAsia="Arial" w:hAnsi="Arial"/>
          <w:sz w:val="20"/>
          <w:szCs w:val="20"/>
        </w:rPr>
        <w:t xml:space="preserve"> displayed live to the user (display only).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Attendance decision and logging</w:t>
      </w:r>
      <w:r>
        <w:rPr>
          <w:rFonts w:ascii="Arial" w:cs="Arial" w:eastAsia="Arial" w:hAnsi="Arial"/>
          <w:sz w:val="20"/>
          <w:szCs w:val="20"/>
        </w:rPr>
        <w:t xml:space="preserve"> with duplicate prevention, SQL storage and an API gateway.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Model training and evaluation</w:t>
      </w:r>
      <w:r>
        <w:rPr>
          <w:rFonts w:ascii="Arial" w:cs="Arial" w:eastAsia="Arial" w:hAnsi="Arial"/>
          <w:sz w:val="20"/>
          <w:szCs w:val="20"/>
        </w:rPr>
        <w:t xml:space="preserve"> with ArcFace/SphereFace loss, triplet loss on hard samples, and AUC/EER reporting.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USER OVERVIEW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USER GROUP</w:t>
            </w:r>
          </w:p>
        </w:tc>
        <w:tc>
          <w:tcPr>
            <w:tcW w:type="dxa" w:w="7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CHARACTERISTICS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 (end user)</w:t>
            </w:r>
          </w:p>
        </w:tc>
        <w:tc>
          <w:tcPr>
            <w:tcW w:type="dxa" w:w="7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Non-technical; stands in front of the webcam for a few seconds; needs clear, immediate feedback (success, retry guidance).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Administrator / HR</w:t>
            </w:r>
          </w:p>
        </w:tc>
        <w:tc>
          <w:tcPr>
            <w:tcW w:type="dxa" w:w="7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 computer skills; enrolls and removes employees, reviews and exports attendance records, adjusts settings.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Developer / integrator</w:t>
            </w:r>
          </w:p>
        </w:tc>
        <w:tc>
          <w:tcPr>
            <w:tcW w:type="dxa" w:w="7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Technical; trains models, tunes thresholds, maintains the system and uses the API.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/ assessor</w:t>
            </w:r>
          </w:p>
        </w:tc>
        <w:tc>
          <w:tcPr>
            <w:tcW w:type="dxa" w:w="7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Reviews the design, the evaluation results (AUC/EER) and the live demonstration.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OPERATING ENVIRONMENT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Hardware:</w:t>
      </w:r>
      <w:r>
        <w:rPr>
          <w:rFonts w:ascii="Arial" w:cs="Arial" w:eastAsia="Arial" w:hAnsi="Arial"/>
          <w:sz w:val="20"/>
          <w:szCs w:val="20"/>
        </w:rPr>
        <w:t xml:space="preserve"> laptop or PC with a quad-core CPU and at least 8 GB RAM; built-in or USB webcam (720p, 30 fps); an NVIDIA GPU is optional (recommended for ≥ 15 FPS). Training uses Google Colab or Kaggle free GPUs.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Operating system:</w:t>
      </w:r>
      <w:r>
        <w:rPr>
          <w:rFonts w:ascii="Arial" w:cs="Arial" w:eastAsia="Arial" w:hAnsi="Arial"/>
          <w:sz w:val="20"/>
          <w:szCs w:val="20"/>
        </w:rPr>
        <w:t xml:space="preserve"> Windows 10/11 or Ubuntu 22.04 LTS.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Software:</w:t>
      </w:r>
      <w:r>
        <w:rPr>
          <w:rFonts w:ascii="Arial" w:cs="Arial" w:eastAsia="Arial" w:hAnsi="Arial"/>
          <w:sz w:val="20"/>
          <w:szCs w:val="20"/>
        </w:rPr>
        <w:t xml:space="preserve"> Python 3.10+, PyTorch or TensorFlow, OpenCV, FAISS (CPU), a DeepSORT/SORT implementation, FastAPI, SQLite (PostgreSQL optional), and a modern web browser or a Python GUI toolkit for the user interface.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Network:</w:t>
      </w:r>
      <w:r>
        <w:rPr>
          <w:rFonts w:ascii="Arial" w:cs="Arial" w:eastAsia="Arial" w:hAnsi="Arial"/>
          <w:sz w:val="20"/>
          <w:szCs w:val="20"/>
        </w:rPr>
        <w:t xml:space="preserve"> none required for the prototype (all components run on one machine); the REST API can be exposed on a local network.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CONTRAINTS: IMPLEMENTATION / DESIGN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Zero budget:</w:t>
      </w:r>
      <w:r>
        <w:rPr>
          <w:rFonts w:ascii="Arial" w:cs="Arial" w:eastAsia="Arial" w:hAnsi="Arial"/>
          <w:sz w:val="20"/>
          <w:szCs w:val="20"/>
        </w:rPr>
        <w:t xml:space="preserve"> only free and open-source software, free compute tiers and public datasets may be used.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and staffing:</w:t>
      </w:r>
      <w:r>
        <w:rPr>
          <w:rFonts w:ascii="Arial" w:cs="Arial" w:eastAsia="Arial" w:hAnsi="Arial"/>
          <w:sz w:val="20"/>
          <w:szCs w:val="20"/>
        </w:rPr>
        <w:t xml:space="preserve"> one developer and 12 weeks (26 Oct 2026 – 17 Jan 2027).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Free GPU limits:</w:t>
      </w:r>
      <w:r>
        <w:rPr>
          <w:rFonts w:ascii="Arial" w:cs="Arial" w:eastAsia="Arial" w:hAnsi="Arial"/>
          <w:sz w:val="20"/>
          <w:szCs w:val="20"/>
        </w:rPr>
        <w:t xml:space="preserve"> session time and quota limits on Colab/Kaggle restrict model size and training length.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Real-time on commodity hardware:</w:t>
      </w:r>
      <w:r>
        <w:rPr>
          <w:rFonts w:ascii="Arial" w:cs="Arial" w:eastAsia="Arial" w:hAnsi="Arial"/>
          <w:sz w:val="20"/>
          <w:szCs w:val="20"/>
        </w:rPr>
        <w:t xml:space="preserve"> models must be light enough (MobileNet/EfficientNet-class) to run without special hardware.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Data:</w:t>
      </w:r>
      <w:r>
        <w:rPr>
          <w:rFonts w:ascii="Arial" w:cs="Arial" w:eastAsia="Arial" w:hAnsi="Arial"/>
          <w:sz w:val="20"/>
          <w:szCs w:val="20"/>
        </w:rPr>
        <w:t xml:space="preserve"> only public datasets and consented test images; some anti-spoofing datasets require a licence or access request.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Privacy:</w:t>
      </w:r>
      <w:r>
        <w:rPr>
          <w:rFonts w:ascii="Arial" w:cs="Arial" w:eastAsia="Arial" w:hAnsi="Arial"/>
          <w:sz w:val="20"/>
          <w:szCs w:val="20"/>
        </w:rPr>
        <w:t xml:space="preserve"> biometric data is sensitive; only embeddings are stored after enrollment, and no data is sent to third-party clouds.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Single camera:</w:t>
      </w:r>
      <w:r>
        <w:rPr>
          <w:rFonts w:ascii="Arial" w:cs="Arial" w:eastAsia="Arial" w:hAnsi="Arial"/>
          <w:sz w:val="20"/>
          <w:szCs w:val="20"/>
        </w:rPr>
        <w:t xml:space="preserve"> a single RGB webcam without depth or infrared sensors, so liveness relies on the RGB image only.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DOCUMENTATION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238"/>
      </w:tblGrid>
      <w:tr>
        <w:trPr>
          <w:tblHeader/>
        </w:trP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DOCUMENT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CONTENT</w:t>
            </w:r>
          </w:p>
        </w:tc>
        <w:tc>
          <w:tcPr>
            <w:tcW w:type="dxa" w:w="3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DELIVERY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Proposal, Project Charter, Technical Specification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Planning and design documents</w:t>
            </w:r>
          </w:p>
        </w:tc>
        <w:tc>
          <w:tcPr>
            <w:tcW w:type="dxa" w:w="3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Word (.docx) / PDF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README and user guide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Installation, enrollment and daily-use instructions</w:t>
            </w:r>
          </w:p>
        </w:tc>
        <w:tc>
          <w:tcPr>
            <w:tcW w:type="dxa" w:w="3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Markdown in GitHub repository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documentation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 endpoints, request/response examples</w:t>
            </w:r>
          </w:p>
        </w:tc>
        <w:tc>
          <w:tcPr>
            <w:tcW w:type="dxa" w:w="3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 OpenAPI (FastAPI) page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Evaluation report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Datasets, metrics, ROC/AUC/EER, results and discussion</w:t>
            </w:r>
          </w:p>
        </w:tc>
        <w:tc>
          <w:tcPr>
            <w:tcW w:type="dxa" w:w="3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Word / PDF, with notebooks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Final report and demo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Summary of results and live demonstration</w:t>
            </w:r>
          </w:p>
        </w:tc>
        <w:tc>
          <w:tcPr>
            <w:tcW w:type="dxa" w:w="3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 and presentation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ASSUMPTIONS / DEPENDENCIES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Free GPU resources (Google Colab/Kaggle) remain available at a usable quota during Weeks 4–6.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Public datasets (LFW, CelebA, FER-2013 and a public anti-spoofing set) can be downloaded and used for academic purposes.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Pre-trained backbones (EfficientNet/MobileNet) are available under permissive licences and can be fine-tuned.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The deployment machine has a working webcam and reasonable, front-facing lighting.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Test subjects give consent for their face images to be used in testing.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The sponsor will accept a mock HR API in place of a real HR system.</w:t>
      </w:r>
    </w:p>
    <w:p>
      <w:pPr>
        <w:pStyle w:val="Heading1"/>
        <w:keepNext/>
        <w:pBdr>
          <w:bottom w:val="single" w:color="C8102E" w:sz="8" w:space="2"/>
        </w:pBdr>
        <w:spacing w:after="120" w:before="300"/>
      </w:pPr>
      <w:r>
        <w:rPr>
          <w:rFonts w:ascii="Arial" w:cs="Arial" w:eastAsia="Arial" w:hAnsi="Arial"/>
          <w:b/>
          <w:bCs/>
          <w:color w:val="262626"/>
          <w:sz w:val="28"/>
          <w:szCs w:val="28"/>
        </w:rPr>
        <w:t xml:space="preserve">SYSTEM FEATURES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SYSTEM FEATURE 1: EMPLOYEE ENROLLMENT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 w:val="false"/>
        </w:trP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EF0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DESCRIPTION AND PRIORITY</w:t>
            </w:r>
          </w:p>
        </w:tc>
        <w:tc>
          <w:tcPr>
            <w:tcW w:type="dxa" w:w="7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Priority: High.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 administrator registers a new employee by capturing face images. The system checks image quality, creates an L2-normalised embedding and adds it to the FAISS index and the employee database.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EF0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STIMULUS / RESPONSE SEQUENCES</w:t>
            </w:r>
          </w:p>
        </w:tc>
        <w:tc>
          <w:tcPr>
            <w:tcW w:type="dxa" w:w="7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Stimulus: the administrator enters the employee ID and name and starts the capture.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Response: the system detects the face and checks quality; if poor (blurry, dark, small, extreme pose) it shows guidance and asks for a retry.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Response: on success it creates the embedding, updates the FAISS index and shows a confirmation.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EF0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FUNCTIONAL REQUIREMENTS</w:t>
            </w:r>
          </w:p>
        </w:tc>
        <w:tc>
          <w:tcPr>
            <w:tcW w:type="dxa" w:w="7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FR-1.1: The system shall detect exactly one face per enrollment image.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FR-1.2: The system shall reject images that fail the quality check (size, blur, brightness, pose).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FR-1.3: The system shall capture at least 3 images per employee and store their embeddings.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FR-1.4: The system shall create L2-normalised embeddings of dimension N and add them to the FAISS index.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FR-1.5: The system shall reject duplicate employee IDs and warn when the face matches an existing employee.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FR-1.6: The system should allow an employee record to be updated or deleted.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SYSTEM FEATURE 2: LIVE FACE RECOGNITION AND TRACKING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 w:val="false"/>
        </w:trP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EF0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DESCRIPTION AND PRIORITY</w:t>
            </w:r>
          </w:p>
        </w:tc>
        <w:tc>
          <w:tcPr>
            <w:tcW w:type="dxa" w:w="7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Priority: High.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The system reads webcam frames, detects, aligns and tracks faces, computes embeddings and finds the closest enrolled employee.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EF0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STIMULUS / RESPONSE SEQUENCES</w:t>
            </w:r>
          </w:p>
        </w:tc>
        <w:tc>
          <w:tcPr>
            <w:tcW w:type="dxa" w:w="7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Stimulus: a person appears in front of the webcam.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Response: a bounding box and track ID appear; the face is embedded and searched in FAISS; the name or “Unknown” is shown.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EF0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FUNCTIONAL REQUIREMENTS</w:t>
            </w:r>
          </w:p>
        </w:tc>
        <w:tc>
          <w:tcPr>
            <w:tcW w:type="dxa" w:w="7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FR-2.1: The system shall capture frames into a thread-safe queue/buffer.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FR-2.2: The system shall detect and align faces and track them with DeepSORT/SORT, using a feedback loop to stabilise tracks.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FR-2.3: The face recognition CNN shall run in its own thread and output an L2-normalised embedding.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FR-2.4: The system shall search the FAISS index (K-NN) and compute cosine similarity to the best match.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FR-2.5: The system shall label a face “Unknown” when similarity ≤ τ.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SYSTEM FEATURE 3: LIVENESS DETECTION (ANTI-SPOOFING)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 w:val="false"/>
        </w:trP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EF0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DESCRIPTION AND PRIORITY</w:t>
            </w:r>
          </w:p>
        </w:tc>
        <w:tc>
          <w:tcPr>
            <w:tcW w:type="dxa" w:w="7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Priority: High.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 liveness CNN decides whether the face is a live person or a spoof (printed photo, phone/monitor replay). Scores are aggregated over several frames for robustness.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EF0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STIMULUS / RESPONSE SEQUENCES</w:t>
            </w:r>
          </w:p>
        </w:tc>
        <w:tc>
          <w:tcPr>
            <w:tcW w:type="dxa" w:w="7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Stimulus: a tracked face is available.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Response: the liveness status “REAL” or “SPOOF” is shown; for SPOOF, no attendance is recorded and retry guidance is displayed.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EF0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FUNCTIONAL REQUIREMENTS</w:t>
            </w:r>
          </w:p>
        </w:tc>
        <w:tc>
          <w:tcPr>
            <w:tcW w:type="dxa" w:w="7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FR-3.1: The liveness CNN shall run in its own thread and produce a per-frame spoof score.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FR-3.2: The system shall aggregate scores over the last K frames and declare “live” when the aggregated score ≥ θ.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FR-3.3: The authentication service shall validate the liveness result before attendance is accepted.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FR-3.4: The system shall detect at least printed-photo and screen-replay attacks.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SYSTEM FEATURE 4: EXPRESSION RECOGNITION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 w:val="false"/>
        </w:trP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EF0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DESCRIPTION AND PRIORITY</w:t>
            </w:r>
          </w:p>
        </w:tc>
        <w:tc>
          <w:tcPr>
            <w:tcW w:type="dxa" w:w="7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Priority: Medium.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 expression CNN classifies the facial expression and shows it as live feedback. It is for display only.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EF0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STIMULUS / RESPONSE SEQUENCES</w:t>
            </w:r>
          </w:p>
        </w:tc>
        <w:tc>
          <w:tcPr>
            <w:tcW w:type="dxa" w:w="7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Stimulus: a tracked face is available.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Response: the expression label (angry, disgust, fear, happy, neutral, sad, surprise) is shown next to the face.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EF0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FUNCTIONAL REQUIREMENTS</w:t>
            </w:r>
          </w:p>
        </w:tc>
        <w:tc>
          <w:tcPr>
            <w:tcW w:type="dxa" w:w="7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FR-4.1: The expression CNN shall run in its own thread and classify 7 expressions.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FR-4.2: The expression result shall not influence the attendance decision.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FR-4.3: The expression display should be switchable on or off in settings.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SYSTEM FEATURE 5: ATTENDANCE DECISION AND LOGGING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 w:val="false"/>
        </w:trP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EF0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DESCRIPTION AND PRIORITY</w:t>
            </w:r>
          </w:p>
        </w:tc>
        <w:tc>
          <w:tcPr>
            <w:tcW w:type="dxa" w:w="7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Priority: High.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The decision logic combines recognition and liveness, prevents duplicates and records attendance through the API into an SQL database.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EF0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STIMULUS / RESPONSE SEQUENCES</w:t>
            </w:r>
          </w:p>
        </w:tc>
        <w:tc>
          <w:tcPr>
            <w:tcW w:type="dxa" w:w="7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Stimulus: recognition and liveness results arrive for a tracked face.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Response: if cosine similarity &gt; τ AND liveness = True, attendance is recorded and a success icon is shown; otherwise a failure icon and retry guidance are shown.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EF0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FUNCTIONAL REQUIREMENTS</w:t>
            </w:r>
          </w:p>
        </w:tc>
        <w:tc>
          <w:tcPr>
            <w:tcW w:type="dxa" w:w="7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FR-5.1: The system shall record attendance only when cosine similarity &gt; τ and liveness = True.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FR-5.2: The attendance service shall ignore repeat detections of the same employee within a configurable window (default 5 minutes) to prevent duplicates.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FR-5.3: Each record shall contain employee ID, timestamp, similarity score and liveness score.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FR-5.4: Records shall be stored in the SQL database through the API gateway.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FR-5.5: An administrator shall be able to view and export records (CSV) by date and employee.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SYSTEM FEATURE 6: MODEL TRAINING AND EVALUATION (OFFLINE)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 w:val="false"/>
        </w:trP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EF0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DESCRIPTION AND PRIORITY</w:t>
            </w:r>
          </w:p>
        </w:tc>
        <w:tc>
          <w:tcPr>
            <w:tcW w:type="dxa" w:w="7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Priority: High.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The models are trained and evaluated offline and then loaded by the live system.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EF0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STIMULUS / RESPONSE SEQUENCES</w:t>
            </w:r>
          </w:p>
        </w:tc>
        <w:tc>
          <w:tcPr>
            <w:tcW w:type="dxa" w:w="7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Stimulus: the developer runs the training or evaluation notebook/script.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Response: trained weights, ROC curves, AUC/EER values and threshold recommendations are produced.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EF0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FUNCTIONAL REQUIREMENTS</w:t>
            </w:r>
          </w:p>
        </w:tc>
        <w:tc>
          <w:tcPr>
            <w:tcW w:type="dxa" w:w="7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FR-6.1: The face model shall be trained by classification with ArcFace/SphereFace loss, then refined with metric learning (triplet loss on hard samples).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FR-6.2: A liveness classifier and an expression classifier shall be trained on public datasets.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FR-6.3: The evaluation script shall compute AUC and EER on a held-out set and report TAR at fixed FAR.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FR-6.4: The threshold τ shall be chosen from the evaluation results (at EER or a target FAR); θ likewise.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FR-6.5: Experiments shall be reproducible (fixed seeds, saved configuration).</w:t>
            </w:r>
          </w:p>
        </w:tc>
      </w:tr>
    </w:tbl>
    <w:p>
      <w:pPr>
        <w:pStyle w:val="Heading1"/>
        <w:keepNext/>
        <w:pBdr>
          <w:bottom w:val="single" w:color="C8102E" w:sz="8" w:space="2"/>
        </w:pBdr>
        <w:spacing w:after="120" w:before="300"/>
      </w:pPr>
      <w:r>
        <w:rPr>
          <w:rFonts w:ascii="Arial" w:cs="Arial" w:eastAsia="Arial" w:hAnsi="Arial"/>
          <w:b/>
          <w:bCs/>
          <w:color w:val="262626"/>
          <w:sz w:val="28"/>
          <w:szCs w:val="28"/>
        </w:rPr>
        <w:t xml:space="preserve">REQUIREMENTS OF EXTERNAL INTERFACE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USER INTERFACES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The live screen shows the video with a bounding box and track ID, the identity (or “Unknown”), the liveness status (REAL/SPOOF), the expression label, an attendance feedback icon (success/failure), and a status/retry message. A separate administrator view offers enrollment, employee management, attendance records and CSV export.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Feedback shall appear within 1 second of a decision and use both icons and text (not colour alone).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The interface is a browser-based GUI served by FastAPI or a Python desktop GUI; the final choice is recorded in Appendix C.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Messages are in English with clear retry guidance (e.g., “Move closer”, “Improve lighting”, “Look at the camera”).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HARDWARE INTERFACES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The webcam is accessed through OpenCV VideoCapture (USB Video Class / built-in camera) at 720p and about 30 fps.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The optional NVIDIA GPU is used through CUDA via PyTorch/TensorFlow; the system falls back to CPU if no GPU is present.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SOFTWARE INTERFACES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4338"/>
      </w:tblGrid>
      <w:tr>
        <w:trPr>
          <w:tblHeader/>
        </w:trP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COMPONENT</w:t>
            </w:r>
          </w:p>
        </w:tc>
        <w:tc>
          <w:tcPr>
            <w:tcW w:type="dxa" w:w="2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TECHNOLOGY (VERSION)</w:t>
            </w:r>
          </w:p>
        </w:tc>
        <w:tc>
          <w:tcPr>
            <w:tcW w:type="dxa" w:w="4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PURPOSE / DATA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Deep-learning framework</w:t>
            </w:r>
          </w:p>
        </w:tc>
        <w:tc>
          <w:tcPr>
            <w:tcW w:type="dxa" w:w="2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PyTorch 2.x or TensorFlow 2.x</w:t>
            </w:r>
          </w:p>
        </w:tc>
        <w:tc>
          <w:tcPr>
            <w:tcW w:type="dxa" w:w="4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Face, liveness and expression CNNs; input face crops, output embeddings and scores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Computer vision</w:t>
            </w:r>
          </w:p>
        </w:tc>
        <w:tc>
          <w:tcPr>
            <w:tcW w:type="dxa" w:w="2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OpenCV 4.x</w:t>
            </w:r>
          </w:p>
        </w:tc>
        <w:tc>
          <w:tcPr>
            <w:tcW w:type="dxa" w:w="4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Capture, detection support, alignment, drawing overlays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Tracking</w:t>
            </w:r>
          </w:p>
        </w:tc>
        <w:tc>
          <w:tcPr>
            <w:tcW w:type="dxa" w:w="2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DeepSORT / SORT</w:t>
            </w:r>
          </w:p>
        </w:tc>
        <w:tc>
          <w:tcPr>
            <w:tcW w:type="dxa" w:w="4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Associates detections across frames into track IDs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Vector index</w:t>
            </w:r>
          </w:p>
        </w:tc>
        <w:tc>
          <w:tcPr>
            <w:tcW w:type="dxa" w:w="2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FAISS 1.7+ (or Chroma)</w:t>
            </w:r>
          </w:p>
        </w:tc>
        <w:tc>
          <w:tcPr>
            <w:tcW w:type="dxa" w:w="4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Stores embeddings and returns nearest neighbours (cosine/inner product)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gateway / service</w:t>
            </w:r>
          </w:p>
        </w:tc>
        <w:tc>
          <w:tcPr>
            <w:tcW w:type="dxa" w:w="2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FastAPI + Uvicorn</w:t>
            </w:r>
          </w:p>
        </w:tc>
        <w:tc>
          <w:tcPr>
            <w:tcW w:type="dxa" w:w="4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 API for enrollment, attendance and reports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2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SQLite (development); PostgreSQL optional</w:t>
            </w:r>
          </w:p>
        </w:tc>
        <w:tc>
          <w:tcPr>
            <w:tcW w:type="dxa" w:w="4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 table and timestamped attendance log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Evaluation</w:t>
            </w:r>
          </w:p>
        </w:tc>
        <w:tc>
          <w:tcPr>
            <w:tcW w:type="dxa" w:w="2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scikit-learn, NumPy, Matplotlib</w:t>
            </w:r>
          </w:p>
        </w:tc>
        <w:tc>
          <w:tcPr>
            <w:tcW w:type="dxa" w:w="4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ROC, AUC, EER, TAR@FAR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COMMUNICATION INTERFACES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Internal: frames and results pass between threads through thread-safe in-process queues.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External: REST over HTTP with JSON payloads. Endpoints: POST /api/enroll, POST /api/attendance, GET /api/attendance?date=, GET /api/employees, DELETE /api/employees/{id}.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Security: the prototype binds to localhost; any network use shall use HTTPS/TLS and token-based authentication (API key or JWT).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Data rates: attendance events are small (&lt; 1 KB each) and infrequent, so bandwidth is negligible. No video leaves the machine.</w:t>
      </w:r>
    </w:p>
    <w:p>
      <w:pPr>
        <w:pStyle w:val="Heading1"/>
        <w:keepNext/>
        <w:pBdr>
          <w:bottom w:val="single" w:color="C8102E" w:sz="8" w:space="2"/>
        </w:pBdr>
        <w:spacing w:after="120" w:before="300"/>
      </w:pPr>
      <w:r>
        <w:rPr>
          <w:rFonts w:ascii="Arial" w:cs="Arial" w:eastAsia="Arial" w:hAnsi="Arial"/>
          <w:b/>
          <w:bCs/>
          <w:color w:val="262626"/>
          <w:sz w:val="28"/>
          <w:szCs w:val="28"/>
        </w:rPr>
        <w:t xml:space="preserve">ADDITIONAL NONFUNCTIONAL REQUIREMENTS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PERFORMANCE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2700"/>
        <w:gridCol w:w="2638"/>
      </w:tblGrid>
      <w:tr>
        <w:trPr>
          <w:tblHeader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ID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TARGET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RATIONALE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NFR-01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End-to-end latency from a face appearing to an attendance decision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≤ 2 s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Keeps queues short at a door or desk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NFR-02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Live pipeline frame rate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15 FPS with GPU; ≥ 10 FPS CPU-only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Smooth tracking and multi-frame liveness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NFR-03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FAISS search time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≤ 50 ms for 1,000 employees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Search must not dominate latency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NFR-04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Face verification EER; TAR at FAR = 1%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EER ≤ 5%; TAR ≥ 95%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Accurate, few false accepts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NFR-05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Liveness APCER and BPCER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≤ 10% each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Block spoofs without rejecting real users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NFR-06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Expression accuracy (FER-2013 test)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65%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Reasonable for display-only use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NFR-07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Capacity</w:t>
            </w:r>
          </w:p>
        </w:tc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 to 1,000 enrolled employees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Typical small-to-medium organisation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SAFETY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FRAS is not safety-critical and has no physical actuators. It uses a standard webcam and presents no physical hazard.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Fail-safe behaviour: on camera loss, model error or low confidence, the system records no attendance and shows a message, rather than recording a wrong one. An administrator can add a manual record with an audit entry.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External policies: biometric data is sensitive personal data. The design follows Vietnamese personal-data protection rules (e.g., Decree 13/2023/ND-CP) and general privacy principles (consent, purpose limitation, minimisation, retention limits); compliance is to be confirmed (Appendix C).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Only embeddings are stored after enrollment; raw enrollment images are deleted or kept only with consent (NFR-08).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Embedding index and database files are protected by file-system permissions and, where supported, encryption at rest (NFR-09).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Role-based access control: employees can only be recognised; administrators manage records and settings (NFR-10).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API calls require authentication; network use requires HTTPS/TLS (NFR-11).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The liveness check is mandatory for attendance, which defends against photo and replay attacks (NFR-12).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Every enrollment, deletion and manual change is written to an audit log (NFR-13).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Data stays on the local machine; no biometric data is sent to third-party cloud services (NFR-14).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SOFTWARE QUALITY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ATTRIBUTE</w:t>
            </w:r>
          </w:p>
        </w:tc>
        <w:tc>
          <w:tcPr>
            <w:tcW w:type="dxa" w:w="7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QUANTITATIVE, VERIFIABLE REQUIREMENT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7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Runs continuously for 8 hours in a test session without crashing; the system restarts and reloads the FAISS index in under 30 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7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Modular code following the four layers; PEP 8 compliant; unit tests cover at least 70% of the decision and attendance logic.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Usability</w:t>
            </w:r>
          </w:p>
        </w:tc>
        <w:tc>
          <w:tcPr>
            <w:tcW w:type="dxa" w:w="7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 employee completes attendance in one attempt in at least 90% of trials under normal lighting.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Portability</w:t>
            </w:r>
          </w:p>
        </w:tc>
        <w:tc>
          <w:tcPr>
            <w:tcW w:type="dxa" w:w="7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Runs on both Windows 10/11 and Ubuntu 22.04 with a documented, reproducible setup (requirements file).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Testability</w:t>
            </w:r>
          </w:p>
        </w:tc>
        <w:tc>
          <w:tcPr>
            <w:tcW w:type="dxa" w:w="7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command reproduces the evaluation (AUC/EER) from saved models and a fixed random seed.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7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Supports 1,000 employees without architectural change; index type can be switched to an approximate one.</w:t>
            </w:r>
          </w:p>
        </w:tc>
      </w:tr>
    </w:tbl>
    <w:p>
      <w:pPr>
        <w:pStyle w:val="Heading1"/>
        <w:keepNext/>
        <w:pBdr>
          <w:bottom w:val="single" w:color="C8102E" w:sz="8" w:space="2"/>
        </w:pBdr>
        <w:spacing w:after="120" w:before="300"/>
      </w:pPr>
      <w:r>
        <w:rPr>
          <w:rFonts w:ascii="Arial" w:cs="Arial" w:eastAsia="Arial" w:hAnsi="Arial"/>
          <w:b/>
          <w:bCs/>
          <w:color w:val="262626"/>
          <w:sz w:val="28"/>
          <w:szCs w:val="28"/>
        </w:rPr>
        <w:t xml:space="preserve">APPENDICES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APPENDIX A:  GLOSSARY OF TERMS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TERM</w:t>
            </w:r>
          </w:p>
        </w:tc>
        <w:tc>
          <w:tcPr>
            <w:tcW w:type="dxa" w:w="7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AUC</w:t>
            </w:r>
          </w:p>
        </w:tc>
        <w:tc>
          <w:tcPr>
            <w:tcW w:type="dxa" w:w="7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Area Under the ROC Curve; overall measure of verification quality (higher is better).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EER</w:t>
            </w:r>
          </w:p>
        </w:tc>
        <w:tc>
          <w:tcPr>
            <w:tcW w:type="dxa" w:w="7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Equal Error Rate; the point where false accept and false reject rates are equal (lower is better).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FAR / FRR / TAR</w:t>
            </w:r>
          </w:p>
        </w:tc>
        <w:tc>
          <w:tcPr>
            <w:tcW w:type="dxa" w:w="7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 Accept Rate / False Reject Rate / True Accept Rate.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APCER / BPCER</w:t>
            </w:r>
          </w:p>
        </w:tc>
        <w:tc>
          <w:tcPr>
            <w:tcW w:type="dxa" w:w="7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Attack Presentation / Bona fide Presentation Classification Error Rate (liveness errors).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ArcFace / SphereFace</w:t>
            </w:r>
          </w:p>
        </w:tc>
        <w:tc>
          <w:tcPr>
            <w:tcW w:type="dxa" w:w="7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Angular-margin classification losses that produce discriminative face embeddings.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Triplet loss</w:t>
            </w:r>
          </w:p>
        </w:tc>
        <w:tc>
          <w:tcPr>
            <w:tcW w:type="dxa" w:w="7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Metric-learning loss that pulls same-person embeddings together and pushes different people apart; hard-sample mining selects difficult triplets.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Embedding</w:t>
            </w:r>
          </w:p>
        </w:tc>
        <w:tc>
          <w:tcPr>
            <w:tcW w:type="dxa" w:w="7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fixed-length numeric vector (dimension N) representing a face; L2-normalised to unit length.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Cosine similarity</w:t>
            </w:r>
          </w:p>
        </w:tc>
        <w:tc>
          <w:tcPr>
            <w:tcW w:type="dxa" w:w="7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Similarity of two embeddings; equals their dot product when both are L2-normalised.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τ (tau)</w:t>
            </w:r>
          </w:p>
        </w:tc>
        <w:tc>
          <w:tcPr>
            <w:tcW w:type="dxa" w:w="7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Recognition threshold: attendance requires cosine similarity &gt; τ.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θ (theta)</w:t>
            </w:r>
          </w:p>
        </w:tc>
        <w:tc>
          <w:tcPr>
            <w:tcW w:type="dxa" w:w="7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Liveness threshold applied to the aggregated liveness score.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FAISS</w:t>
            </w:r>
          </w:p>
        </w:tc>
        <w:tc>
          <w:tcPr>
            <w:tcW w:type="dxa" w:w="7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Facebook AI Similarity Search; library for fast nearest-neighbour search over vectors.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DeepSORT / SORT</w:t>
            </w:r>
          </w:p>
        </w:tc>
        <w:tc>
          <w:tcPr>
            <w:tcW w:type="dxa" w:w="7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Multi-object tracking algorithms that keep a stable ID for each face across frames.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Liveness / anti-spoofing</w:t>
            </w:r>
          </w:p>
        </w:tc>
        <w:tc>
          <w:tcPr>
            <w:tcW w:type="dxa" w:w="7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Checks that distinguish a live face from a photo, video or mask.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CNN</w:t>
            </w:r>
          </w:p>
        </w:tc>
        <w:tc>
          <w:tcPr>
            <w:tcW w:type="dxa" w:w="7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Convolutional Neural Network.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FRAS</w:t>
            </w:r>
          </w:p>
        </w:tc>
        <w:tc>
          <w:tcPr>
            <w:tcW w:type="dxa" w:w="7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Facial Recognition Attendance System (this project).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APPENDIX B:  ANALYSIS DOCUMENTATION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FILE / DOCUMENT</w:t>
            </w:r>
          </w:p>
        </w:tc>
        <w:tc>
          <w:tcPr>
            <w:tcW w:type="dxa" w:w="6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Layers.png (Figure 1)</w:t>
            </w:r>
          </w:p>
        </w:tc>
        <w:tc>
          <w:tcPr>
            <w:tcW w:type="dxa" w:w="6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Layered architecture of FRAS: Presentation, Security &amp; Authentication, Core &amp; Business Logic, Data Ingestion &amp; Storage.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Technical_Specification.png (Figure 2)</w:t>
            </w:r>
          </w:p>
        </w:tc>
        <w:tc>
          <w:tcPr>
            <w:tcW w:type="dxa" w:w="6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 architecture with the live attendance threading pipeline, model training and evaluation, and employee enrollment.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Project_Proposal.docx</w:t>
            </w:r>
          </w:p>
        </w:tc>
        <w:tc>
          <w:tcPr>
            <w:tcW w:type="dxa" w:w="6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One-page project proposal.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Project_Charter.docx</w:t>
            </w:r>
          </w:p>
        </w:tc>
        <w:tc>
          <w:tcPr>
            <w:tcW w:type="dxa" w:w="6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Agile project charter with scope, milestones and success metrics.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logo-removebg-preview.png</w:t>
            </w:r>
          </w:p>
        </w:tc>
        <w:tc>
          <w:tcPr>
            <w:tcW w:type="dxa" w:w="63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Swinburne University of Technology Vietnam logo used on the documents.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APPENDIX C:  ISSUES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538"/>
        <w:gridCol w:w="2400"/>
      </w:tblGrid>
      <w:tr>
        <w:trPr>
          <w:tblHeader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ID</w:t>
            </w:r>
          </w:p>
        </w:tc>
        <w:tc>
          <w:tcPr>
            <w:tcW w:type="dxa" w:w="6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PARTY RESPONSIBLE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Choose the final GUI: browser-based (FastAPI) or Python desktop.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Truong Ngoc Gia Hieu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Choose the backbone (EfficientNet vs MobileNet) after a speed/accuracy benchmark.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Truong Ngoc Gia Hieu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 access to a public anti-spoofing dataset (some require a licence or request).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Truong Ngoc Gia Hieu / Mr. Hoang Anh Minh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τ and θ from the evaluation results (values TBD).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Truong Ngoc Gia Hieu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Decide between FAISS and Chroma as the vector store.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Truong Ngoc Gia Hieu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 compliance with personal-data rules and the consent procedure for test subjects.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Truong Ngoc Gia Hieu / Mr. Hoang Anh Minh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6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Decide whether the HR-system API is mocked or integrated with a real system.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Mr. Hoang Anh Minh / Truong Ngoc Gia Hieu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 semester dates and the final submission/demo date.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Mr. Hoang Anh Minh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65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 free GPU quota; prepare a fallback to lighter models.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Truong Ngoc Gia Hieu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134" w:bottom="1000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808080"/>
        <w:sz w:val="15"/>
        <w:szCs w:val="15"/>
      </w:rPr>
      <w:t xml:space="preserve">Truong Ngoc Gia Hieu | SWS01217 | 105565520</w:t>
    </w:r>
    <w:r>
      <w:rPr>
        <w:rFonts w:ascii="Arial" w:cs="Arial" w:eastAsia="Arial" w:hAnsi="Arial"/>
        <w:sz w:val="15"/>
        <w:szCs w:val="15"/>
      </w:rPr>
      <w:tab/>
    </w:r>
    <w:r>
      <w:rPr>
        <w:rFonts w:ascii="Arial" w:cs="Arial" w:eastAsia="Arial" w:hAnsi="Arial"/>
        <w:color w:val="808080"/>
        <w:sz w:val="15"/>
        <w:szCs w:val="15"/>
      </w:rPr>
      <w:t xml:space="preserve">Page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5"/>
        <w:szCs w:val="15"/>
      </w:rPr>
      <w:t xml:space="preserve"> of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9638"/>
      </w:tabs>
      <w:spacing w:after="120"/>
    </w:pPr>
    <w:r>
      <w:drawing>
        <wp:inline distT="0" distB="0" distL="0" distR="0">
          <wp:extent cx="609600" cy="381000"/>
          <wp:effectExtent t="0" r="0" b="0" l="0"/>
          <wp:docPr id="1" name="logo" descr="Swinburne Vietnam 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606060"/>
        <w:sz w:val="16"/>
        <w:szCs w:val="16"/>
      </w:rPr>
      <w:tab/>
      <w:t xml:space="preserve">Software Technical Specification | FRAS v1.0.0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  <w:lvl w:ilvl="1" w15:tentative="1">
      <w:start w:val="1"/>
      <w:numFmt w:val="bullet"/>
      <w:lvlText w:val="–"/>
      <w:lvlJc w:val="left"/>
      <w:pPr>
        <w:ind w:left="6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225e94bf06af6bc519cb3c87539e4de5d2b5a125.png"/><Relationship Id="rId12" Type="http://schemas.openxmlformats.org/officeDocument/2006/relationships/image" Target="media/1af53d4b00e0d17eff3fc0c77b8084217645f41d.png"/><Relationship Id="rId13" Type="http://schemas.openxmlformats.org/officeDocument/2006/relationships/image" Target="media/0921ae28bb90e9604d7049af0f8601ef5023012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25e94bf06af6bc519cb3c87539e4de5d2b5a125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Technical Specification - FRAS</dc:title>
  <dc:creator>Truong Ngoc Gia Hieu</dc:creator>
  <cp:lastModifiedBy>Un-named</cp:lastModifiedBy>
  <cp:revision>1</cp:revision>
  <dcterms:created xsi:type="dcterms:W3CDTF">2026-10-22T01:45:00.437Z</dcterms:created>
  <dcterms:modified xsi:type="dcterms:W3CDTF">2026-10-22T01:45:00.437Z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