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after="300"/>
        <w:jc w:val="center"/>
        <w:rPr>
          <w:b/>
          <w:color w:val="374151"/>
          <w:sz w:val="30"/>
          <w:szCs w:val="30"/>
        </w:rPr>
      </w:pPr>
      <w:r>
        <w:rPr>
          <w:b/>
          <w:color w:val="374151"/>
          <w:sz w:val="30"/>
          <w:szCs w:val="30"/>
          <w:rtl w:val="0"/>
        </w:rPr>
        <w:t>Group Assessment Contribution Form</w:t>
      </w:r>
    </w:p>
    <w:p w14:paraId="00000002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after="300"/>
        <w:jc w:val="center"/>
        <w:rPr>
          <w:b/>
          <w:color w:val="374151"/>
          <w:sz w:val="30"/>
          <w:szCs w:val="30"/>
        </w:rPr>
      </w:pPr>
    </w:p>
    <w:p w14:paraId="00000003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before="300" w:after="300"/>
        <w:jc w:val="both"/>
        <w:rPr>
          <w:rFonts w:hint="default"/>
          <w:color w:val="374151"/>
          <w:sz w:val="24"/>
          <w:szCs w:val="24"/>
          <w:lang w:val="en-US"/>
        </w:rPr>
      </w:pPr>
      <w:r>
        <w:rPr>
          <w:color w:val="374151"/>
          <w:sz w:val="24"/>
          <w:szCs w:val="24"/>
          <w:rtl w:val="0"/>
        </w:rPr>
        <w:t xml:space="preserve">Course: </w:t>
      </w:r>
      <w:r>
        <w:rPr>
          <w:rFonts w:hint="default"/>
          <w:color w:val="374151"/>
          <w:sz w:val="24"/>
          <w:szCs w:val="24"/>
          <w:rtl w:val="0"/>
          <w:lang w:val="en-US"/>
        </w:rPr>
        <w:t>Computing Technology Innovation Project</w:t>
      </w:r>
    </w:p>
    <w:p w14:paraId="00000004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before="300" w:after="300"/>
        <w:jc w:val="both"/>
        <w:rPr>
          <w:rFonts w:hint="default"/>
          <w:color w:val="374151"/>
          <w:sz w:val="24"/>
          <w:szCs w:val="24"/>
          <w:lang w:val="en-US"/>
        </w:rPr>
      </w:pPr>
      <w:r>
        <w:rPr>
          <w:color w:val="374151"/>
          <w:sz w:val="24"/>
          <w:szCs w:val="24"/>
          <w:rtl w:val="0"/>
        </w:rPr>
        <w:t xml:space="preserve">Project/Assignment Title: </w:t>
      </w:r>
      <w:r>
        <w:rPr>
          <w:rFonts w:hint="default"/>
          <w:color w:val="374151"/>
          <w:sz w:val="24"/>
          <w:szCs w:val="24"/>
          <w:rtl w:val="0"/>
          <w:lang w:val="en-US"/>
        </w:rPr>
        <w:t>The TruthGuard Website</w:t>
      </w:r>
    </w:p>
    <w:p w14:paraId="00000005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before="300" w:after="300"/>
        <w:jc w:val="both"/>
        <w:rPr>
          <w:rFonts w:hint="default"/>
          <w:color w:val="374151"/>
          <w:sz w:val="24"/>
          <w:szCs w:val="24"/>
          <w:lang w:val="en-US"/>
        </w:rPr>
      </w:pPr>
      <w:r>
        <w:rPr>
          <w:color w:val="374151"/>
          <w:sz w:val="24"/>
          <w:szCs w:val="24"/>
          <w:rtl w:val="0"/>
        </w:rPr>
        <w:t xml:space="preserve">Group Number: </w:t>
      </w:r>
      <w:r>
        <w:rPr>
          <w:rFonts w:hint="default"/>
          <w:color w:val="374151"/>
          <w:sz w:val="24"/>
          <w:szCs w:val="24"/>
          <w:rtl w:val="0"/>
          <w:lang w:val="en-US"/>
        </w:rPr>
        <w:t>HCMC2_4</w:t>
      </w:r>
    </w:p>
    <w:p w14:paraId="00000006">
      <w:pPr>
        <w:jc w:val="both"/>
        <w:rPr>
          <w:sz w:val="24"/>
          <w:szCs w:val="24"/>
        </w:rPr>
      </w:pPr>
    </w:p>
    <w:p w14:paraId="00000007">
      <w:pPr>
        <w:jc w:val="both"/>
        <w:rPr>
          <w:sz w:val="24"/>
          <w:szCs w:val="24"/>
        </w:rPr>
      </w:pPr>
    </w:p>
    <w:p w14:paraId="00000008">
      <w:pPr>
        <w:jc w:val="both"/>
        <w:rPr>
          <w:sz w:val="24"/>
          <w:szCs w:val="24"/>
        </w:rPr>
      </w:pPr>
    </w:p>
    <w:p w14:paraId="00000009">
      <w:pPr>
        <w:jc w:val="both"/>
        <w:rPr>
          <w:sz w:val="24"/>
          <w:szCs w:val="24"/>
        </w:rPr>
      </w:pPr>
    </w:p>
    <w:p w14:paraId="0000000A">
      <w:pPr>
        <w:jc w:val="both"/>
        <w:rPr>
          <w:sz w:val="24"/>
          <w:szCs w:val="24"/>
        </w:rPr>
      </w:pPr>
    </w:p>
    <w:p w14:paraId="0000000B">
      <w:pPr>
        <w:jc w:val="both"/>
        <w:rPr>
          <w:sz w:val="24"/>
          <w:szCs w:val="24"/>
        </w:rPr>
      </w:pPr>
    </w:p>
    <w:p w14:paraId="0000000C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after="300"/>
        <w:jc w:val="both"/>
        <w:rPr>
          <w:b/>
          <w:color w:val="374151"/>
          <w:sz w:val="24"/>
          <w:szCs w:val="24"/>
        </w:rPr>
      </w:pPr>
      <w:r>
        <w:rPr>
          <w:b/>
          <w:color w:val="374151"/>
          <w:sz w:val="24"/>
          <w:szCs w:val="24"/>
          <w:rtl w:val="0"/>
        </w:rPr>
        <w:t>1. Group Members:</w:t>
      </w:r>
    </w:p>
    <w:p w14:paraId="0000000D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before="300" w:after="300"/>
        <w:jc w:val="both"/>
        <w:rPr>
          <w:color w:val="374151"/>
          <w:sz w:val="24"/>
          <w:szCs w:val="24"/>
        </w:rPr>
      </w:pPr>
      <w:r>
        <w:rPr>
          <w:color w:val="374151"/>
          <w:sz w:val="24"/>
          <w:szCs w:val="24"/>
          <w:rtl w:val="0"/>
        </w:rPr>
        <w:t>Please list down all members of the group, including yourself:</w:t>
      </w:r>
    </w:p>
    <w:p w14:paraId="0000000E">
      <w:pPr>
        <w:numPr>
          <w:ilvl w:val="0"/>
          <w:numId w:val="1"/>
        </w:num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before="300"/>
        <w:ind w:left="720" w:hanging="360"/>
        <w:rPr>
          <w:color w:val="374151"/>
          <w:sz w:val="24"/>
          <w:szCs w:val="24"/>
        </w:rPr>
      </w:pPr>
      <w:r>
        <w:rPr>
          <w:color w:val="374151"/>
          <w:sz w:val="24"/>
          <w:szCs w:val="24"/>
          <w:rtl w:val="0"/>
        </w:rPr>
        <w:t>Name</w:t>
      </w:r>
      <w:r>
        <w:rPr>
          <w:rFonts w:hint="default"/>
          <w:color w:val="374151"/>
          <w:sz w:val="24"/>
          <w:szCs w:val="24"/>
          <w:rtl w:val="0"/>
          <w:lang w:val="en-US"/>
        </w:rPr>
        <w:t xml:space="preserve">: Truong Ngoc Gia Hieu - </w:t>
      </w:r>
      <w:r>
        <w:rPr>
          <w:color w:val="374151"/>
          <w:sz w:val="24"/>
          <w:szCs w:val="24"/>
          <w:rtl w:val="0"/>
        </w:rPr>
        <w:t>Student ID:</w:t>
      </w:r>
      <w:r>
        <w:rPr>
          <w:rFonts w:hint="default"/>
          <w:color w:val="374151"/>
          <w:sz w:val="24"/>
          <w:szCs w:val="24"/>
          <w:rtl w:val="0"/>
          <w:lang w:val="en-US"/>
        </w:rPr>
        <w:t>: SWS01217</w:t>
      </w:r>
    </w:p>
    <w:p w14:paraId="0000000F">
      <w:pPr>
        <w:numPr>
          <w:ilvl w:val="0"/>
          <w:numId w:val="1"/>
        </w:num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before="300"/>
        <w:ind w:left="720" w:hanging="360"/>
        <w:rPr>
          <w:color w:val="374151"/>
          <w:sz w:val="24"/>
          <w:szCs w:val="24"/>
        </w:rPr>
      </w:pPr>
      <w:r>
        <w:rPr>
          <w:color w:val="374151"/>
          <w:sz w:val="24"/>
          <w:szCs w:val="24"/>
          <w:rtl w:val="0"/>
        </w:rPr>
        <w:t>Name:</w:t>
      </w:r>
      <w:r>
        <w:rPr>
          <w:rFonts w:hint="default"/>
          <w:color w:val="374151"/>
          <w:sz w:val="24"/>
          <w:szCs w:val="24"/>
          <w:rtl w:val="0"/>
          <w:lang w:val="en-US"/>
        </w:rPr>
        <w:t xml:space="preserve">Pham Dinh Duc Anh - </w:t>
      </w:r>
      <w:r>
        <w:rPr>
          <w:color w:val="374151"/>
          <w:sz w:val="24"/>
          <w:szCs w:val="24"/>
          <w:rtl w:val="0"/>
        </w:rPr>
        <w:t>Student ID:</w:t>
      </w:r>
      <w:r>
        <w:rPr>
          <w:rFonts w:hint="default"/>
          <w:color w:val="374151"/>
          <w:sz w:val="24"/>
          <w:szCs w:val="24"/>
          <w:rtl w:val="0"/>
          <w:lang w:val="en-US"/>
        </w:rPr>
        <w:t xml:space="preserve"> SWS01484</w:t>
      </w:r>
    </w:p>
    <w:p w14:paraId="00000010">
      <w:pPr>
        <w:numPr>
          <w:ilvl w:val="0"/>
          <w:numId w:val="1"/>
        </w:num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before="300"/>
        <w:ind w:left="720" w:hanging="360"/>
        <w:rPr>
          <w:color w:val="374151"/>
          <w:sz w:val="24"/>
          <w:szCs w:val="24"/>
        </w:rPr>
      </w:pPr>
      <w:r>
        <w:rPr>
          <w:color w:val="374151"/>
          <w:sz w:val="24"/>
          <w:szCs w:val="24"/>
          <w:rtl w:val="0"/>
        </w:rPr>
        <w:t>Name</w:t>
      </w:r>
      <w:r>
        <w:rPr>
          <w:rFonts w:hint="default"/>
          <w:color w:val="374151"/>
          <w:sz w:val="24"/>
          <w:szCs w:val="24"/>
          <w:rtl w:val="0"/>
          <w:lang w:val="en-US"/>
        </w:rPr>
        <w:t xml:space="preserve">: Duong Nguyen Dang - </w:t>
      </w:r>
      <w:r>
        <w:rPr>
          <w:color w:val="374151"/>
          <w:sz w:val="24"/>
          <w:szCs w:val="24"/>
          <w:rtl w:val="0"/>
        </w:rPr>
        <w:t>Student ID</w:t>
      </w:r>
      <w:r>
        <w:rPr>
          <w:rFonts w:hint="default"/>
          <w:color w:val="374151"/>
          <w:sz w:val="24"/>
          <w:szCs w:val="24"/>
          <w:rtl w:val="0"/>
          <w:lang w:val="en-US"/>
        </w:rPr>
        <w:t>: SWS01389</w:t>
      </w:r>
    </w:p>
    <w:p w14:paraId="2970FDB2">
      <w:pPr>
        <w:numPr>
          <w:ilvl w:val="0"/>
          <w:numId w:val="1"/>
        </w:num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before="300"/>
        <w:ind w:left="720" w:hanging="360"/>
        <w:rPr>
          <w:color w:val="374151"/>
          <w:sz w:val="24"/>
          <w:szCs w:val="24"/>
        </w:rPr>
      </w:pPr>
      <w:r>
        <w:rPr>
          <w:rFonts w:hint="default"/>
          <w:color w:val="374151"/>
          <w:sz w:val="24"/>
          <w:szCs w:val="24"/>
          <w:lang w:val="en-US"/>
        </w:rPr>
        <w:t xml:space="preserve">Name: Pahan </w:t>
      </w:r>
      <w:r>
        <w:rPr>
          <w:rFonts w:ascii="Arial" w:hAnsi="Arial" w:eastAsia="SimSun" w:cs="Arial"/>
          <w:i w:val="0"/>
          <w:iCs w:val="0"/>
          <w:color w:val="374151"/>
          <w:sz w:val="24"/>
          <w:szCs w:val="24"/>
          <w:u w:val="none"/>
          <w:vertAlign w:val="baseline"/>
        </w:rPr>
        <w:t>Pathirathna</w:t>
      </w:r>
      <w:r>
        <w:rPr>
          <w:rFonts w:hint="default" w:eastAsia="SimSun" w:cs="Arial"/>
          <w:i w:val="0"/>
          <w:iCs w:val="0"/>
          <w:color w:val="374151"/>
          <w:sz w:val="24"/>
          <w:szCs w:val="24"/>
          <w:u w:val="none"/>
          <w:vertAlign w:val="baseline"/>
          <w:lang w:val="en-US"/>
        </w:rPr>
        <w:t xml:space="preserve"> </w:t>
      </w:r>
      <w:r>
        <w:rPr>
          <w:rFonts w:hint="default"/>
          <w:color w:val="374151"/>
          <w:sz w:val="24"/>
          <w:szCs w:val="24"/>
          <w:lang w:val="en-US"/>
        </w:rPr>
        <w:t>- Student ID: SWS01652</w:t>
      </w:r>
    </w:p>
    <w:p w14:paraId="00000012">
      <w:pPr>
        <w:rPr>
          <w:sz w:val="24"/>
          <w:szCs w:val="24"/>
        </w:rPr>
      </w:pPr>
      <w:r>
        <w:br w:type="page"/>
      </w:r>
    </w:p>
    <w:p w14:paraId="00000013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after="300"/>
        <w:jc w:val="both"/>
        <w:rPr>
          <w:b/>
          <w:color w:val="374151"/>
          <w:sz w:val="22"/>
          <w:szCs w:val="22"/>
        </w:rPr>
      </w:pPr>
      <w:r>
        <w:rPr>
          <w:b/>
          <w:color w:val="374151"/>
          <w:sz w:val="24"/>
          <w:szCs w:val="24"/>
          <w:rtl w:val="0"/>
        </w:rPr>
        <w:t>2.Team Task &amp; Contribution Log</w:t>
      </w:r>
    </w:p>
    <w:p w14:paraId="00000014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before="240" w:after="240"/>
        <w:ind w:left="0" w:firstLine="0"/>
        <w:rPr>
          <w:color w:val="374151"/>
          <w:sz w:val="24"/>
          <w:szCs w:val="24"/>
        </w:rPr>
      </w:pPr>
      <w:r>
        <w:rPr>
          <w:color w:val="374151"/>
          <w:sz w:val="24"/>
          <w:szCs w:val="24"/>
          <w:rtl w:val="0"/>
        </w:rPr>
        <w:t>To be completed and signed by all group members. This section documents the specific tasks each member was responsible for and provides evidence of their work. All members must reach a consensus on the described contributions</w:t>
      </w:r>
    </w:p>
    <w:tbl>
      <w:tblPr>
        <w:tblStyle w:val="23"/>
        <w:tblW w:w="10152" w:type="dxa"/>
        <w:tblInd w:w="-149" w:type="dxa"/>
        <w:tblBorders>
          <w:top w:val="single" w:color="B7B7B7" w:sz="8" w:space="0"/>
          <w:left w:val="single" w:color="B7B7B7" w:sz="8" w:space="0"/>
          <w:bottom w:val="single" w:color="B7B7B7" w:sz="8" w:space="0"/>
          <w:right w:val="single" w:color="B7B7B7" w:sz="8" w:space="0"/>
          <w:insideH w:val="single" w:color="B7B7B7" w:sz="8" w:space="0"/>
          <w:insideV w:val="single" w:color="B7B7B7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652"/>
        <w:gridCol w:w="7500"/>
      </w:tblGrid>
      <w:tr w14:paraId="46B38749">
        <w:tblPrEx>
          <w:tblBorders>
            <w:top w:val="single" w:color="B7B7B7" w:sz="8" w:space="0"/>
            <w:left w:val="single" w:color="B7B7B7" w:sz="8" w:space="0"/>
            <w:bottom w:val="single" w:color="B7B7B7" w:sz="8" w:space="0"/>
            <w:right w:val="single" w:color="B7B7B7" w:sz="8" w:space="0"/>
            <w:insideH w:val="single" w:color="B7B7B7" w:sz="8" w:space="0"/>
            <w:insideV w:val="single" w:color="B7B7B7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00" w:hRule="atLeast"/>
        </w:trPr>
        <w:tc>
          <w:tcPr>
            <w:tcW w:w="26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b/>
                <w:color w:val="374151"/>
                <w:sz w:val="24"/>
                <w:szCs w:val="24"/>
              </w:rPr>
            </w:pPr>
            <w:r>
              <w:rPr>
                <w:b/>
                <w:color w:val="374151"/>
                <w:sz w:val="24"/>
                <w:szCs w:val="24"/>
                <w:rtl w:val="0"/>
              </w:rPr>
              <w:t>Group Member</w:t>
            </w:r>
          </w:p>
        </w:tc>
        <w:tc>
          <w:tcPr>
            <w:tcW w:w="7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b/>
                <w:color w:val="374151"/>
                <w:sz w:val="24"/>
                <w:szCs w:val="24"/>
              </w:rPr>
            </w:pPr>
            <w:r>
              <w:rPr>
                <w:b/>
                <w:color w:val="374151"/>
                <w:sz w:val="24"/>
                <w:szCs w:val="24"/>
                <w:rtl w:val="0"/>
              </w:rPr>
              <w:t>Tasks</w:t>
            </w:r>
          </w:p>
        </w:tc>
      </w:tr>
      <w:tr w14:paraId="0051314C">
        <w:tblPrEx>
          <w:tblBorders>
            <w:top w:val="single" w:color="B7B7B7" w:sz="8" w:space="0"/>
            <w:left w:val="single" w:color="B7B7B7" w:sz="8" w:space="0"/>
            <w:bottom w:val="single" w:color="B7B7B7" w:sz="8" w:space="0"/>
            <w:right w:val="single" w:color="B7B7B7" w:sz="8" w:space="0"/>
            <w:insideH w:val="single" w:color="B7B7B7" w:sz="8" w:space="0"/>
            <w:insideV w:val="single" w:color="B7B7B7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386" w:hRule="atLeast"/>
        </w:trPr>
        <w:tc>
          <w:tcPr>
            <w:tcW w:w="26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1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hint="default"/>
                <w:b w:val="0"/>
                <w:bCs w:val="0"/>
                <w:color w:val="374151"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 w:val="0"/>
                <w:color w:val="374151"/>
                <w:sz w:val="24"/>
                <w:szCs w:val="24"/>
                <w:lang w:val="en-US"/>
              </w:rPr>
              <w:t>Truong Ngoc Gia Hieu</w:t>
            </w:r>
          </w:p>
        </w:tc>
        <w:tc>
          <w:tcPr>
            <w:tcW w:w="7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D86323">
            <w:pPr>
              <w:pStyle w:val="10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0" w:line="14" w:lineRule="atLeast"/>
              <w:ind w:left="420" w:leftChars="0" w:hanging="420" w:firstLineChars="0"/>
              <w:jc w:val="both"/>
              <w:rPr>
                <w:rFonts w:hint="default" w:ascii="Times New Roman" w:hAnsi="Times New Roman" w:eastAsia="sans-serif" w:cs="Times New Roman"/>
                <w:b w:val="0"/>
                <w:bCs w:val="0"/>
                <w:sz w:val="25"/>
                <w:szCs w:val="25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sz w:val="25"/>
                <w:szCs w:val="25"/>
              </w:rPr>
              <w:t>Final Code &amp; Integration: Collaborate with Dang to perform a final cleanup of the integrated backend and frontend code to ensure system stability.</w:t>
            </w:r>
          </w:p>
          <w:p w14:paraId="0648B1CB">
            <w:pPr>
              <w:pStyle w:val="10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0" w:line="14" w:lineRule="atLeast"/>
              <w:ind w:left="420" w:leftChars="0" w:hanging="420" w:firstLineChars="0"/>
              <w:jc w:val="both"/>
              <w:rPr>
                <w:rFonts w:hint="default" w:ascii="Times New Roman" w:hAnsi="Times New Roman" w:eastAsia="sans-serif" w:cs="Times New Roman"/>
                <w:b w:val="0"/>
                <w:bCs w:val="0"/>
                <w:sz w:val="25"/>
                <w:szCs w:val="25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sz w:val="25"/>
                <w:szCs w:val="25"/>
              </w:rPr>
              <w:t>Documentation Management: Finalize the development plan and ensure the third project report aligns perfectly with the final software implementation.</w:t>
            </w:r>
          </w:p>
          <w:p w14:paraId="5E0D753D">
            <w:pPr>
              <w:pStyle w:val="10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0" w:line="14" w:lineRule="atLeast"/>
              <w:ind w:left="420" w:leftChars="0" w:hanging="420" w:firstLineChars="0"/>
              <w:jc w:val="both"/>
              <w:rPr>
                <w:rFonts w:hint="default" w:ascii="Times New Roman" w:hAnsi="Times New Roman" w:eastAsia="sans-serif" w:cs="Times New Roman"/>
                <w:b w:val="0"/>
                <w:bCs w:val="0"/>
                <w:sz w:val="25"/>
                <w:szCs w:val="25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sz w:val="25"/>
                <w:szCs w:val="25"/>
              </w:rPr>
              <w:t>README Maintenance: Provide specific content requirements and update the project’s README file to ensure clear guidance for users and contributors.</w:t>
            </w:r>
          </w:p>
          <w:p w14:paraId="37A34DAC">
            <w:pPr>
              <w:pStyle w:val="10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0" w:line="14" w:lineRule="atLeast"/>
              <w:ind w:left="420" w:leftChars="0" w:hanging="420" w:firstLineChars="0"/>
              <w:jc w:val="both"/>
              <w:rPr>
                <w:rFonts w:hint="default"/>
                <w:b w:val="0"/>
                <w:bCs w:val="0"/>
                <w:color w:val="374151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sz w:val="25"/>
                <w:szCs w:val="25"/>
              </w:rPr>
              <w:t>Project Oversight: Monitor all remaining tasks to ensure everything is on track for the final submission deadline</w:t>
            </w:r>
          </w:p>
        </w:tc>
      </w:tr>
      <w:tr w14:paraId="2EC1AC03">
        <w:tblPrEx>
          <w:tblBorders>
            <w:top w:val="single" w:color="B7B7B7" w:sz="8" w:space="0"/>
            <w:left w:val="single" w:color="B7B7B7" w:sz="8" w:space="0"/>
            <w:bottom w:val="single" w:color="B7B7B7" w:sz="8" w:space="0"/>
            <w:right w:val="single" w:color="B7B7B7" w:sz="8" w:space="0"/>
            <w:insideH w:val="single" w:color="B7B7B7" w:sz="8" w:space="0"/>
            <w:insideV w:val="single" w:color="B7B7B7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72" w:hRule="atLeast"/>
        </w:trPr>
        <w:tc>
          <w:tcPr>
            <w:tcW w:w="26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1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Arial" w:cs="Arial"/>
                <w:b w:val="0"/>
                <w:bCs w:val="0"/>
                <w:color w:val="374151"/>
                <w:sz w:val="24"/>
                <w:szCs w:val="24"/>
                <w:lang w:val="en-US"/>
              </w:rPr>
            </w:pPr>
            <w:r>
              <w:rPr>
                <w:rFonts w:hint="default" w:cs="Arial"/>
                <w:b w:val="0"/>
                <w:bCs w:val="0"/>
                <w:color w:val="374151"/>
                <w:sz w:val="24"/>
                <w:szCs w:val="24"/>
                <w:lang w:val="en-US"/>
              </w:rPr>
              <w:t>Pham Dinh Duc Anh</w:t>
            </w:r>
          </w:p>
        </w:tc>
        <w:tc>
          <w:tcPr>
            <w:tcW w:w="7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4A5A8F">
            <w:pPr>
              <w:pStyle w:val="10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0" w:line="14" w:lineRule="atLeast"/>
              <w:ind w:left="420" w:leftChars="0" w:hanging="420" w:firstLineChars="0"/>
              <w:jc w:val="both"/>
              <w:rPr>
                <w:rFonts w:hint="default" w:ascii="Times New Roman" w:hAnsi="Times New Roman" w:eastAsia="sans-serif" w:cs="Times New Roman"/>
                <w:b w:val="0"/>
                <w:bCs w:val="0"/>
                <w:sz w:val="25"/>
                <w:szCs w:val="25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sz w:val="25"/>
                <w:szCs w:val="25"/>
              </w:rPr>
              <w:t>Model Testing: Implement and conduct final performance testing for the selected detection models (Linear SVM and Random Forest).</w:t>
            </w:r>
          </w:p>
          <w:p w14:paraId="0DCA52D8">
            <w:pPr>
              <w:pStyle w:val="10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0" w:line="14" w:lineRule="atLeast"/>
              <w:ind w:left="420" w:leftChars="0" w:hanging="420" w:firstLineChars="0"/>
              <w:jc w:val="both"/>
              <w:rPr>
                <w:rFonts w:hint="default" w:ascii="Times New Roman" w:hAnsi="Times New Roman" w:eastAsia="sans-serif" w:cs="Times New Roman"/>
                <w:b w:val="0"/>
                <w:bCs w:val="0"/>
                <w:sz w:val="25"/>
                <w:szCs w:val="25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sz w:val="25"/>
                <w:szCs w:val="25"/>
              </w:rPr>
              <w:t>Administrative Documentation: Distribute the final Meeting Minutes (MoM) within 24 hours to ensure all decisions and progress are tracked.</w:t>
            </w:r>
          </w:p>
          <w:p w14:paraId="3E4E3DB2">
            <w:pPr>
              <w:pStyle w:val="10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0" w:line="14" w:lineRule="atLeast"/>
              <w:ind w:left="420" w:leftChars="0" w:hanging="420" w:firstLineChars="0"/>
              <w:jc w:val="both"/>
              <w:rPr>
                <w:rFonts w:hint="default"/>
                <w:b w:val="0"/>
                <w:bCs w:val="0"/>
                <w:color w:val="374151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sz w:val="25"/>
                <w:szCs w:val="25"/>
              </w:rPr>
              <w:t>Visual Presentation: Continue editing the competition slide deck to ensure the messaging and design are consistent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5"/>
                <w:szCs w:val="25"/>
              </w:rPr>
              <w:t xml:space="preserve"> </w:t>
            </w:r>
            <w:r>
              <w:rPr>
                <w:rFonts w:hint="eastAsia" w:ascii="SimSun" w:hAnsi="SimSun" w:eastAsia="SimSun" w:cs="SimSun"/>
                <w:sz w:val="24"/>
              </w:rPr>
              <w:t xml:space="preserve"> </w:t>
            </w:r>
          </w:p>
        </w:tc>
      </w:tr>
      <w:tr w14:paraId="55C6F9DD">
        <w:tblPrEx>
          <w:tblBorders>
            <w:top w:val="single" w:color="B7B7B7" w:sz="8" w:space="0"/>
            <w:left w:val="single" w:color="B7B7B7" w:sz="8" w:space="0"/>
            <w:bottom w:val="single" w:color="B7B7B7" w:sz="8" w:space="0"/>
            <w:right w:val="single" w:color="B7B7B7" w:sz="8" w:space="0"/>
            <w:insideH w:val="single" w:color="B7B7B7" w:sz="8" w:space="0"/>
            <w:insideV w:val="single" w:color="B7B7B7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215" w:hRule="atLeast"/>
        </w:trPr>
        <w:tc>
          <w:tcPr>
            <w:tcW w:w="26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1E">
            <w:pPr>
              <w:widowControl w:val="0"/>
              <w:spacing w:line="240" w:lineRule="auto"/>
              <w:jc w:val="center"/>
              <w:rPr>
                <w:rFonts w:hint="default"/>
                <w:b w:val="0"/>
                <w:bCs w:val="0"/>
                <w:color w:val="374151"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 w:val="0"/>
                <w:color w:val="374151"/>
                <w:sz w:val="24"/>
                <w:szCs w:val="24"/>
                <w:lang w:val="en-US"/>
              </w:rPr>
              <w:t>Duong Nguyen Dang</w:t>
            </w:r>
          </w:p>
        </w:tc>
        <w:tc>
          <w:tcPr>
            <w:tcW w:w="7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D66649">
            <w:pPr>
              <w:pStyle w:val="10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0" w:line="14" w:lineRule="atLeast"/>
              <w:ind w:left="420" w:leftChars="0" w:hanging="420" w:firstLineChars="0"/>
              <w:jc w:val="both"/>
              <w:rPr>
                <w:rFonts w:hint="default" w:ascii="Times New Roman" w:hAnsi="Times New Roman" w:eastAsia="sans-serif" w:cs="Times New Roman"/>
                <w:b w:val="0"/>
                <w:bCs w:val="0"/>
                <w:sz w:val="25"/>
                <w:szCs w:val="25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sz w:val="25"/>
                <w:szCs w:val="25"/>
              </w:rPr>
              <w:t xml:space="preserve">Backend </w:t>
            </w:r>
            <w:r>
              <w:rPr>
                <w:rFonts w:hint="default" w:eastAsia="sans-serif" w:cs="Times New Roman"/>
                <w:b w:val="0"/>
                <w:bCs w:val="0"/>
                <w:sz w:val="25"/>
                <w:szCs w:val="25"/>
                <w:lang w:val="en-US"/>
              </w:rPr>
              <w:t>and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sz w:val="25"/>
                <w:szCs w:val="25"/>
              </w:rPr>
              <w:t xml:space="preserve"> Integration: Work alongside Hieu to finalize the modular backend and its integration with the form-based user interface.</w:t>
            </w:r>
          </w:p>
          <w:p w14:paraId="36606D7A">
            <w:pPr>
              <w:pStyle w:val="10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0" w:line="14" w:lineRule="atLeast"/>
              <w:ind w:left="420" w:leftChars="0" w:hanging="420" w:firstLineChars="0"/>
              <w:jc w:val="both"/>
              <w:rPr>
                <w:rFonts w:hint="default" w:ascii="Times New Roman" w:hAnsi="Times New Roman" w:eastAsia="sans-serif" w:cs="Times New Roman"/>
                <w:b w:val="0"/>
                <w:bCs w:val="0"/>
                <w:sz w:val="25"/>
                <w:szCs w:val="25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sz w:val="25"/>
                <w:szCs w:val="25"/>
              </w:rPr>
              <w:t>Report Drafting: Lead the drafting of the project report content based on the finalized Table of Contents (ToC).</w:t>
            </w:r>
          </w:p>
          <w:p w14:paraId="44741C10">
            <w:pPr>
              <w:pStyle w:val="10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0" w:line="14" w:lineRule="atLeast"/>
              <w:ind w:left="420" w:leftChars="0" w:hanging="420" w:firstLineChars="0"/>
              <w:jc w:val="both"/>
              <w:rPr>
                <w:rFonts w:hint="default"/>
                <w:b w:val="0"/>
                <w:bCs w:val="0"/>
                <w:color w:val="374151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sz w:val="25"/>
                <w:szCs w:val="25"/>
              </w:rPr>
              <w:t>Slide Development: Assist in editing and refining the content of the competition slide deck, specifically focusing on the tech stack and problem statement</w:t>
            </w:r>
          </w:p>
        </w:tc>
      </w:tr>
      <w:tr w14:paraId="2FC9801D">
        <w:tblPrEx>
          <w:tblBorders>
            <w:top w:val="single" w:color="B7B7B7" w:sz="8" w:space="0"/>
            <w:left w:val="single" w:color="B7B7B7" w:sz="8" w:space="0"/>
            <w:bottom w:val="single" w:color="B7B7B7" w:sz="8" w:space="0"/>
            <w:right w:val="single" w:color="B7B7B7" w:sz="8" w:space="0"/>
            <w:insideH w:val="single" w:color="B7B7B7" w:sz="8" w:space="0"/>
            <w:insideV w:val="single" w:color="B7B7B7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83" w:hRule="atLeast"/>
        </w:trPr>
        <w:tc>
          <w:tcPr>
            <w:tcW w:w="26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20E7BD">
            <w:pPr>
              <w:widowControl w:val="0"/>
              <w:spacing w:line="240" w:lineRule="auto"/>
              <w:jc w:val="center"/>
              <w:rPr>
                <w:rFonts w:hint="default"/>
                <w:b w:val="0"/>
                <w:bCs w:val="0"/>
                <w:color w:val="374151"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 w:val="0"/>
                <w:color w:val="374151"/>
                <w:sz w:val="24"/>
                <w:szCs w:val="24"/>
                <w:lang w:val="en-US"/>
              </w:rPr>
              <w:t xml:space="preserve">Pahan </w:t>
            </w:r>
            <w:r>
              <w:rPr>
                <w:rFonts w:ascii="Arial" w:hAnsi="Arial" w:eastAsia="SimSun" w:cs="Arial"/>
                <w:b w:val="0"/>
                <w:bCs w:val="0"/>
                <w:i w:val="0"/>
                <w:iCs w:val="0"/>
                <w:color w:val="374151"/>
                <w:sz w:val="24"/>
                <w:szCs w:val="24"/>
                <w:u w:val="none"/>
                <w:vertAlign w:val="baseline"/>
              </w:rPr>
              <w:t>Pathirathna</w:t>
            </w:r>
          </w:p>
        </w:tc>
        <w:tc>
          <w:tcPr>
            <w:tcW w:w="7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16D66A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both"/>
              <w:rPr>
                <w:rFonts w:hint="default" w:ascii="Times New Roman" w:hAnsi="Times New Roman" w:eastAsia="sans-serif" w:cs="Times New Roman"/>
                <w:b w:val="0"/>
                <w:bCs w:val="0"/>
                <w:sz w:val="25"/>
                <w:szCs w:val="25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sz w:val="25"/>
                <w:szCs w:val="25"/>
              </w:rPr>
              <w:t>Report Polishing: Take responsibility for finalizing the report’s formatting, verifying citations, and ensuring the document structure is approved.</w:t>
            </w:r>
          </w:p>
          <w:p w14:paraId="5093B3F8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both"/>
              <w:rPr>
                <w:rFonts w:hint="default" w:ascii="Times New Roman" w:hAnsi="Times New Roman" w:eastAsia="sans-serif" w:cs="Times New Roman"/>
                <w:b w:val="0"/>
                <w:bCs w:val="0"/>
                <w:sz w:val="25"/>
                <w:szCs w:val="25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sz w:val="25"/>
                <w:szCs w:val="25"/>
              </w:rPr>
              <w:t>Competition Materials: Work with Dang and Duc Anh to refine the slide deck content, focusing on the demo and technical requirements.</w:t>
            </w:r>
          </w:p>
          <w:p w14:paraId="3D07F091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both"/>
              <w:rPr>
                <w:rFonts w:hint="default"/>
                <w:b w:val="0"/>
                <w:bCs w:val="0"/>
                <w:color w:val="374151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sz w:val="25"/>
                <w:szCs w:val="25"/>
              </w:rPr>
              <w:t>Alignment Verification: Assist in the final walkthrough of all project modules to confirm that all core features are fully functiona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sz w:val="25"/>
                <w:szCs w:val="25"/>
                <w:lang w:val="en-US"/>
              </w:rPr>
              <w:t>l.</w:t>
            </w:r>
          </w:p>
        </w:tc>
      </w:tr>
    </w:tbl>
    <w:p w14:paraId="678CE8DE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after="300"/>
        <w:jc w:val="both"/>
        <w:rPr>
          <w:b/>
          <w:color w:val="374151"/>
          <w:sz w:val="24"/>
          <w:szCs w:val="24"/>
        </w:rPr>
      </w:pPr>
    </w:p>
    <w:p w14:paraId="00000023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after="300"/>
        <w:jc w:val="both"/>
        <w:rPr>
          <w:b/>
          <w:color w:val="374151"/>
          <w:sz w:val="24"/>
          <w:szCs w:val="24"/>
        </w:rPr>
      </w:pPr>
      <w:r>
        <w:rPr>
          <w:b/>
          <w:color w:val="374151"/>
          <w:sz w:val="24"/>
          <w:szCs w:val="24"/>
          <w:rtl w:val="0"/>
        </w:rPr>
        <w:t>3. Team Member Contributions:</w:t>
      </w:r>
    </w:p>
    <w:p w14:paraId="0000003B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before="300" w:after="300"/>
        <w:jc w:val="both"/>
        <w:rPr>
          <w:i/>
          <w:color w:val="374151"/>
          <w:sz w:val="24"/>
          <w:szCs w:val="24"/>
        </w:rPr>
      </w:pPr>
      <w:r>
        <w:rPr>
          <w:color w:val="374151"/>
          <w:sz w:val="24"/>
          <w:szCs w:val="24"/>
          <w:rtl w:val="0"/>
        </w:rPr>
        <w:t xml:space="preserve">As a group, discuss and evaluate the contributions of each team member in the table below. The final evaluations </w:t>
      </w:r>
      <w:r>
        <w:rPr>
          <w:b/>
          <w:color w:val="374151"/>
          <w:sz w:val="24"/>
          <w:szCs w:val="24"/>
          <w:rtl w:val="0"/>
        </w:rPr>
        <w:t>must represent a consensus</w:t>
      </w:r>
      <w:r>
        <w:rPr>
          <w:color w:val="374151"/>
          <w:sz w:val="24"/>
          <w:szCs w:val="24"/>
          <w:rtl w:val="0"/>
        </w:rPr>
        <w:t xml:space="preserve"> agreed upon by the entire team.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9"/>
        <w:gridCol w:w="1849"/>
        <w:gridCol w:w="1849"/>
        <w:gridCol w:w="1849"/>
        <w:gridCol w:w="1849"/>
      </w:tblGrid>
      <w:tr w14:paraId="2C6BA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  <w:vAlign w:val="center"/>
          </w:tcPr>
          <w:p w14:paraId="6A3CDD41">
            <w:pPr>
              <w:widowControl w:val="0"/>
              <w:spacing w:after="300"/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374151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i w:val="0"/>
                <w:iCs w:val="0"/>
                <w:color w:val="374151"/>
                <w:sz w:val="24"/>
                <w:szCs w:val="24"/>
                <w:rtl w:val="0"/>
              </w:rPr>
              <w:t>Group Member</w:t>
            </w:r>
          </w:p>
        </w:tc>
        <w:tc>
          <w:tcPr>
            <w:tcW w:w="1849" w:type="dxa"/>
            <w:shd w:val="clear" w:color="auto" w:fill="auto"/>
            <w:vAlign w:val="center"/>
          </w:tcPr>
          <w:p w14:paraId="58A48795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Arial" w:cs="Times New Roman"/>
                <w:b/>
                <w:i w:val="0"/>
                <w:iCs w:val="0"/>
                <w:color w:val="374151"/>
                <w:sz w:val="24"/>
                <w:szCs w:val="24"/>
                <w:lang w:val="en-AU"/>
              </w:rPr>
            </w:pPr>
            <w:r>
              <w:rPr>
                <w:rFonts w:hint="default" w:ascii="Times New Roman" w:hAnsi="Times New Roman" w:cs="Times New Roman"/>
                <w:b/>
                <w:i w:val="0"/>
                <w:iCs w:val="0"/>
                <w:color w:val="374151"/>
                <w:sz w:val="24"/>
                <w:szCs w:val="24"/>
                <w:rtl w:val="0"/>
              </w:rPr>
              <w:t>Contribution (100% in total)</w:t>
            </w:r>
          </w:p>
        </w:tc>
        <w:tc>
          <w:tcPr>
            <w:tcW w:w="1849" w:type="dxa"/>
            <w:vAlign w:val="center"/>
          </w:tcPr>
          <w:p w14:paraId="6673E5A5">
            <w:pPr>
              <w:widowControl w:val="0"/>
              <w:spacing w:after="300"/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374151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i w:val="0"/>
                <w:iCs w:val="0"/>
                <w:color w:val="374151"/>
                <w:sz w:val="24"/>
                <w:szCs w:val="24"/>
                <w:rtl w:val="0"/>
              </w:rPr>
              <w:t>Quality of Work ( 1-5 )</w:t>
            </w:r>
          </w:p>
        </w:tc>
        <w:tc>
          <w:tcPr>
            <w:tcW w:w="1849" w:type="dxa"/>
            <w:vAlign w:val="center"/>
          </w:tcPr>
          <w:p w14:paraId="526A864F">
            <w:pPr>
              <w:widowControl w:val="0"/>
              <w:spacing w:after="300"/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374151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i w:val="0"/>
                <w:iCs w:val="0"/>
                <w:color w:val="374151"/>
                <w:sz w:val="24"/>
                <w:szCs w:val="24"/>
                <w:rtl w:val="0"/>
              </w:rPr>
              <w:t>Quality of Work ( 1-5 )</w:t>
            </w:r>
          </w:p>
        </w:tc>
        <w:tc>
          <w:tcPr>
            <w:tcW w:w="1849" w:type="dxa"/>
            <w:vAlign w:val="center"/>
          </w:tcPr>
          <w:p w14:paraId="63D416E7">
            <w:pPr>
              <w:widowControl w:val="0"/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i w:val="0"/>
                <w:iCs w:val="0"/>
                <w:color w:val="37415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i w:val="0"/>
                <w:iCs w:val="0"/>
                <w:color w:val="374151"/>
                <w:sz w:val="24"/>
                <w:szCs w:val="24"/>
                <w:rtl w:val="0"/>
              </w:rPr>
              <w:t>Collaboration</w:t>
            </w:r>
          </w:p>
          <w:p w14:paraId="21DE1478">
            <w:pPr>
              <w:widowControl w:val="0"/>
              <w:spacing w:after="300"/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374151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i w:val="0"/>
                <w:iCs w:val="0"/>
                <w:color w:val="374151"/>
                <w:sz w:val="24"/>
                <w:szCs w:val="24"/>
                <w:rtl w:val="0"/>
              </w:rPr>
              <w:t>( 1-5 )</w:t>
            </w:r>
          </w:p>
        </w:tc>
      </w:tr>
      <w:tr w14:paraId="11D69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  <w:vAlign w:val="center"/>
          </w:tcPr>
          <w:p w14:paraId="67ED3F7B">
            <w:pPr>
              <w:widowControl w:val="0"/>
              <w:spacing w:after="300"/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374151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74151"/>
                <w:sz w:val="24"/>
                <w:szCs w:val="24"/>
                <w:vertAlign w:val="baseline"/>
                <w:lang w:val="en-US"/>
              </w:rPr>
              <w:t>Truong Ngoc Gia Hieu</w:t>
            </w:r>
          </w:p>
        </w:tc>
        <w:tc>
          <w:tcPr>
            <w:tcW w:w="1849" w:type="dxa"/>
            <w:vAlign w:val="center"/>
          </w:tcPr>
          <w:p w14:paraId="16436BAD">
            <w:pPr>
              <w:widowControl w:val="0"/>
              <w:spacing w:after="300"/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374151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74151"/>
                <w:sz w:val="24"/>
                <w:szCs w:val="24"/>
                <w:vertAlign w:val="baseline"/>
                <w:lang w:val="en-US"/>
              </w:rPr>
              <w:t>100%</w:t>
            </w:r>
          </w:p>
        </w:tc>
        <w:tc>
          <w:tcPr>
            <w:tcW w:w="1849" w:type="dxa"/>
            <w:vAlign w:val="center"/>
          </w:tcPr>
          <w:p w14:paraId="75DD4B19">
            <w:pPr>
              <w:widowControl w:val="0"/>
              <w:spacing w:after="300"/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374151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74151"/>
                <w:sz w:val="24"/>
                <w:szCs w:val="24"/>
                <w:vertAlign w:val="baseline"/>
                <w:lang w:val="en-US"/>
              </w:rPr>
              <w:t>5</w:t>
            </w:r>
          </w:p>
        </w:tc>
        <w:tc>
          <w:tcPr>
            <w:tcW w:w="1849" w:type="dxa"/>
            <w:vAlign w:val="center"/>
          </w:tcPr>
          <w:p w14:paraId="46F744B5">
            <w:pPr>
              <w:widowControl w:val="0"/>
              <w:spacing w:after="300"/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374151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74151"/>
                <w:sz w:val="24"/>
                <w:szCs w:val="24"/>
                <w:vertAlign w:val="baseline"/>
                <w:lang w:val="en-US"/>
              </w:rPr>
              <w:t>5</w:t>
            </w:r>
          </w:p>
        </w:tc>
        <w:tc>
          <w:tcPr>
            <w:tcW w:w="1849" w:type="dxa"/>
            <w:vAlign w:val="center"/>
          </w:tcPr>
          <w:p w14:paraId="6F66F4D8">
            <w:pPr>
              <w:widowControl w:val="0"/>
              <w:spacing w:after="300"/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374151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74151"/>
                <w:sz w:val="24"/>
                <w:szCs w:val="24"/>
                <w:vertAlign w:val="baseline"/>
                <w:lang w:val="en-US"/>
              </w:rPr>
              <w:t>5</w:t>
            </w:r>
          </w:p>
        </w:tc>
      </w:tr>
      <w:tr w14:paraId="4FD90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  <w:vAlign w:val="center"/>
          </w:tcPr>
          <w:p w14:paraId="00BA9A93">
            <w:pPr>
              <w:widowControl w:val="0"/>
              <w:spacing w:after="300"/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374151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74151"/>
                <w:sz w:val="24"/>
                <w:szCs w:val="24"/>
                <w:vertAlign w:val="baseline"/>
                <w:lang w:val="en-US"/>
              </w:rPr>
              <w:t>Pham Dinh Duc Anh</w:t>
            </w:r>
          </w:p>
        </w:tc>
        <w:tc>
          <w:tcPr>
            <w:tcW w:w="1849" w:type="dxa"/>
            <w:vAlign w:val="center"/>
          </w:tcPr>
          <w:p w14:paraId="7984E1D8">
            <w:pPr>
              <w:widowControl w:val="0"/>
              <w:spacing w:after="300"/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374151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74151"/>
                <w:sz w:val="24"/>
                <w:szCs w:val="24"/>
                <w:vertAlign w:val="baseline"/>
                <w:lang w:val="en-US"/>
              </w:rPr>
              <w:t>100%</w:t>
            </w:r>
          </w:p>
        </w:tc>
        <w:tc>
          <w:tcPr>
            <w:tcW w:w="1849" w:type="dxa"/>
            <w:vAlign w:val="center"/>
          </w:tcPr>
          <w:p w14:paraId="24315AAF">
            <w:pPr>
              <w:widowControl w:val="0"/>
              <w:spacing w:after="300"/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374151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74151"/>
                <w:sz w:val="24"/>
                <w:szCs w:val="24"/>
                <w:vertAlign w:val="baseline"/>
                <w:lang w:val="en-US"/>
              </w:rPr>
              <w:t>5</w:t>
            </w:r>
          </w:p>
        </w:tc>
        <w:tc>
          <w:tcPr>
            <w:tcW w:w="1849" w:type="dxa"/>
            <w:vAlign w:val="center"/>
          </w:tcPr>
          <w:p w14:paraId="253C1EC7">
            <w:pPr>
              <w:widowControl w:val="0"/>
              <w:spacing w:after="300"/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374151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74151"/>
                <w:sz w:val="24"/>
                <w:szCs w:val="24"/>
                <w:vertAlign w:val="baseline"/>
                <w:lang w:val="en-US"/>
              </w:rPr>
              <w:t>5</w:t>
            </w:r>
          </w:p>
        </w:tc>
        <w:tc>
          <w:tcPr>
            <w:tcW w:w="1849" w:type="dxa"/>
            <w:vAlign w:val="center"/>
          </w:tcPr>
          <w:p w14:paraId="727522B3">
            <w:pPr>
              <w:widowControl w:val="0"/>
              <w:spacing w:after="300"/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374151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74151"/>
                <w:sz w:val="24"/>
                <w:szCs w:val="24"/>
                <w:vertAlign w:val="baseline"/>
                <w:lang w:val="en-US"/>
              </w:rPr>
              <w:t>5</w:t>
            </w:r>
          </w:p>
        </w:tc>
      </w:tr>
      <w:tr w14:paraId="5FAA8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  <w:vAlign w:val="center"/>
          </w:tcPr>
          <w:p w14:paraId="72A4E85C">
            <w:pPr>
              <w:widowControl w:val="0"/>
              <w:spacing w:after="300"/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374151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74151"/>
                <w:sz w:val="24"/>
                <w:szCs w:val="24"/>
                <w:vertAlign w:val="baseline"/>
                <w:lang w:val="en-US"/>
              </w:rPr>
              <w:t>Duong Nguyen Dang</w:t>
            </w:r>
          </w:p>
        </w:tc>
        <w:tc>
          <w:tcPr>
            <w:tcW w:w="1849" w:type="dxa"/>
            <w:vAlign w:val="center"/>
          </w:tcPr>
          <w:p w14:paraId="1B28EBF2">
            <w:pPr>
              <w:widowControl w:val="0"/>
              <w:spacing w:after="300"/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374151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74151"/>
                <w:sz w:val="24"/>
                <w:szCs w:val="24"/>
                <w:vertAlign w:val="baseline"/>
                <w:lang w:val="en-US"/>
              </w:rPr>
              <w:t>100%</w:t>
            </w:r>
          </w:p>
        </w:tc>
        <w:tc>
          <w:tcPr>
            <w:tcW w:w="1849" w:type="dxa"/>
            <w:vAlign w:val="center"/>
          </w:tcPr>
          <w:p w14:paraId="29F6B4A3">
            <w:pPr>
              <w:widowControl w:val="0"/>
              <w:spacing w:after="300"/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374151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74151"/>
                <w:sz w:val="24"/>
                <w:szCs w:val="24"/>
                <w:vertAlign w:val="baseline"/>
                <w:lang w:val="en-US"/>
              </w:rPr>
              <w:t>5</w:t>
            </w:r>
          </w:p>
        </w:tc>
        <w:tc>
          <w:tcPr>
            <w:tcW w:w="1849" w:type="dxa"/>
            <w:vAlign w:val="center"/>
          </w:tcPr>
          <w:p w14:paraId="0FAB6C05">
            <w:pPr>
              <w:widowControl w:val="0"/>
              <w:spacing w:after="300"/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374151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74151"/>
                <w:sz w:val="24"/>
                <w:szCs w:val="24"/>
                <w:vertAlign w:val="baseline"/>
                <w:lang w:val="en-US"/>
              </w:rPr>
              <w:t>5</w:t>
            </w:r>
          </w:p>
        </w:tc>
        <w:tc>
          <w:tcPr>
            <w:tcW w:w="1849" w:type="dxa"/>
            <w:vAlign w:val="center"/>
          </w:tcPr>
          <w:p w14:paraId="78F3B588">
            <w:pPr>
              <w:widowControl w:val="0"/>
              <w:spacing w:after="300"/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374151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74151"/>
                <w:sz w:val="24"/>
                <w:szCs w:val="24"/>
                <w:vertAlign w:val="baseline"/>
                <w:lang w:val="en-US"/>
              </w:rPr>
              <w:t>5</w:t>
            </w:r>
          </w:p>
        </w:tc>
      </w:tr>
      <w:tr w14:paraId="09342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  <w:vAlign w:val="center"/>
          </w:tcPr>
          <w:p w14:paraId="11CD7FA8">
            <w:pPr>
              <w:widowControl w:val="0"/>
              <w:spacing w:after="300"/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374151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74151"/>
                <w:sz w:val="24"/>
                <w:szCs w:val="24"/>
                <w:vertAlign w:val="baseline"/>
                <w:lang w:val="en-US"/>
              </w:rPr>
              <w:t xml:space="preserve">Pahan </w:t>
            </w:r>
            <w:r>
              <w:rPr>
                <w:rFonts w:ascii="Arial" w:hAnsi="Arial" w:eastAsia="SimSun" w:cs="Arial"/>
                <w:i w:val="0"/>
                <w:iCs w:val="0"/>
                <w:color w:val="374151"/>
                <w:sz w:val="24"/>
                <w:szCs w:val="24"/>
                <w:u w:val="none"/>
                <w:vertAlign w:val="baseline"/>
              </w:rPr>
              <w:t>Pathirathna</w:t>
            </w:r>
          </w:p>
        </w:tc>
        <w:tc>
          <w:tcPr>
            <w:tcW w:w="1849" w:type="dxa"/>
            <w:vAlign w:val="center"/>
          </w:tcPr>
          <w:p w14:paraId="5065C80C">
            <w:pPr>
              <w:widowControl w:val="0"/>
              <w:spacing w:after="300"/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374151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74151"/>
                <w:sz w:val="24"/>
                <w:szCs w:val="24"/>
                <w:vertAlign w:val="baseline"/>
                <w:lang w:val="en-US"/>
              </w:rPr>
              <w:t>100%</w:t>
            </w:r>
          </w:p>
        </w:tc>
        <w:tc>
          <w:tcPr>
            <w:tcW w:w="1849" w:type="dxa"/>
            <w:vAlign w:val="center"/>
          </w:tcPr>
          <w:p w14:paraId="12F6C552">
            <w:pPr>
              <w:widowControl w:val="0"/>
              <w:spacing w:after="300"/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374151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74151"/>
                <w:sz w:val="24"/>
                <w:szCs w:val="24"/>
                <w:vertAlign w:val="baseline"/>
                <w:lang w:val="en-US"/>
              </w:rPr>
              <w:t>5</w:t>
            </w:r>
          </w:p>
        </w:tc>
        <w:tc>
          <w:tcPr>
            <w:tcW w:w="1849" w:type="dxa"/>
            <w:vAlign w:val="center"/>
          </w:tcPr>
          <w:p w14:paraId="442A19E2">
            <w:pPr>
              <w:widowControl w:val="0"/>
              <w:spacing w:after="300"/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374151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74151"/>
                <w:sz w:val="24"/>
                <w:szCs w:val="24"/>
                <w:vertAlign w:val="baseline"/>
                <w:lang w:val="en-US"/>
              </w:rPr>
              <w:t>5</w:t>
            </w:r>
          </w:p>
        </w:tc>
        <w:tc>
          <w:tcPr>
            <w:tcW w:w="1849" w:type="dxa"/>
            <w:vAlign w:val="center"/>
          </w:tcPr>
          <w:p w14:paraId="55756540">
            <w:pPr>
              <w:widowControl w:val="0"/>
              <w:spacing w:after="300"/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374151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74151"/>
                <w:sz w:val="24"/>
                <w:szCs w:val="24"/>
                <w:vertAlign w:val="baseline"/>
                <w:lang w:val="en-US"/>
              </w:rPr>
              <w:t>5</w:t>
            </w:r>
          </w:p>
        </w:tc>
      </w:tr>
    </w:tbl>
    <w:p w14:paraId="1168FC1D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after="300"/>
        <w:jc w:val="both"/>
        <w:rPr>
          <w:i/>
          <w:color w:val="374151"/>
          <w:sz w:val="24"/>
          <w:szCs w:val="24"/>
        </w:rPr>
      </w:pPr>
    </w:p>
    <w:p w14:paraId="0000003C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after="300"/>
        <w:jc w:val="both"/>
        <w:rPr>
          <w:i/>
          <w:color w:val="374151"/>
          <w:sz w:val="24"/>
          <w:szCs w:val="24"/>
        </w:rPr>
      </w:pPr>
      <w:r>
        <w:rPr>
          <w:i/>
          <w:color w:val="374151"/>
          <w:sz w:val="24"/>
          <w:szCs w:val="24"/>
          <w:rtl w:val="0"/>
        </w:rPr>
        <w:t>Contribution and Grading Policy:</w:t>
      </w:r>
    </w:p>
    <w:p w14:paraId="0000003D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Normal Grade:</w:t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Members contributing 33% or more will receive the full project mark.</w:t>
      </w:r>
    </w:p>
    <w:p w14:paraId="0000003E">
      <w:pPr>
        <w:numPr>
          <w:ilvl w:val="0"/>
          <w:numId w:val="5"/>
        </w:numPr>
        <w:spacing w:before="0" w:after="0" w:line="240" w:lineRule="auto"/>
        <w:ind w:left="720" w:hanging="360"/>
        <w:rPr>
          <w:sz w:val="24"/>
          <w:szCs w:val="24"/>
        </w:rPr>
      </w:pPr>
      <w:r>
        <w:rPr>
          <w:b/>
          <w:sz w:val="24"/>
          <w:szCs w:val="24"/>
          <w:rtl w:val="0"/>
        </w:rPr>
        <w:t>Penalty:</w:t>
      </w:r>
      <w:r>
        <w:rPr>
          <w:sz w:val="24"/>
          <w:szCs w:val="24"/>
          <w:rtl w:val="0"/>
        </w:rPr>
        <w:t xml:space="preserve"> Members contributing less than 33% will incur a penalty. Their grade will be calculated as follows:</w:t>
      </w:r>
    </w:p>
    <w:p w14:paraId="0000003F">
      <w:pPr>
        <w:numPr>
          <w:ilvl w:val="1"/>
          <w:numId w:val="5"/>
        </w:numPr>
        <w:spacing w:before="0" w:after="280" w:line="240" w:lineRule="auto"/>
        <w:ind w:left="1440" w:hanging="360"/>
        <w:rPr>
          <w:sz w:val="24"/>
          <w:szCs w:val="24"/>
        </w:rPr>
      </w:pPr>
      <w:r>
        <w:rPr>
          <w:sz w:val="24"/>
          <w:szCs w:val="24"/>
          <w:rtl w:val="0"/>
        </w:rPr>
        <w:t>(Contribution Percentage/33)×Group Mark</w:t>
      </w:r>
    </w:p>
    <w:p w14:paraId="00000040">
      <w:pPr>
        <w:spacing w:before="280" w:after="280" w:line="240" w:lineRule="auto"/>
        <w:ind w:left="1440" w:firstLine="0"/>
        <w:rPr>
          <w:sz w:val="24"/>
          <w:szCs w:val="24"/>
        </w:rPr>
      </w:pPr>
      <w:r>
        <w:rPr>
          <w:b/>
          <w:sz w:val="24"/>
          <w:szCs w:val="24"/>
          <w:rtl w:val="0"/>
        </w:rPr>
        <w:t>Example:</w:t>
      </w:r>
      <w:r>
        <w:rPr>
          <w:sz w:val="24"/>
          <w:szCs w:val="24"/>
          <w:rtl w:val="0"/>
        </w:rPr>
        <w:t xml:space="preserve"> If the total group mark is 15, and a member contributes 20%, their grade will be (20/33)×15 = 9</w:t>
      </w:r>
    </w:p>
    <w:p w14:paraId="00000042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after="300"/>
        <w:jc w:val="both"/>
        <w:rPr>
          <w:color w:val="374151"/>
          <w:sz w:val="24"/>
          <w:szCs w:val="24"/>
        </w:rPr>
      </w:pPr>
      <w:r>
        <w:rPr>
          <w:rFonts w:hint="default"/>
          <w:color w:val="374151"/>
          <w:sz w:val="24"/>
          <w:szCs w:val="24"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1250315</wp:posOffset>
            </wp:positionH>
            <wp:positionV relativeFrom="paragraph">
              <wp:posOffset>208915</wp:posOffset>
            </wp:positionV>
            <wp:extent cx="1788795" cy="779780"/>
            <wp:effectExtent l="0" t="0" r="0" b="0"/>
            <wp:wrapTight wrapText="bothSides">
              <wp:wrapPolygon>
                <wp:start x="8833" y="3799"/>
                <wp:lineTo x="5705" y="4644"/>
                <wp:lineTo x="3128" y="7599"/>
                <wp:lineTo x="3128" y="11820"/>
                <wp:lineTo x="4049" y="11820"/>
                <wp:lineTo x="4969" y="10554"/>
                <wp:lineTo x="17850" y="6332"/>
                <wp:lineTo x="18035" y="5066"/>
                <wp:lineTo x="9753" y="3799"/>
                <wp:lineTo x="8833" y="3799"/>
              </wp:wrapPolygon>
            </wp:wrapTight>
            <wp:docPr id="1" name="Picture 1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ignatur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88795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43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after="300"/>
        <w:jc w:val="both"/>
        <w:rPr>
          <w:rFonts w:hint="default"/>
          <w:color w:val="374151"/>
          <w:sz w:val="24"/>
          <w:szCs w:val="24"/>
          <w:lang w:val="en-US"/>
        </w:rPr>
      </w:pPr>
      <w:r>
        <w:rPr>
          <w:rFonts w:hint="default"/>
          <w:color w:val="374151"/>
          <w:sz w:val="24"/>
          <w:szCs w:val="24"/>
          <w:rtl w:val="0"/>
          <w:lang w:val="en-US"/>
        </w:rPr>
        <w:t>Hieu’s</w:t>
      </w:r>
      <w:r>
        <w:rPr>
          <w:color w:val="374151"/>
          <w:sz w:val="24"/>
          <w:szCs w:val="24"/>
          <w:rtl w:val="0"/>
        </w:rPr>
        <w:t xml:space="preserve"> Signature:  </w:t>
      </w:r>
    </w:p>
    <w:p w14:paraId="00000044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after="300"/>
        <w:jc w:val="both"/>
        <w:rPr>
          <w:color w:val="374151"/>
          <w:sz w:val="24"/>
          <w:szCs w:val="24"/>
        </w:rPr>
      </w:pPr>
      <w:r>
        <w:rPr>
          <w:rFonts w:hint="default"/>
          <w:color w:val="374151"/>
          <w:sz w:val="24"/>
          <w:szCs w:val="24"/>
          <w:rtl w:val="0"/>
          <w:lang w:val="en-US"/>
        </w:rPr>
        <w:t>Duc Anh’s</w:t>
      </w:r>
      <w:r>
        <w:rPr>
          <w:color w:val="374151"/>
          <w:sz w:val="24"/>
          <w:szCs w:val="24"/>
          <w:rtl w:val="0"/>
        </w:rPr>
        <w:t xml:space="preserve"> Signature</w:t>
      </w:r>
      <w:r>
        <w:rPr>
          <w:rFonts w:hint="default"/>
          <w:color w:val="374151"/>
          <w:sz w:val="24"/>
          <w:szCs w:val="24"/>
          <w:rtl w:val="0"/>
          <w:lang w:val="en-US"/>
        </w:rPr>
        <w:t>:</w:t>
      </w:r>
      <w:r>
        <w:rPr>
          <w:color w:val="374151"/>
          <w:sz w:val="24"/>
          <w:szCs w:val="24"/>
          <w:rtl w:val="0"/>
        </w:rPr>
        <w:t xml:space="preserve"> </w:t>
      </w:r>
      <w:r>
        <w:rPr>
          <w:rFonts w:ascii="Arial" w:hAnsi="Arial" w:eastAsia="SimSun" w:cs="Arial"/>
          <w:i w:val="0"/>
          <w:iCs w:val="0"/>
          <w:color w:val="374151"/>
          <w:sz w:val="24"/>
          <w:szCs w:val="24"/>
          <w:u w:val="none"/>
          <w:vertAlign w:val="baseline"/>
        </w:rPr>
        <w:drawing>
          <wp:inline distT="0" distB="0" distL="114300" distR="114300">
            <wp:extent cx="1038225" cy="323850"/>
            <wp:effectExtent l="0" t="0" r="13335" b="11430"/>
            <wp:docPr id="2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323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000045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after="300"/>
        <w:jc w:val="both"/>
        <w:rPr>
          <w:color w:val="374151"/>
          <w:sz w:val="24"/>
          <w:szCs w:val="24"/>
          <w:rtl w:val="0"/>
        </w:rPr>
      </w:pPr>
      <w:r>
        <w:rPr>
          <w:rFonts w:hint="default"/>
          <w:color w:val="374151"/>
          <w:sz w:val="24"/>
          <w:szCs w:val="24"/>
          <w:rtl w:val="0"/>
          <w:lang w:val="en-US"/>
        </w:rPr>
        <w:t>Dang’s</w:t>
      </w:r>
      <w:r>
        <w:rPr>
          <w:color w:val="374151"/>
          <w:sz w:val="24"/>
          <w:szCs w:val="24"/>
          <w:rtl w:val="0"/>
        </w:rPr>
        <w:t xml:space="preserve"> Signature</w:t>
      </w:r>
      <w:r>
        <w:rPr>
          <w:rFonts w:hint="default"/>
          <w:color w:val="374151"/>
          <w:sz w:val="24"/>
          <w:szCs w:val="24"/>
          <w:rtl w:val="0"/>
          <w:lang w:val="en-US"/>
        </w:rPr>
        <w:t>:</w:t>
      </w:r>
      <w:r>
        <w:rPr>
          <w:color w:val="374151"/>
          <w:sz w:val="24"/>
          <w:szCs w:val="24"/>
          <w:rtl w:val="0"/>
        </w:rPr>
        <w:t xml:space="preserve">:     </w:t>
      </w:r>
      <w:r>
        <w:rPr>
          <w:rFonts w:ascii="Arial" w:hAnsi="Arial" w:eastAsia="SimSun" w:cs="Arial"/>
          <w:i w:val="0"/>
          <w:iCs w:val="0"/>
          <w:color w:val="374151"/>
          <w:sz w:val="24"/>
          <w:szCs w:val="24"/>
          <w:u w:val="none"/>
          <w:vertAlign w:val="baseline"/>
        </w:rPr>
        <w:drawing>
          <wp:inline distT="0" distB="0" distL="114300" distR="114300">
            <wp:extent cx="742950" cy="571500"/>
            <wp:effectExtent l="0" t="0" r="3810" b="7620"/>
            <wp:docPr id="3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5D552E5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after="300"/>
        <w:jc w:val="both"/>
        <w:rPr>
          <w:color w:val="374151"/>
          <w:sz w:val="24"/>
          <w:szCs w:val="24"/>
          <w:rtl w:val="0"/>
        </w:rPr>
      </w:pPr>
      <w:r>
        <w:rPr>
          <w:rFonts w:hint="default"/>
          <w:color w:val="374151"/>
          <w:sz w:val="24"/>
          <w:szCs w:val="24"/>
          <w:rtl w:val="0"/>
          <w:lang w:val="en-US"/>
        </w:rPr>
        <w:t>Pahan’s</w:t>
      </w:r>
      <w:r>
        <w:rPr>
          <w:color w:val="374151"/>
          <w:sz w:val="24"/>
          <w:szCs w:val="24"/>
          <w:rtl w:val="0"/>
        </w:rPr>
        <w:t xml:space="preserve"> Signature</w:t>
      </w:r>
      <w:r>
        <w:rPr>
          <w:rFonts w:hint="default"/>
          <w:color w:val="374151"/>
          <w:sz w:val="24"/>
          <w:szCs w:val="24"/>
          <w:rtl w:val="0"/>
          <w:lang w:val="en-US"/>
        </w:rPr>
        <w:t>:</w:t>
      </w:r>
      <w:r>
        <w:rPr>
          <w:color w:val="374151"/>
          <w:sz w:val="24"/>
          <w:szCs w:val="24"/>
          <w:rtl w:val="0"/>
        </w:rPr>
        <w:t xml:space="preserve">: </w:t>
      </w:r>
      <w:r>
        <w:rPr>
          <w:rFonts w:ascii="SimSun" w:hAnsi="SimSun" w:eastAsia="SimSun" w:cs="SimSun"/>
          <w:b w:val="0"/>
          <w:bCs w:val="0"/>
          <w:sz w:val="24"/>
          <w:szCs w:val="24"/>
        </w:rPr>
        <w:drawing>
          <wp:inline distT="0" distB="0" distL="114300" distR="114300">
            <wp:extent cx="1028700" cy="1028700"/>
            <wp:effectExtent l="0" t="0" r="7620" b="7620"/>
            <wp:docPr id="4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000046"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after="300"/>
        <w:jc w:val="both"/>
        <w:rPr>
          <w:rFonts w:hint="default"/>
          <w:sz w:val="24"/>
          <w:szCs w:val="24"/>
          <w:lang w:val="en-US"/>
        </w:rPr>
      </w:pPr>
      <w:r>
        <w:rPr>
          <w:color w:val="374151"/>
          <w:sz w:val="24"/>
          <w:szCs w:val="24"/>
          <w:rtl w:val="0"/>
        </w:rPr>
        <w:t xml:space="preserve">Date: </w:t>
      </w:r>
      <w:r>
        <w:rPr>
          <w:rFonts w:hint="default"/>
          <w:color w:val="374151"/>
          <w:sz w:val="24"/>
          <w:szCs w:val="24"/>
          <w:rtl w:val="0"/>
          <w:lang w:val="en-US"/>
        </w:rPr>
        <w:t>11</w:t>
      </w:r>
      <w:r>
        <w:rPr>
          <w:rFonts w:hint="default"/>
          <w:color w:val="374151"/>
          <w:sz w:val="24"/>
          <w:szCs w:val="24"/>
          <w:vertAlign w:val="superscript"/>
          <w:rtl w:val="0"/>
          <w:lang w:val="en-US"/>
        </w:rPr>
        <w:t>th</w:t>
      </w:r>
      <w:r>
        <w:rPr>
          <w:rFonts w:hint="default"/>
          <w:color w:val="374151"/>
          <w:sz w:val="24"/>
          <w:szCs w:val="24"/>
          <w:rtl w:val="0"/>
          <w:lang w:val="en-US"/>
        </w:rPr>
        <w:t xml:space="preserve"> April</w:t>
      </w:r>
      <w:bookmarkStart w:id="0" w:name="_GoBack"/>
      <w:bookmarkEnd w:id="0"/>
      <w:r>
        <w:rPr>
          <w:rFonts w:hint="default"/>
          <w:color w:val="374151"/>
          <w:sz w:val="24"/>
          <w:szCs w:val="24"/>
          <w:rtl w:val="0"/>
          <w:lang w:val="en-US"/>
        </w:rPr>
        <w:t>, 2026</w:t>
      </w:r>
    </w:p>
    <w:p w14:paraId="00000047">
      <w:pPr>
        <w:jc w:val="both"/>
        <w:rPr>
          <w:sz w:val="24"/>
          <w:szCs w:val="24"/>
        </w:rPr>
      </w:pPr>
    </w:p>
    <w:p w14:paraId="00000048"/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72074A"/>
    <w:multiLevelType w:val="singleLevel"/>
    <w:tmpl w:val="9672074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1">
    <w:nsid w:val="EADF0979"/>
    <w:multiLevelType w:val="singleLevel"/>
    <w:tmpl w:val="EADF097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69E80AB4"/>
    <w:multiLevelType w:val="singleLevel"/>
    <w:tmpl w:val="69E80AB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4">
    <w:nsid w:val="7EE6E375"/>
    <w:multiLevelType w:val="multilevel"/>
    <w:tmpl w:val="7EE6E375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●"/>
      <w:lvlJc w:val="left"/>
      <w:pPr>
        <w:ind w:left="1440" w:hanging="360"/>
      </w:pPr>
      <w:rPr>
        <w:rFonts w:ascii="Noto Sans Symbols" w:hAnsi="Noto Sans Symbols" w:eastAsia="Noto Sans Symbols" w:cs="Noto Sans Symbols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20C396B"/>
    <w:rsid w:val="02565486"/>
    <w:rsid w:val="051E2E61"/>
    <w:rsid w:val="055A1E59"/>
    <w:rsid w:val="05DF08F1"/>
    <w:rsid w:val="0BE4618F"/>
    <w:rsid w:val="0E19612F"/>
    <w:rsid w:val="0F721887"/>
    <w:rsid w:val="11A256FB"/>
    <w:rsid w:val="11A56BF9"/>
    <w:rsid w:val="13324B8D"/>
    <w:rsid w:val="14AD65F8"/>
    <w:rsid w:val="1B477AD1"/>
    <w:rsid w:val="1C9A5DF9"/>
    <w:rsid w:val="23F37E91"/>
    <w:rsid w:val="240B1533"/>
    <w:rsid w:val="244F0582"/>
    <w:rsid w:val="2A4A0A30"/>
    <w:rsid w:val="2A982071"/>
    <w:rsid w:val="2B984192"/>
    <w:rsid w:val="35312755"/>
    <w:rsid w:val="395A4460"/>
    <w:rsid w:val="399565E0"/>
    <w:rsid w:val="3AEC2F3B"/>
    <w:rsid w:val="3C6472A5"/>
    <w:rsid w:val="3D5742AE"/>
    <w:rsid w:val="3FC26926"/>
    <w:rsid w:val="40425F7B"/>
    <w:rsid w:val="41C276F1"/>
    <w:rsid w:val="43474DB0"/>
    <w:rsid w:val="46573978"/>
    <w:rsid w:val="47D63DE9"/>
    <w:rsid w:val="4BED77A1"/>
    <w:rsid w:val="528256EC"/>
    <w:rsid w:val="52E80913"/>
    <w:rsid w:val="56B92AB4"/>
    <w:rsid w:val="580402F6"/>
    <w:rsid w:val="59D836F4"/>
    <w:rsid w:val="5C836B56"/>
    <w:rsid w:val="60657AB6"/>
    <w:rsid w:val="634136E6"/>
    <w:rsid w:val="63B36E9D"/>
    <w:rsid w:val="644F46F3"/>
    <w:rsid w:val="6E8B4A99"/>
    <w:rsid w:val="6FAF4C4A"/>
    <w:rsid w:val="71D545CF"/>
    <w:rsid w:val="721F2E3D"/>
    <w:rsid w:val="72DB607B"/>
    <w:rsid w:val="7684397E"/>
    <w:rsid w:val="7784144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-AU"/>
    </w:rPr>
  </w:style>
  <w:style w:type="paragraph" w:styleId="2">
    <w:name w:val="heading 1"/>
    <w:basedOn w:val="1"/>
    <w:next w:val="1"/>
    <w:uiPriority w:val="0"/>
    <w:pPr>
      <w:keepNext/>
      <w:keepLines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40" w:after="80"/>
    </w:pPr>
    <w:rPr>
      <w:color w:val="666666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40" w:after="80"/>
    </w:pPr>
    <w:rPr>
      <w:i/>
      <w:color w:val="66666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8"/>
    <w:qFormat/>
    <w:uiPriority w:val="22"/>
    <w:rPr>
      <w:b/>
      <w:bCs/>
    </w:rPr>
  </w:style>
  <w:style w:type="paragraph" w:styleId="12">
    <w:name w:val="Subtitle"/>
    <w:basedOn w:val="1"/>
    <w:next w:val="1"/>
    <w:qFormat/>
    <w:uiPriority w:val="0"/>
    <w:pPr>
      <w:keepNext/>
      <w:keepLines/>
      <w:spacing w:after="320"/>
    </w:pPr>
    <w:rPr>
      <w:color w:val="666666"/>
      <w:sz w:val="30"/>
      <w:szCs w:val="30"/>
    </w:rPr>
  </w:style>
  <w:style w:type="table" w:styleId="13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Title"/>
    <w:basedOn w:val="1"/>
    <w:next w:val="1"/>
    <w:qFormat/>
    <w:uiPriority w:val="0"/>
    <w:pPr>
      <w:keepNext/>
      <w:keepLines/>
      <w:spacing w:after="60"/>
    </w:pPr>
    <w:rPr>
      <w:sz w:val="52"/>
      <w:szCs w:val="52"/>
    </w:rPr>
  </w:style>
  <w:style w:type="table" w:customStyle="1" w:styleId="15">
    <w:name w:val="TableNormal"/>
    <w:qFormat/>
    <w:uiPriority w:val="0"/>
  </w:style>
  <w:style w:type="table" w:customStyle="1" w:styleId="16">
    <w:name w:val="_Style 11"/>
    <w:basedOn w:val="15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character" w:customStyle="1" w:styleId="18">
    <w:name w:val="katex-mathml"/>
    <w:basedOn w:val="8"/>
    <w:qFormat/>
    <w:uiPriority w:val="0"/>
  </w:style>
  <w:style w:type="character" w:customStyle="1" w:styleId="19">
    <w:name w:val="mopen"/>
    <w:basedOn w:val="8"/>
    <w:qFormat/>
    <w:uiPriority w:val="0"/>
  </w:style>
  <w:style w:type="character" w:customStyle="1" w:styleId="20">
    <w:name w:val="mord"/>
    <w:basedOn w:val="8"/>
    <w:qFormat/>
    <w:uiPriority w:val="0"/>
  </w:style>
  <w:style w:type="character" w:customStyle="1" w:styleId="21">
    <w:name w:val="mclose"/>
    <w:basedOn w:val="8"/>
    <w:qFormat/>
    <w:uiPriority w:val="0"/>
  </w:style>
  <w:style w:type="character" w:customStyle="1" w:styleId="22">
    <w:name w:val="mbin"/>
    <w:basedOn w:val="8"/>
    <w:qFormat/>
    <w:uiPriority w:val="0"/>
  </w:style>
  <w:style w:type="table" w:customStyle="1" w:styleId="23">
    <w:name w:val="_Style 20"/>
    <w:basedOn w:val="15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24">
    <w:name w:val="_Style 21"/>
    <w:basedOn w:val="15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yHGKO1IIe7zo8MVOU4StITyTig==">CgMxLjAaHwoBMBIaChgICVIUChJ0YWJsZS45cWlnM243czZtOXMaHwoBMRIaChgICVIUChJ0YWJsZS5hejB1YzN6Y2l3MzY4AHIhMVo2cFE5ZGtEdnlHVnlfeTFacERRaEdIVjZOWGZDVUZO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60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2023-08-05T01:04:00Z</dcterms:created>
  <dc:creator>DELL</dc:creator>
  <cp:lastModifiedBy>WPS_1768210363</cp:lastModifiedBy>
  <dcterms:modified xsi:type="dcterms:W3CDTF">2026-04-11T15:15:39Z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70D400910EBE4EB7ADC8D80AF16B14C4_12</vt:lpwstr>
  </property>
</Properties>
</file>