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F31EB" w14:textId="77777777" w:rsidR="00C40390" w:rsidRDefault="00C40390" w:rsidP="00C40390">
      <w:pPr>
        <w:jc w:val="center"/>
        <w:rPr>
          <w:b/>
          <w:bCs/>
          <w:color w:val="FF0000"/>
          <w:sz w:val="30"/>
          <w:szCs w:val="30"/>
        </w:rPr>
      </w:pPr>
      <w:r w:rsidRPr="00C40390">
        <w:rPr>
          <w:b/>
          <w:bCs/>
          <w:color w:val="FF0000"/>
          <w:sz w:val="30"/>
          <w:szCs w:val="30"/>
        </w:rPr>
        <w:t>Lựa chọn Mức Ý Nghĩa (Alpha) trong Kiểm Định Giả Thuyết</w:t>
      </w:r>
    </w:p>
    <w:p w14:paraId="721DC0D9" w14:textId="4A0E14E6" w:rsidR="00C40390" w:rsidRPr="00C40390" w:rsidRDefault="00C40390" w:rsidP="00C40390">
      <w:pPr>
        <w:rPr>
          <w:b/>
          <w:bCs/>
          <w:color w:val="80340D" w:themeColor="accent2" w:themeShade="80"/>
          <w:sz w:val="30"/>
          <w:szCs w:val="30"/>
        </w:rPr>
      </w:pPr>
      <w:r w:rsidRPr="00C40390">
        <w:rPr>
          <w:b/>
          <w:bCs/>
          <w:color w:val="80340D" w:themeColor="accent2" w:themeShade="80"/>
          <w:sz w:val="30"/>
          <w:szCs w:val="30"/>
        </w:rPr>
        <w:t>VIETNAMESE Version</w:t>
      </w:r>
    </w:p>
    <w:p w14:paraId="7F8AB2F9" w14:textId="77777777" w:rsidR="00C40390" w:rsidRPr="00C40390" w:rsidRDefault="00C40390" w:rsidP="00C40390">
      <w:pPr>
        <w:jc w:val="both"/>
        <w:rPr>
          <w:sz w:val="25"/>
          <w:szCs w:val="25"/>
        </w:rPr>
      </w:pPr>
      <w:r w:rsidRPr="00C40390">
        <w:rPr>
          <w:sz w:val="25"/>
          <w:szCs w:val="25"/>
        </w:rPr>
        <w:t xml:space="preserve">Mức ý nghĩa alpha (α), hay còn gọi là mức tin cậy, là một yếu tố quan trọng trong kiểm định giả thuyết. Nó thể hiện </w:t>
      </w:r>
      <w:r w:rsidRPr="00C40390">
        <w:rPr>
          <w:b/>
          <w:bCs/>
          <w:sz w:val="25"/>
          <w:szCs w:val="25"/>
        </w:rPr>
        <w:t>xác suất tối đa mà nhà nghiên cứu chấp nhận mắc phải lỗi Loại I</w:t>
      </w:r>
      <w:r w:rsidRPr="00C40390">
        <w:rPr>
          <w:sz w:val="25"/>
          <w:szCs w:val="25"/>
        </w:rPr>
        <w:t>, tức là bác bỏ giả thuyết null (H0) khi nó thực sự đúng.</w:t>
      </w:r>
    </w:p>
    <w:p w14:paraId="0700F9EA" w14:textId="77777777" w:rsidR="00C40390" w:rsidRPr="00C40390" w:rsidRDefault="00C40390" w:rsidP="00C40390">
      <w:pPr>
        <w:jc w:val="both"/>
        <w:rPr>
          <w:b/>
          <w:bCs/>
          <w:color w:val="80340D" w:themeColor="accent2" w:themeShade="80"/>
          <w:sz w:val="26"/>
          <w:szCs w:val="26"/>
        </w:rPr>
      </w:pPr>
      <w:r w:rsidRPr="00C40390">
        <w:rPr>
          <w:b/>
          <w:bCs/>
          <w:color w:val="80340D" w:themeColor="accent2" w:themeShade="80"/>
          <w:sz w:val="26"/>
          <w:szCs w:val="26"/>
        </w:rPr>
        <w:t>Ý nghĩa của Alpha</w:t>
      </w:r>
    </w:p>
    <w:p w14:paraId="4B80386F" w14:textId="77777777" w:rsidR="00C40390" w:rsidRPr="00C40390" w:rsidRDefault="00C40390" w:rsidP="00C40390">
      <w:pPr>
        <w:numPr>
          <w:ilvl w:val="0"/>
          <w:numId w:val="1"/>
        </w:numPr>
        <w:jc w:val="both"/>
        <w:rPr>
          <w:sz w:val="25"/>
          <w:szCs w:val="25"/>
        </w:rPr>
      </w:pPr>
      <w:r w:rsidRPr="00C40390">
        <w:rPr>
          <w:b/>
          <w:bCs/>
          <w:sz w:val="25"/>
          <w:szCs w:val="25"/>
        </w:rPr>
        <w:t>Alpha càng thấp:</w:t>
      </w:r>
      <w:r w:rsidRPr="00C40390">
        <w:rPr>
          <w:sz w:val="25"/>
          <w:szCs w:val="25"/>
        </w:rPr>
        <w:t xml:space="preserve"> Nguy cơ mắc lỗi Loại I càng thấp, nhưng đồng thời nguy cơ mắc lỗi Loại II (bỏ lỡ một hiệu ứng có thật) lại tăng lên.</w:t>
      </w:r>
    </w:p>
    <w:p w14:paraId="1101DD88" w14:textId="77777777" w:rsidR="00C40390" w:rsidRPr="00C40390" w:rsidRDefault="00C40390" w:rsidP="00C40390">
      <w:pPr>
        <w:numPr>
          <w:ilvl w:val="0"/>
          <w:numId w:val="1"/>
        </w:numPr>
        <w:jc w:val="both"/>
        <w:rPr>
          <w:sz w:val="25"/>
          <w:szCs w:val="25"/>
        </w:rPr>
      </w:pPr>
      <w:r w:rsidRPr="00C40390">
        <w:rPr>
          <w:b/>
          <w:bCs/>
          <w:sz w:val="25"/>
          <w:szCs w:val="25"/>
        </w:rPr>
        <w:t>Alpha càng cao:</w:t>
      </w:r>
      <w:r w:rsidRPr="00C40390">
        <w:rPr>
          <w:sz w:val="25"/>
          <w:szCs w:val="25"/>
        </w:rPr>
        <w:t xml:space="preserve"> Ngược lại, nguy cơ mắc lỗi Loại I tăng lên, nhưng nguy cơ mắc lỗi Loại II giảm xuống.</w:t>
      </w:r>
    </w:p>
    <w:p w14:paraId="0F9C70C4" w14:textId="77777777" w:rsidR="00C40390" w:rsidRPr="00C40390" w:rsidRDefault="00C40390" w:rsidP="00C40390">
      <w:pPr>
        <w:jc w:val="both"/>
        <w:rPr>
          <w:b/>
          <w:bCs/>
          <w:color w:val="80340D" w:themeColor="accent2" w:themeShade="80"/>
          <w:sz w:val="26"/>
          <w:szCs w:val="26"/>
        </w:rPr>
      </w:pPr>
      <w:r w:rsidRPr="00C40390">
        <w:rPr>
          <w:b/>
          <w:bCs/>
          <w:color w:val="80340D" w:themeColor="accent2" w:themeShade="80"/>
          <w:sz w:val="26"/>
          <w:szCs w:val="26"/>
        </w:rPr>
        <w:t>Các Mức Alpha Thường Được Sử Dụng</w:t>
      </w:r>
    </w:p>
    <w:p w14:paraId="7F9ED82E" w14:textId="77777777" w:rsidR="00C40390" w:rsidRPr="00C40390" w:rsidRDefault="00C40390" w:rsidP="00C40390">
      <w:pPr>
        <w:numPr>
          <w:ilvl w:val="0"/>
          <w:numId w:val="2"/>
        </w:numPr>
        <w:jc w:val="both"/>
        <w:rPr>
          <w:sz w:val="25"/>
          <w:szCs w:val="25"/>
        </w:rPr>
      </w:pPr>
      <w:r w:rsidRPr="00C40390">
        <w:rPr>
          <w:b/>
          <w:bCs/>
          <w:sz w:val="25"/>
          <w:szCs w:val="25"/>
        </w:rPr>
        <w:t>0.05 (5%):</w:t>
      </w:r>
      <w:r w:rsidRPr="00C40390">
        <w:rPr>
          <w:sz w:val="25"/>
          <w:szCs w:val="25"/>
        </w:rPr>
        <w:t xml:space="preserve"> Đây là mức alpha phổ biến nhất, được sử dụng rộng rãi trong nhiều lĩnh vực nghiên cứu. Nó thể hiện rằng nhà nghiên cứu chấp nhận 5% khả năng kết luận có một hiệu ứng trong khi thực tế không có.</w:t>
      </w:r>
    </w:p>
    <w:p w14:paraId="0BD859C5" w14:textId="77777777" w:rsidR="00C40390" w:rsidRPr="00C40390" w:rsidRDefault="00C40390" w:rsidP="00C40390">
      <w:pPr>
        <w:numPr>
          <w:ilvl w:val="0"/>
          <w:numId w:val="2"/>
        </w:numPr>
        <w:jc w:val="both"/>
        <w:rPr>
          <w:sz w:val="25"/>
          <w:szCs w:val="25"/>
        </w:rPr>
      </w:pPr>
      <w:r w:rsidRPr="00C40390">
        <w:rPr>
          <w:b/>
          <w:bCs/>
          <w:sz w:val="25"/>
          <w:szCs w:val="25"/>
        </w:rPr>
        <w:t>0.01 (1%):</w:t>
      </w:r>
      <w:r w:rsidRPr="00C40390">
        <w:rPr>
          <w:sz w:val="25"/>
          <w:szCs w:val="25"/>
        </w:rPr>
        <w:t xml:space="preserve"> Mức alpha này thể hiện sự thận trọng hơn, chỉ chấp nhận 1% khả năng mắc lỗi Loại I. Thường được sử dụng khi hậu quả của việc bác bỏ sai giả thuyết null là nghiêm trọng.</w:t>
      </w:r>
    </w:p>
    <w:p w14:paraId="05F89431" w14:textId="77777777" w:rsidR="00C40390" w:rsidRPr="00C40390" w:rsidRDefault="00C40390" w:rsidP="00C40390">
      <w:pPr>
        <w:numPr>
          <w:ilvl w:val="0"/>
          <w:numId w:val="2"/>
        </w:numPr>
        <w:jc w:val="both"/>
        <w:rPr>
          <w:sz w:val="25"/>
          <w:szCs w:val="25"/>
        </w:rPr>
      </w:pPr>
      <w:r w:rsidRPr="00C40390">
        <w:rPr>
          <w:b/>
          <w:bCs/>
          <w:sz w:val="25"/>
          <w:szCs w:val="25"/>
        </w:rPr>
        <w:t>0.10 (10%):</w:t>
      </w:r>
      <w:r w:rsidRPr="00C40390">
        <w:rPr>
          <w:sz w:val="25"/>
          <w:szCs w:val="25"/>
        </w:rPr>
        <w:t xml:space="preserve"> Mức alpha này ít được sử dụng hơn, thể hiện sự chấp nhận rủi ro cao hơn trong việc mắc lỗi Loại I. Có thể được sử dụng trong các nghiên cứu thăm dò, khi việc bỏ lỡ một hiệu ứng quan trọng hơn là kết luận sai về một hiệu ứng không tồn tại.</w:t>
      </w:r>
    </w:p>
    <w:p w14:paraId="2C59C311" w14:textId="77777777" w:rsidR="00C40390" w:rsidRPr="00C40390" w:rsidRDefault="00C40390" w:rsidP="00C40390">
      <w:pPr>
        <w:jc w:val="both"/>
        <w:rPr>
          <w:b/>
          <w:bCs/>
          <w:color w:val="80340D" w:themeColor="accent2" w:themeShade="80"/>
          <w:sz w:val="26"/>
          <w:szCs w:val="26"/>
        </w:rPr>
      </w:pPr>
      <w:r w:rsidRPr="00C40390">
        <w:rPr>
          <w:b/>
          <w:bCs/>
          <w:color w:val="80340D" w:themeColor="accent2" w:themeShade="80"/>
          <w:sz w:val="26"/>
          <w:szCs w:val="26"/>
        </w:rPr>
        <w:t>Cách Lựa Chọn Alpha</w:t>
      </w:r>
    </w:p>
    <w:p w14:paraId="0A9D1D8C" w14:textId="77777777" w:rsidR="00C40390" w:rsidRPr="00C40390" w:rsidRDefault="00C40390" w:rsidP="00C40390">
      <w:pPr>
        <w:jc w:val="both"/>
        <w:rPr>
          <w:sz w:val="25"/>
          <w:szCs w:val="25"/>
        </w:rPr>
      </w:pPr>
      <w:r w:rsidRPr="00C40390">
        <w:rPr>
          <w:sz w:val="25"/>
          <w:szCs w:val="25"/>
        </w:rPr>
        <w:t>Việc lựa chọn mức alpha phù hợp phụ thuộc vào nhiều yếu tố, bao gồm:</w:t>
      </w:r>
    </w:p>
    <w:p w14:paraId="48834A71" w14:textId="77777777" w:rsidR="00C40390" w:rsidRPr="00C40390" w:rsidRDefault="00C40390" w:rsidP="00C40390">
      <w:pPr>
        <w:numPr>
          <w:ilvl w:val="0"/>
          <w:numId w:val="3"/>
        </w:numPr>
        <w:jc w:val="both"/>
        <w:rPr>
          <w:sz w:val="25"/>
          <w:szCs w:val="25"/>
        </w:rPr>
      </w:pPr>
      <w:r w:rsidRPr="00C40390">
        <w:rPr>
          <w:b/>
          <w:bCs/>
          <w:sz w:val="25"/>
          <w:szCs w:val="25"/>
        </w:rPr>
        <w:t>Mục tiêu nghiên cứu:</w:t>
      </w:r>
      <w:r w:rsidRPr="00C40390">
        <w:rPr>
          <w:sz w:val="25"/>
          <w:szCs w:val="25"/>
        </w:rPr>
        <w:t xml:space="preserve"> Nghiên cứu thăm dò có thể chấp nhận alpha cao hơn, trong khi nghiên cứu khẳng định cần alpha thấp hơn.</w:t>
      </w:r>
    </w:p>
    <w:p w14:paraId="6FCBAEEF" w14:textId="77777777" w:rsidR="00C40390" w:rsidRPr="00C40390" w:rsidRDefault="00C40390" w:rsidP="00C40390">
      <w:pPr>
        <w:numPr>
          <w:ilvl w:val="0"/>
          <w:numId w:val="3"/>
        </w:numPr>
        <w:jc w:val="both"/>
        <w:rPr>
          <w:sz w:val="25"/>
          <w:szCs w:val="25"/>
        </w:rPr>
      </w:pPr>
      <w:r w:rsidRPr="00C40390">
        <w:rPr>
          <w:b/>
          <w:bCs/>
          <w:sz w:val="25"/>
          <w:szCs w:val="25"/>
        </w:rPr>
        <w:t>Hậu quả của lỗi:</w:t>
      </w:r>
      <w:r w:rsidRPr="00C40390">
        <w:rPr>
          <w:sz w:val="25"/>
          <w:szCs w:val="25"/>
        </w:rPr>
        <w:t xml:space="preserve"> Nếu hậu quả của lỗi Loại I nghiêm trọng, nên chọn alpha thấp (ví dụ: trong y học, thử nghiệm thuốc). Nếu hậu quả của lỗi Loại II nghiêm trọng hơn, có thể chọn alpha cao hơn.</w:t>
      </w:r>
    </w:p>
    <w:p w14:paraId="7402F783" w14:textId="77777777" w:rsidR="00C40390" w:rsidRPr="00C40390" w:rsidRDefault="00C40390" w:rsidP="00C40390">
      <w:pPr>
        <w:numPr>
          <w:ilvl w:val="0"/>
          <w:numId w:val="3"/>
        </w:numPr>
        <w:jc w:val="both"/>
        <w:rPr>
          <w:sz w:val="25"/>
          <w:szCs w:val="25"/>
        </w:rPr>
      </w:pPr>
      <w:r w:rsidRPr="00C40390">
        <w:rPr>
          <w:b/>
          <w:bCs/>
          <w:sz w:val="25"/>
          <w:szCs w:val="25"/>
        </w:rPr>
        <w:lastRenderedPageBreak/>
        <w:t>Kiến thức nền:</w:t>
      </w:r>
      <w:r w:rsidRPr="00C40390">
        <w:rPr>
          <w:sz w:val="25"/>
          <w:szCs w:val="25"/>
        </w:rPr>
        <w:t xml:space="preserve"> Nếu có nhiều bằng chứng ủng hộ giả thuyết, có thể chọn alpha cao hơn. Ngược lại, nếu ít bằng chứng, nên chọn alpha thấp hơn.</w:t>
      </w:r>
    </w:p>
    <w:p w14:paraId="30DE63FD" w14:textId="77777777" w:rsidR="00C40390" w:rsidRPr="00C40390" w:rsidRDefault="00C40390" w:rsidP="00C40390">
      <w:pPr>
        <w:jc w:val="both"/>
        <w:rPr>
          <w:b/>
          <w:bCs/>
          <w:sz w:val="25"/>
          <w:szCs w:val="25"/>
        </w:rPr>
      </w:pPr>
      <w:r w:rsidRPr="00C40390">
        <w:rPr>
          <w:b/>
          <w:bCs/>
          <w:sz w:val="25"/>
          <w:szCs w:val="25"/>
        </w:rPr>
        <w:t>Ví dụ</w:t>
      </w:r>
    </w:p>
    <w:p w14:paraId="5EAE9D13" w14:textId="77777777" w:rsidR="00C40390" w:rsidRPr="00C40390" w:rsidRDefault="00C40390" w:rsidP="00C40390">
      <w:pPr>
        <w:jc w:val="both"/>
        <w:rPr>
          <w:sz w:val="25"/>
          <w:szCs w:val="25"/>
        </w:rPr>
      </w:pPr>
      <w:r w:rsidRPr="00C40390">
        <w:rPr>
          <w:sz w:val="25"/>
          <w:szCs w:val="25"/>
        </w:rPr>
        <w:t>Giả sử bạn đang thử nghiệm một loại thuốc mới. Nếu kết luận rằng thuốc có hiệu quả trong khi thực tế nó không có (lỗi Loại I) có thể gây ra những tác dụng phụ nghiêm trọng, bạn nên chọn mức alpha thấp, ví dụ 0.01.</w:t>
      </w:r>
    </w:p>
    <w:p w14:paraId="6BCCDCA2" w14:textId="77777777" w:rsidR="00C40390" w:rsidRPr="00C40390" w:rsidRDefault="00C40390" w:rsidP="00C40390">
      <w:pPr>
        <w:jc w:val="both"/>
        <w:rPr>
          <w:sz w:val="25"/>
          <w:szCs w:val="25"/>
        </w:rPr>
      </w:pPr>
      <w:r w:rsidRPr="00C40390">
        <w:rPr>
          <w:sz w:val="25"/>
          <w:szCs w:val="25"/>
        </w:rPr>
        <w:t>Ngược lại, nếu bạn đang nghiên cứu một phương pháp giảng dạy mới. Việc kết luận rằng phương pháp này không hiệu quả trong khi thực tế nó có hiệu quả (lỗi Loại II) có thể khiến bạn bỏ lỡ một phương pháp tốt, nhưng không gây ra hậu quả nghiêm trọng, bạn có thể chọn mức alpha cao hơn, ví dụ 0.05.</w:t>
      </w:r>
    </w:p>
    <w:p w14:paraId="2D3920EC" w14:textId="77777777" w:rsidR="00C40390" w:rsidRPr="00C40390" w:rsidRDefault="00C40390" w:rsidP="00C40390">
      <w:pPr>
        <w:jc w:val="both"/>
        <w:rPr>
          <w:b/>
          <w:bCs/>
          <w:sz w:val="25"/>
          <w:szCs w:val="25"/>
        </w:rPr>
      </w:pPr>
      <w:r w:rsidRPr="00C40390">
        <w:rPr>
          <w:b/>
          <w:bCs/>
          <w:sz w:val="25"/>
          <w:szCs w:val="25"/>
        </w:rPr>
        <w:t>Lưu ý</w:t>
      </w:r>
    </w:p>
    <w:p w14:paraId="03B0D122" w14:textId="77777777" w:rsidR="00C40390" w:rsidRPr="00C40390" w:rsidRDefault="00C40390" w:rsidP="00C40390">
      <w:pPr>
        <w:numPr>
          <w:ilvl w:val="0"/>
          <w:numId w:val="4"/>
        </w:numPr>
        <w:jc w:val="both"/>
        <w:rPr>
          <w:sz w:val="25"/>
          <w:szCs w:val="25"/>
        </w:rPr>
      </w:pPr>
      <w:r w:rsidRPr="00C40390">
        <w:rPr>
          <w:b/>
          <w:bCs/>
          <w:sz w:val="25"/>
          <w:szCs w:val="25"/>
        </w:rPr>
        <w:t>Không có mức alpha nào là "tốt nhất" cho tất cả các trường hợp.</w:t>
      </w:r>
      <w:r w:rsidRPr="00C40390">
        <w:rPr>
          <w:sz w:val="25"/>
          <w:szCs w:val="25"/>
        </w:rPr>
        <w:t xml:space="preserve"> Việc lựa chọn alpha cần được cân nhắc kỹ lưỡng dựa trên các yếu tố cụ thể của từng nghiên cứu.</w:t>
      </w:r>
    </w:p>
    <w:p w14:paraId="39B7AA94" w14:textId="5F5B5A45" w:rsidR="00C40390" w:rsidRDefault="00C40390" w:rsidP="00C40390">
      <w:pPr>
        <w:numPr>
          <w:ilvl w:val="0"/>
          <w:numId w:val="4"/>
        </w:numPr>
        <w:jc w:val="both"/>
        <w:rPr>
          <w:sz w:val="25"/>
          <w:szCs w:val="25"/>
        </w:rPr>
      </w:pPr>
      <w:r w:rsidRPr="00C40390">
        <w:rPr>
          <w:b/>
          <w:bCs/>
          <w:sz w:val="25"/>
          <w:szCs w:val="25"/>
        </w:rPr>
        <w:t>Nên xác định mức alpha trước khi tiến hành phân tích dữ liệu.</w:t>
      </w:r>
      <w:r w:rsidRPr="00C40390">
        <w:rPr>
          <w:sz w:val="25"/>
          <w:szCs w:val="25"/>
        </w:rPr>
        <w:t xml:space="preserve"> Việc thay đổi alpha sau khi đã có kết quả có thể dẫn đến sai lệch.</w:t>
      </w:r>
    </w:p>
    <w:p w14:paraId="59B9B205" w14:textId="77777777" w:rsidR="00C40390" w:rsidRDefault="00C40390" w:rsidP="00C40390">
      <w:pPr>
        <w:pBdr>
          <w:bottom w:val="single" w:sz="6" w:space="1" w:color="auto"/>
        </w:pBdr>
        <w:jc w:val="both"/>
        <w:rPr>
          <w:b/>
          <w:bCs/>
          <w:sz w:val="25"/>
          <w:szCs w:val="25"/>
        </w:rPr>
      </w:pPr>
    </w:p>
    <w:p w14:paraId="46C8DB91" w14:textId="77777777" w:rsidR="00C40390" w:rsidRDefault="00C40390" w:rsidP="00C40390">
      <w:pPr>
        <w:jc w:val="both"/>
        <w:rPr>
          <w:b/>
          <w:bCs/>
          <w:sz w:val="25"/>
          <w:szCs w:val="25"/>
        </w:rPr>
      </w:pPr>
    </w:p>
    <w:p w14:paraId="1B6BABB3" w14:textId="2A1E08F5" w:rsidR="00C40390" w:rsidRPr="00C40390" w:rsidRDefault="00C40390" w:rsidP="00C40390">
      <w:pPr>
        <w:rPr>
          <w:b/>
          <w:bCs/>
          <w:color w:val="80340D" w:themeColor="accent2" w:themeShade="80"/>
          <w:sz w:val="30"/>
          <w:szCs w:val="30"/>
        </w:rPr>
      </w:pPr>
      <w:r>
        <w:rPr>
          <w:b/>
          <w:bCs/>
          <w:color w:val="80340D" w:themeColor="accent2" w:themeShade="80"/>
          <w:sz w:val="30"/>
          <w:szCs w:val="30"/>
        </w:rPr>
        <w:t>ENGLISH</w:t>
      </w:r>
      <w:r w:rsidRPr="00C40390">
        <w:rPr>
          <w:b/>
          <w:bCs/>
          <w:color w:val="80340D" w:themeColor="accent2" w:themeShade="80"/>
          <w:sz w:val="30"/>
          <w:szCs w:val="30"/>
        </w:rPr>
        <w:t xml:space="preserve"> Version</w:t>
      </w:r>
    </w:p>
    <w:p w14:paraId="09CEA73A" w14:textId="77777777" w:rsidR="007701FC" w:rsidRPr="007701FC" w:rsidRDefault="007701FC" w:rsidP="007701FC">
      <w:pPr>
        <w:jc w:val="both"/>
        <w:rPr>
          <w:b/>
          <w:bCs/>
          <w:sz w:val="25"/>
          <w:szCs w:val="25"/>
        </w:rPr>
      </w:pPr>
      <w:r w:rsidRPr="007701FC">
        <w:rPr>
          <w:b/>
          <w:bCs/>
          <w:sz w:val="25"/>
          <w:szCs w:val="25"/>
        </w:rPr>
        <w:t>Choosing the Significance Level (Alpha) in Hypothesis Testing</w:t>
      </w:r>
    </w:p>
    <w:p w14:paraId="57F2225A" w14:textId="77777777" w:rsidR="007701FC" w:rsidRPr="007701FC" w:rsidRDefault="007701FC" w:rsidP="007701FC">
      <w:pPr>
        <w:jc w:val="both"/>
        <w:rPr>
          <w:sz w:val="25"/>
          <w:szCs w:val="25"/>
        </w:rPr>
      </w:pPr>
      <w:r w:rsidRPr="007701FC">
        <w:rPr>
          <w:sz w:val="25"/>
          <w:szCs w:val="25"/>
        </w:rPr>
        <w:t xml:space="preserve">The significance level, denoted by alpha (α), is a crucial element in hypothesis testing. It represents the </w:t>
      </w:r>
      <w:r w:rsidRPr="007701FC">
        <w:rPr>
          <w:b/>
          <w:bCs/>
          <w:sz w:val="25"/>
          <w:szCs w:val="25"/>
        </w:rPr>
        <w:t>maximum probability that the researcher is willing to accept for making a Type I error</w:t>
      </w:r>
      <w:r w:rsidRPr="007701FC">
        <w:rPr>
          <w:sz w:val="25"/>
          <w:szCs w:val="25"/>
        </w:rPr>
        <w:t xml:space="preserve">, which means rejecting the null hypothesis (H0) when it is </w:t>
      </w:r>
      <w:proofErr w:type="gramStart"/>
      <w:r w:rsidRPr="007701FC">
        <w:rPr>
          <w:sz w:val="25"/>
          <w:szCs w:val="25"/>
        </w:rPr>
        <w:t>actually true</w:t>
      </w:r>
      <w:proofErr w:type="gramEnd"/>
      <w:r w:rsidRPr="007701FC">
        <w:rPr>
          <w:sz w:val="25"/>
          <w:szCs w:val="25"/>
        </w:rPr>
        <w:t>.</w:t>
      </w:r>
    </w:p>
    <w:p w14:paraId="7F1CBF11" w14:textId="77777777" w:rsidR="007701FC" w:rsidRPr="007701FC" w:rsidRDefault="007701FC" w:rsidP="007701FC">
      <w:pPr>
        <w:jc w:val="both"/>
        <w:rPr>
          <w:b/>
          <w:bCs/>
          <w:sz w:val="25"/>
          <w:szCs w:val="25"/>
        </w:rPr>
      </w:pPr>
      <w:r w:rsidRPr="007701FC">
        <w:rPr>
          <w:b/>
          <w:bCs/>
          <w:sz w:val="25"/>
          <w:szCs w:val="25"/>
        </w:rPr>
        <w:t>Meaning of Alpha</w:t>
      </w:r>
    </w:p>
    <w:p w14:paraId="0CDAF05B" w14:textId="77777777" w:rsidR="007701FC" w:rsidRPr="007701FC" w:rsidRDefault="007701FC" w:rsidP="007701FC">
      <w:pPr>
        <w:numPr>
          <w:ilvl w:val="0"/>
          <w:numId w:val="5"/>
        </w:numPr>
        <w:jc w:val="both"/>
        <w:rPr>
          <w:sz w:val="25"/>
          <w:szCs w:val="25"/>
        </w:rPr>
      </w:pPr>
      <w:r w:rsidRPr="007701FC">
        <w:rPr>
          <w:b/>
          <w:bCs/>
          <w:sz w:val="25"/>
          <w:szCs w:val="25"/>
        </w:rPr>
        <w:t>Lower Alpha:</w:t>
      </w:r>
      <w:r w:rsidRPr="007701FC">
        <w:rPr>
          <w:sz w:val="25"/>
          <w:szCs w:val="25"/>
        </w:rPr>
        <w:t xml:space="preserve"> A lower alpha reduces the risk of making a Type I error, but it simultaneously increases the risk of making a Type II error (missing a real effect).</w:t>
      </w:r>
    </w:p>
    <w:p w14:paraId="46438C3B" w14:textId="77777777" w:rsidR="007701FC" w:rsidRPr="007701FC" w:rsidRDefault="007701FC" w:rsidP="007701FC">
      <w:pPr>
        <w:numPr>
          <w:ilvl w:val="0"/>
          <w:numId w:val="5"/>
        </w:numPr>
        <w:jc w:val="both"/>
        <w:rPr>
          <w:sz w:val="25"/>
          <w:szCs w:val="25"/>
        </w:rPr>
      </w:pPr>
      <w:r w:rsidRPr="007701FC">
        <w:rPr>
          <w:b/>
          <w:bCs/>
          <w:sz w:val="25"/>
          <w:szCs w:val="25"/>
        </w:rPr>
        <w:t>Higher Alpha:</w:t>
      </w:r>
      <w:r w:rsidRPr="007701FC">
        <w:rPr>
          <w:sz w:val="25"/>
          <w:szCs w:val="25"/>
        </w:rPr>
        <w:t xml:space="preserve"> Conversely, a higher alpha increases the risk of making a Type I error but decreases the risk of making a Type II error.</w:t>
      </w:r>
    </w:p>
    <w:p w14:paraId="28677D9D" w14:textId="77777777" w:rsidR="007701FC" w:rsidRPr="007701FC" w:rsidRDefault="007701FC" w:rsidP="007701FC">
      <w:pPr>
        <w:jc w:val="both"/>
        <w:rPr>
          <w:b/>
          <w:bCs/>
          <w:sz w:val="25"/>
          <w:szCs w:val="25"/>
        </w:rPr>
      </w:pPr>
      <w:r w:rsidRPr="007701FC">
        <w:rPr>
          <w:b/>
          <w:bCs/>
          <w:sz w:val="25"/>
          <w:szCs w:val="25"/>
        </w:rPr>
        <w:t>Commonly Used Alpha Levels</w:t>
      </w:r>
    </w:p>
    <w:p w14:paraId="254AC322" w14:textId="77777777" w:rsidR="007701FC" w:rsidRPr="007701FC" w:rsidRDefault="007701FC" w:rsidP="007701FC">
      <w:pPr>
        <w:numPr>
          <w:ilvl w:val="0"/>
          <w:numId w:val="6"/>
        </w:numPr>
        <w:jc w:val="both"/>
        <w:rPr>
          <w:sz w:val="25"/>
          <w:szCs w:val="25"/>
        </w:rPr>
      </w:pPr>
      <w:r w:rsidRPr="007701FC">
        <w:rPr>
          <w:b/>
          <w:bCs/>
          <w:sz w:val="25"/>
          <w:szCs w:val="25"/>
        </w:rPr>
        <w:lastRenderedPageBreak/>
        <w:t>0.05 (5%):</w:t>
      </w:r>
      <w:r w:rsidRPr="007701FC">
        <w:rPr>
          <w:sz w:val="25"/>
          <w:szCs w:val="25"/>
        </w:rPr>
        <w:t xml:space="preserve"> This is the most common alpha level, widely used in many research fields. It indicates that the researcher is willing to accept a 5% chance of concluding there is an effect when there isn't one.</w:t>
      </w:r>
    </w:p>
    <w:p w14:paraId="402CB3B0" w14:textId="77777777" w:rsidR="007701FC" w:rsidRPr="007701FC" w:rsidRDefault="007701FC" w:rsidP="007701FC">
      <w:pPr>
        <w:numPr>
          <w:ilvl w:val="0"/>
          <w:numId w:val="6"/>
        </w:numPr>
        <w:jc w:val="both"/>
        <w:rPr>
          <w:sz w:val="25"/>
          <w:szCs w:val="25"/>
        </w:rPr>
      </w:pPr>
      <w:r w:rsidRPr="007701FC">
        <w:rPr>
          <w:b/>
          <w:bCs/>
          <w:sz w:val="25"/>
          <w:szCs w:val="25"/>
        </w:rPr>
        <w:t>0.01 (1%):</w:t>
      </w:r>
      <w:r w:rsidRPr="007701FC">
        <w:rPr>
          <w:sz w:val="25"/>
          <w:szCs w:val="25"/>
        </w:rPr>
        <w:t xml:space="preserve"> This alpha level indicates greater caution, accepting only a 1% chance of making a Type I error. It's often used when the consequences of falsely rejecting the null hypothesis are severe.</w:t>
      </w:r>
    </w:p>
    <w:p w14:paraId="0DF63398" w14:textId="77777777" w:rsidR="007701FC" w:rsidRPr="007701FC" w:rsidRDefault="007701FC" w:rsidP="007701FC">
      <w:pPr>
        <w:numPr>
          <w:ilvl w:val="0"/>
          <w:numId w:val="6"/>
        </w:numPr>
        <w:jc w:val="both"/>
        <w:rPr>
          <w:sz w:val="25"/>
          <w:szCs w:val="25"/>
        </w:rPr>
      </w:pPr>
      <w:r w:rsidRPr="007701FC">
        <w:rPr>
          <w:b/>
          <w:bCs/>
          <w:sz w:val="25"/>
          <w:szCs w:val="25"/>
        </w:rPr>
        <w:t>0.10 (10%):</w:t>
      </w:r>
      <w:r w:rsidRPr="007701FC">
        <w:rPr>
          <w:sz w:val="25"/>
          <w:szCs w:val="25"/>
        </w:rPr>
        <w:t xml:space="preserve"> This alpha level is less common, indicating a higher tolerance for making a Type I error. It might be used in exploratory studies where missing an effect is considered more costly than falsely concluding there is one.</w:t>
      </w:r>
    </w:p>
    <w:p w14:paraId="3925FABA" w14:textId="77777777" w:rsidR="007701FC" w:rsidRPr="007701FC" w:rsidRDefault="007701FC" w:rsidP="007701FC">
      <w:pPr>
        <w:jc w:val="both"/>
        <w:rPr>
          <w:b/>
          <w:bCs/>
          <w:sz w:val="25"/>
          <w:szCs w:val="25"/>
        </w:rPr>
      </w:pPr>
      <w:r w:rsidRPr="007701FC">
        <w:rPr>
          <w:b/>
          <w:bCs/>
          <w:sz w:val="25"/>
          <w:szCs w:val="25"/>
        </w:rPr>
        <w:t>How to Choose Alpha</w:t>
      </w:r>
    </w:p>
    <w:p w14:paraId="0110875E" w14:textId="77777777" w:rsidR="007701FC" w:rsidRPr="007701FC" w:rsidRDefault="007701FC" w:rsidP="007701FC">
      <w:pPr>
        <w:jc w:val="both"/>
        <w:rPr>
          <w:sz w:val="25"/>
          <w:szCs w:val="25"/>
        </w:rPr>
      </w:pPr>
      <w:r w:rsidRPr="007701FC">
        <w:rPr>
          <w:sz w:val="25"/>
          <w:szCs w:val="25"/>
        </w:rPr>
        <w:t>Selecting the appropriate alpha level depends on several factors, including:</w:t>
      </w:r>
    </w:p>
    <w:p w14:paraId="7225D3CC" w14:textId="77777777" w:rsidR="007701FC" w:rsidRPr="007701FC" w:rsidRDefault="007701FC" w:rsidP="007701FC">
      <w:pPr>
        <w:numPr>
          <w:ilvl w:val="0"/>
          <w:numId w:val="7"/>
        </w:numPr>
        <w:jc w:val="both"/>
        <w:rPr>
          <w:sz w:val="25"/>
          <w:szCs w:val="25"/>
        </w:rPr>
      </w:pPr>
      <w:r w:rsidRPr="007701FC">
        <w:rPr>
          <w:b/>
          <w:bCs/>
          <w:sz w:val="25"/>
          <w:szCs w:val="25"/>
        </w:rPr>
        <w:t>Research Goals:</w:t>
      </w:r>
      <w:r w:rsidRPr="007701FC">
        <w:rPr>
          <w:sz w:val="25"/>
          <w:szCs w:val="25"/>
        </w:rPr>
        <w:t xml:space="preserve"> Exploratory studies may tolerate a higher alpha, while confirmatory studies require a lower alpha.</w:t>
      </w:r>
    </w:p>
    <w:p w14:paraId="303B3139" w14:textId="77777777" w:rsidR="007701FC" w:rsidRPr="007701FC" w:rsidRDefault="007701FC" w:rsidP="007701FC">
      <w:pPr>
        <w:numPr>
          <w:ilvl w:val="0"/>
          <w:numId w:val="7"/>
        </w:numPr>
        <w:jc w:val="both"/>
        <w:rPr>
          <w:sz w:val="25"/>
          <w:szCs w:val="25"/>
        </w:rPr>
      </w:pPr>
      <w:r w:rsidRPr="007701FC">
        <w:rPr>
          <w:b/>
          <w:bCs/>
          <w:sz w:val="25"/>
          <w:szCs w:val="25"/>
        </w:rPr>
        <w:t>Consequences of Errors:</w:t>
      </w:r>
      <w:r w:rsidRPr="007701FC">
        <w:rPr>
          <w:sz w:val="25"/>
          <w:szCs w:val="25"/>
        </w:rPr>
        <w:t xml:space="preserve"> If the consequences of a Type I error are severe, a lower alpha should be chosen (e.g., in medical drug trials). If the consequences of a Type II error are more severe, a higher alpha might be considered.</w:t>
      </w:r>
    </w:p>
    <w:p w14:paraId="69DC1D50" w14:textId="77777777" w:rsidR="007701FC" w:rsidRPr="007701FC" w:rsidRDefault="007701FC" w:rsidP="007701FC">
      <w:pPr>
        <w:numPr>
          <w:ilvl w:val="0"/>
          <w:numId w:val="7"/>
        </w:numPr>
        <w:jc w:val="both"/>
        <w:rPr>
          <w:sz w:val="25"/>
          <w:szCs w:val="25"/>
        </w:rPr>
      </w:pPr>
      <w:r w:rsidRPr="007701FC">
        <w:rPr>
          <w:b/>
          <w:bCs/>
          <w:sz w:val="25"/>
          <w:szCs w:val="25"/>
        </w:rPr>
        <w:t>Background Knowledge:</w:t>
      </w:r>
      <w:r w:rsidRPr="007701FC">
        <w:rPr>
          <w:sz w:val="25"/>
          <w:szCs w:val="25"/>
        </w:rPr>
        <w:t xml:space="preserve"> If there is strong prior evidence supporting the hypothesis, a higher alpha might be acceptable. Conversely, if there is little evidence, a lower alpha should be chosen.</w:t>
      </w:r>
    </w:p>
    <w:p w14:paraId="3C5D7C73" w14:textId="77777777" w:rsidR="007701FC" w:rsidRPr="007701FC" w:rsidRDefault="007701FC" w:rsidP="007701FC">
      <w:pPr>
        <w:jc w:val="both"/>
        <w:rPr>
          <w:b/>
          <w:bCs/>
          <w:sz w:val="25"/>
          <w:szCs w:val="25"/>
        </w:rPr>
      </w:pPr>
      <w:r w:rsidRPr="007701FC">
        <w:rPr>
          <w:b/>
          <w:bCs/>
          <w:sz w:val="25"/>
          <w:szCs w:val="25"/>
        </w:rPr>
        <w:t>Examples</w:t>
      </w:r>
    </w:p>
    <w:p w14:paraId="697C2150" w14:textId="77777777" w:rsidR="007701FC" w:rsidRPr="007701FC" w:rsidRDefault="007701FC" w:rsidP="007701FC">
      <w:pPr>
        <w:jc w:val="both"/>
        <w:rPr>
          <w:sz w:val="25"/>
          <w:szCs w:val="25"/>
        </w:rPr>
      </w:pPr>
      <w:r w:rsidRPr="007701FC">
        <w:rPr>
          <w:sz w:val="25"/>
          <w:szCs w:val="25"/>
        </w:rPr>
        <w:t xml:space="preserve">Suppose you are testing a new drug. If concluding that the drug is effective when it is </w:t>
      </w:r>
      <w:proofErr w:type="gramStart"/>
      <w:r w:rsidRPr="007701FC">
        <w:rPr>
          <w:sz w:val="25"/>
          <w:szCs w:val="25"/>
        </w:rPr>
        <w:t>actually not</w:t>
      </w:r>
      <w:proofErr w:type="gramEnd"/>
      <w:r w:rsidRPr="007701FC">
        <w:rPr>
          <w:sz w:val="25"/>
          <w:szCs w:val="25"/>
        </w:rPr>
        <w:t xml:space="preserve"> (Type I error) could lead to serious side effects, you should choose a low alpha level, such as 0.01.</w:t>
      </w:r>
    </w:p>
    <w:p w14:paraId="5A16FC96" w14:textId="77777777" w:rsidR="007701FC" w:rsidRPr="007701FC" w:rsidRDefault="007701FC" w:rsidP="007701FC">
      <w:pPr>
        <w:jc w:val="both"/>
        <w:rPr>
          <w:sz w:val="25"/>
          <w:szCs w:val="25"/>
        </w:rPr>
      </w:pPr>
      <w:r w:rsidRPr="007701FC">
        <w:rPr>
          <w:sz w:val="25"/>
          <w:szCs w:val="25"/>
        </w:rPr>
        <w:t xml:space="preserve">On the other hand, if you are studying a new teaching method. Concluding that the method is not effective when it </w:t>
      </w:r>
      <w:proofErr w:type="gramStart"/>
      <w:r w:rsidRPr="007701FC">
        <w:rPr>
          <w:sz w:val="25"/>
          <w:szCs w:val="25"/>
        </w:rPr>
        <w:t>actually is</w:t>
      </w:r>
      <w:proofErr w:type="gramEnd"/>
      <w:r w:rsidRPr="007701FC">
        <w:rPr>
          <w:sz w:val="25"/>
          <w:szCs w:val="25"/>
        </w:rPr>
        <w:t xml:space="preserve"> (Type II error) might mean missing out on a good technique, but it doesn't have severe consequences. In this case, you might choose a higher alpha level, such as 0.05.</w:t>
      </w:r>
    </w:p>
    <w:p w14:paraId="3EE4F05E" w14:textId="77777777" w:rsidR="007701FC" w:rsidRPr="007701FC" w:rsidRDefault="007701FC" w:rsidP="007701FC">
      <w:pPr>
        <w:jc w:val="both"/>
        <w:rPr>
          <w:b/>
          <w:bCs/>
          <w:sz w:val="25"/>
          <w:szCs w:val="25"/>
        </w:rPr>
      </w:pPr>
      <w:r w:rsidRPr="007701FC">
        <w:rPr>
          <w:b/>
          <w:bCs/>
          <w:sz w:val="25"/>
          <w:szCs w:val="25"/>
        </w:rPr>
        <w:t>Important Notes</w:t>
      </w:r>
    </w:p>
    <w:p w14:paraId="6FE612DF" w14:textId="77777777" w:rsidR="007701FC" w:rsidRPr="007701FC" w:rsidRDefault="007701FC" w:rsidP="007701FC">
      <w:pPr>
        <w:numPr>
          <w:ilvl w:val="0"/>
          <w:numId w:val="8"/>
        </w:numPr>
        <w:jc w:val="both"/>
        <w:rPr>
          <w:sz w:val="25"/>
          <w:szCs w:val="25"/>
        </w:rPr>
      </w:pPr>
      <w:r w:rsidRPr="007701FC">
        <w:rPr>
          <w:b/>
          <w:bCs/>
          <w:sz w:val="25"/>
          <w:szCs w:val="25"/>
        </w:rPr>
        <w:t>There is no "best" alpha level for all situations.</w:t>
      </w:r>
      <w:r w:rsidRPr="007701FC">
        <w:rPr>
          <w:sz w:val="25"/>
          <w:szCs w:val="25"/>
        </w:rPr>
        <w:t xml:space="preserve"> The choice of alpha should be carefully considered based on the specific factors of each study.</w:t>
      </w:r>
    </w:p>
    <w:p w14:paraId="686EF536" w14:textId="4364EFF3" w:rsidR="007701FC" w:rsidRDefault="007701FC" w:rsidP="007701FC">
      <w:pPr>
        <w:numPr>
          <w:ilvl w:val="0"/>
          <w:numId w:val="8"/>
        </w:numPr>
        <w:jc w:val="both"/>
        <w:rPr>
          <w:sz w:val="25"/>
          <w:szCs w:val="25"/>
        </w:rPr>
      </w:pPr>
      <w:r>
        <w:rPr>
          <w:noProof/>
        </w:rPr>
        <w:lastRenderedPageBreak/>
        <w:drawing>
          <wp:anchor distT="0" distB="0" distL="114300" distR="114300" simplePos="0" relativeHeight="251658240" behindDoc="0" locked="0" layoutInCell="1" allowOverlap="1" wp14:anchorId="452DE153" wp14:editId="0CD59F29">
            <wp:simplePos x="0" y="0"/>
            <wp:positionH relativeFrom="margin">
              <wp:align>right</wp:align>
            </wp:positionH>
            <wp:positionV relativeFrom="paragraph">
              <wp:posOffset>609160</wp:posOffset>
            </wp:positionV>
            <wp:extent cx="5943600" cy="2832735"/>
            <wp:effectExtent l="0" t="0" r="0" b="5715"/>
            <wp:wrapSquare wrapText="bothSides"/>
            <wp:docPr id="1438078646"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78646" name="Picture 1" descr="A diagram of a functio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14:sizeRelH relativeFrom="page">
              <wp14:pctWidth>0</wp14:pctWidth>
            </wp14:sizeRelH>
            <wp14:sizeRelV relativeFrom="page">
              <wp14:pctHeight>0</wp14:pctHeight>
            </wp14:sizeRelV>
          </wp:anchor>
        </w:drawing>
      </w:r>
      <w:r w:rsidRPr="007701FC">
        <w:rPr>
          <w:b/>
          <w:bCs/>
          <w:sz w:val="25"/>
          <w:szCs w:val="25"/>
        </w:rPr>
        <w:t>Alpha should be determined before analyzing the data.</w:t>
      </w:r>
      <w:r w:rsidRPr="007701FC">
        <w:rPr>
          <w:sz w:val="25"/>
          <w:szCs w:val="25"/>
        </w:rPr>
        <w:t xml:space="preserve"> Changing alpha after seeing the results can lead to bias.</w:t>
      </w:r>
    </w:p>
    <w:p w14:paraId="5DBFDA48" w14:textId="5295442A" w:rsidR="007701FC" w:rsidRPr="007701FC" w:rsidRDefault="007701FC" w:rsidP="007701FC">
      <w:pPr>
        <w:jc w:val="both"/>
        <w:rPr>
          <w:sz w:val="25"/>
          <w:szCs w:val="25"/>
        </w:rPr>
      </w:pPr>
    </w:p>
    <w:p w14:paraId="5961E3C4" w14:textId="77777777" w:rsidR="00C40390" w:rsidRPr="00C40390" w:rsidRDefault="00C40390" w:rsidP="00C40390">
      <w:pPr>
        <w:jc w:val="both"/>
        <w:rPr>
          <w:sz w:val="25"/>
          <w:szCs w:val="25"/>
        </w:rPr>
      </w:pPr>
    </w:p>
    <w:p w14:paraId="3B35F8B1" w14:textId="77777777" w:rsidR="000979F6" w:rsidRDefault="000979F6" w:rsidP="00C40390">
      <w:pPr>
        <w:jc w:val="both"/>
      </w:pPr>
    </w:p>
    <w:sectPr w:rsidR="0009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10758"/>
    <w:multiLevelType w:val="multilevel"/>
    <w:tmpl w:val="B5AE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D31E7"/>
    <w:multiLevelType w:val="multilevel"/>
    <w:tmpl w:val="70A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1372A"/>
    <w:multiLevelType w:val="multilevel"/>
    <w:tmpl w:val="05E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A3F73"/>
    <w:multiLevelType w:val="multilevel"/>
    <w:tmpl w:val="9D7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B5513"/>
    <w:multiLevelType w:val="multilevel"/>
    <w:tmpl w:val="16DA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90932"/>
    <w:multiLevelType w:val="multilevel"/>
    <w:tmpl w:val="EA9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731F6"/>
    <w:multiLevelType w:val="multilevel"/>
    <w:tmpl w:val="E98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74B3A"/>
    <w:multiLevelType w:val="multilevel"/>
    <w:tmpl w:val="4AE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414187">
    <w:abstractNumId w:val="4"/>
  </w:num>
  <w:num w:numId="2" w16cid:durableId="355161161">
    <w:abstractNumId w:val="0"/>
  </w:num>
  <w:num w:numId="3" w16cid:durableId="598176500">
    <w:abstractNumId w:val="2"/>
  </w:num>
  <w:num w:numId="4" w16cid:durableId="1091975917">
    <w:abstractNumId w:val="5"/>
  </w:num>
  <w:num w:numId="5" w16cid:durableId="662663114">
    <w:abstractNumId w:val="1"/>
  </w:num>
  <w:num w:numId="6" w16cid:durableId="1576358643">
    <w:abstractNumId w:val="7"/>
  </w:num>
  <w:num w:numId="7" w16cid:durableId="729621320">
    <w:abstractNumId w:val="6"/>
  </w:num>
  <w:num w:numId="8" w16cid:durableId="532570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F6"/>
    <w:rsid w:val="000979F6"/>
    <w:rsid w:val="003E750B"/>
    <w:rsid w:val="007701FC"/>
    <w:rsid w:val="00C4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6758"/>
  <w15:chartTrackingRefBased/>
  <w15:docId w15:val="{646C6AFA-8602-4664-AF8B-8D3E0656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9F6"/>
    <w:rPr>
      <w:rFonts w:eastAsiaTheme="majorEastAsia" w:cstheme="majorBidi"/>
      <w:color w:val="272727" w:themeColor="text1" w:themeTint="D8"/>
    </w:rPr>
  </w:style>
  <w:style w:type="paragraph" w:styleId="Title">
    <w:name w:val="Title"/>
    <w:basedOn w:val="Normal"/>
    <w:next w:val="Normal"/>
    <w:link w:val="TitleChar"/>
    <w:uiPriority w:val="10"/>
    <w:qFormat/>
    <w:rsid w:val="00097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9F6"/>
    <w:pPr>
      <w:spacing w:before="160"/>
      <w:jc w:val="center"/>
    </w:pPr>
    <w:rPr>
      <w:i/>
      <w:iCs/>
      <w:color w:val="404040" w:themeColor="text1" w:themeTint="BF"/>
    </w:rPr>
  </w:style>
  <w:style w:type="character" w:customStyle="1" w:styleId="QuoteChar">
    <w:name w:val="Quote Char"/>
    <w:basedOn w:val="DefaultParagraphFont"/>
    <w:link w:val="Quote"/>
    <w:uiPriority w:val="29"/>
    <w:rsid w:val="000979F6"/>
    <w:rPr>
      <w:i/>
      <w:iCs/>
      <w:color w:val="404040" w:themeColor="text1" w:themeTint="BF"/>
    </w:rPr>
  </w:style>
  <w:style w:type="paragraph" w:styleId="ListParagraph">
    <w:name w:val="List Paragraph"/>
    <w:basedOn w:val="Normal"/>
    <w:uiPriority w:val="34"/>
    <w:qFormat/>
    <w:rsid w:val="000979F6"/>
    <w:pPr>
      <w:ind w:left="720"/>
      <w:contextualSpacing/>
    </w:pPr>
  </w:style>
  <w:style w:type="character" w:styleId="IntenseEmphasis">
    <w:name w:val="Intense Emphasis"/>
    <w:basedOn w:val="DefaultParagraphFont"/>
    <w:uiPriority w:val="21"/>
    <w:qFormat/>
    <w:rsid w:val="000979F6"/>
    <w:rPr>
      <w:i/>
      <w:iCs/>
      <w:color w:val="0F4761" w:themeColor="accent1" w:themeShade="BF"/>
    </w:rPr>
  </w:style>
  <w:style w:type="paragraph" w:styleId="IntenseQuote">
    <w:name w:val="Intense Quote"/>
    <w:basedOn w:val="Normal"/>
    <w:next w:val="Normal"/>
    <w:link w:val="IntenseQuoteChar"/>
    <w:uiPriority w:val="30"/>
    <w:qFormat/>
    <w:rsid w:val="00097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9F6"/>
    <w:rPr>
      <w:i/>
      <w:iCs/>
      <w:color w:val="0F4761" w:themeColor="accent1" w:themeShade="BF"/>
    </w:rPr>
  </w:style>
  <w:style w:type="character" w:styleId="IntenseReference">
    <w:name w:val="Intense Reference"/>
    <w:basedOn w:val="DefaultParagraphFont"/>
    <w:uiPriority w:val="32"/>
    <w:qFormat/>
    <w:rsid w:val="00097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62147">
      <w:bodyDiv w:val="1"/>
      <w:marLeft w:val="0"/>
      <w:marRight w:val="0"/>
      <w:marTop w:val="0"/>
      <w:marBottom w:val="0"/>
      <w:divBdr>
        <w:top w:val="none" w:sz="0" w:space="0" w:color="auto"/>
        <w:left w:val="none" w:sz="0" w:space="0" w:color="auto"/>
        <w:bottom w:val="none" w:sz="0" w:space="0" w:color="auto"/>
        <w:right w:val="none" w:sz="0" w:space="0" w:color="auto"/>
      </w:divBdr>
    </w:div>
    <w:div w:id="515778195">
      <w:bodyDiv w:val="1"/>
      <w:marLeft w:val="0"/>
      <w:marRight w:val="0"/>
      <w:marTop w:val="0"/>
      <w:marBottom w:val="0"/>
      <w:divBdr>
        <w:top w:val="none" w:sz="0" w:space="0" w:color="auto"/>
        <w:left w:val="none" w:sz="0" w:space="0" w:color="auto"/>
        <w:bottom w:val="none" w:sz="0" w:space="0" w:color="auto"/>
        <w:right w:val="none" w:sz="0" w:space="0" w:color="auto"/>
      </w:divBdr>
    </w:div>
    <w:div w:id="1136993367">
      <w:bodyDiv w:val="1"/>
      <w:marLeft w:val="0"/>
      <w:marRight w:val="0"/>
      <w:marTop w:val="0"/>
      <w:marBottom w:val="0"/>
      <w:divBdr>
        <w:top w:val="none" w:sz="0" w:space="0" w:color="auto"/>
        <w:left w:val="none" w:sz="0" w:space="0" w:color="auto"/>
        <w:bottom w:val="none" w:sz="0" w:space="0" w:color="auto"/>
        <w:right w:val="none" w:sz="0" w:space="0" w:color="auto"/>
      </w:divBdr>
    </w:div>
    <w:div w:id="11854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3</cp:revision>
  <dcterms:created xsi:type="dcterms:W3CDTF">2025-02-25T13:30:00Z</dcterms:created>
  <dcterms:modified xsi:type="dcterms:W3CDTF">2025-02-25T13:36:00Z</dcterms:modified>
</cp:coreProperties>
</file>