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808080"/>
          <w:sz w:val="36"/>
          <w:szCs w:val="36"/>
        </w:rPr>
      </w:pPr>
      <w:r w:rsidDel="00000000" w:rsidR="00000000" w:rsidRPr="00000000">
        <w:rPr>
          <w:b w:val="1"/>
          <w:bCs w:val="1"/>
          <w:color w:val="595959"/>
          <w:sz w:val="40"/>
          <w:szCs w:val="40"/>
          <w:rtl w:val="0"/>
        </w:rPr>
        <w:t xml:space="preserve">PROJECT CHARTER</w:t>
      </w:r>
      <w:r w:rsidDel="00000000" w:rsidR="00000000" w:rsidRPr="00000000">
        <w:rPr>
          <w:rtl w:val="0"/>
        </w:rPr>
      </w:r>
    </w:p>
    <w:p w:rsidR="00000000" w:rsidDel="00000000" w:rsidP="00000000" w:rsidRDefault="00000000" w:rsidRPr="00000000" w14:paraId="00000002">
      <w:pPr>
        <w:rPr>
          <w:color w:val="808080"/>
          <w:sz w:val="13"/>
          <w:szCs w:val="13"/>
        </w:rPr>
      </w:pPr>
      <w:r w:rsidDel="00000000" w:rsidR="00000000" w:rsidRPr="00000000">
        <w:rPr>
          <w:rtl w:val="0"/>
        </w:rPr>
      </w:r>
    </w:p>
    <w:p w:rsidR="00000000" w:rsidDel="00000000" w:rsidP="00000000" w:rsidRDefault="00000000" w:rsidRPr="00000000" w14:paraId="00000003">
      <w:pPr>
        <w:rPr>
          <w:color w:val="000000"/>
          <w:sz w:val="28"/>
          <w:szCs w:val="28"/>
        </w:rPr>
      </w:pPr>
      <w:r w:rsidDel="00000000" w:rsidR="00000000" w:rsidRPr="00000000">
        <w:rPr>
          <w:color w:val="000000"/>
          <w:sz w:val="28"/>
          <w:szCs w:val="28"/>
          <w:rtl w:val="0"/>
        </w:rPr>
        <w:t xml:space="preserve">GENERAL PROJECT INFORMATION</w:t>
      </w:r>
    </w:p>
    <w:tbl>
      <w:tblPr>
        <w:tblStyle w:val="Table1"/>
        <w:tblW w:w="14600.0" w:type="dxa"/>
        <w:jc w:val="left"/>
        <w:tblLayout w:type="fixed"/>
        <w:tblLook w:val="0000"/>
      </w:tblPr>
      <w:tblGrid>
        <w:gridCol w:w="3227"/>
        <w:gridCol w:w="2856"/>
        <w:gridCol w:w="2100"/>
        <w:gridCol w:w="3257"/>
        <w:gridCol w:w="3160"/>
        <w:tblGridChange w:id="0">
          <w:tblGrid>
            <w:gridCol w:w="3227"/>
            <w:gridCol w:w="2856"/>
            <w:gridCol w:w="2100"/>
            <w:gridCol w:w="3257"/>
            <w:gridCol w:w="3160"/>
          </w:tblGrid>
        </w:tblGridChange>
      </w:tblGrid>
      <w:tr>
        <w:trPr>
          <w:cantSplit w:val="0"/>
          <w:trHeight w:val="359" w:hRule="atLeast"/>
          <w:tblHeader w:val="0"/>
        </w:trPr>
        <w:tc>
          <w:tcPr>
            <w:gridSpan w:val="3"/>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04">
            <w:pPr>
              <w:rPr>
                <w:color w:val="000000"/>
              </w:rPr>
            </w:pPr>
            <w:r w:rsidDel="00000000" w:rsidR="00000000" w:rsidRPr="00000000">
              <w:rPr>
                <w:color w:val="000000"/>
                <w:rtl w:val="0"/>
              </w:rPr>
              <w:t xml:space="preserve">PROJECT NAME</w:t>
            </w:r>
          </w:p>
        </w:tc>
        <w:tc>
          <w:tcPr>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07">
            <w:pPr>
              <w:jc w:val="center"/>
              <w:rPr>
                <w:color w:val="000000"/>
              </w:rPr>
            </w:pPr>
            <w:r w:rsidDel="00000000" w:rsidR="00000000" w:rsidRPr="00000000">
              <w:rPr>
                <w:color w:val="000000"/>
                <w:rtl w:val="0"/>
              </w:rPr>
              <w:t xml:space="preserve">PROJECT MANAGER</w:t>
            </w:r>
          </w:p>
        </w:tc>
        <w:tc>
          <w:tcPr>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08">
            <w:pPr>
              <w:jc w:val="center"/>
              <w:rPr>
                <w:color w:val="000000"/>
              </w:rPr>
            </w:pPr>
            <w:r w:rsidDel="00000000" w:rsidR="00000000" w:rsidRPr="00000000">
              <w:rPr>
                <w:color w:val="000000"/>
                <w:rtl w:val="0"/>
              </w:rPr>
              <w:t xml:space="preserve">PROJECT SPONSOR</w:t>
            </w:r>
          </w:p>
        </w:tc>
      </w:tr>
      <w:tr>
        <w:trPr>
          <w:cantSplit w:val="0"/>
          <w:trHeight w:val="576" w:hRule="atLeast"/>
          <w:tblHeader w:val="0"/>
        </w:trPr>
        <w:tc>
          <w:tcPr>
            <w:gridSpan w:val="3"/>
            <w:tcBorders>
              <w:top w:color="bfbfbf" w:space="0" w:sz="4" w:val="single"/>
              <w:left w:color="bfbfbf" w:space="0" w:sz="4" w:val="single"/>
              <w:bottom w:color="bfbfbf" w:space="0" w:sz="18" w:val="single"/>
              <w:right w:color="bfbfbf" w:space="0" w:sz="8" w:val="single"/>
            </w:tcBorders>
            <w:shd w:fill="f9f9f9" w:val="clear"/>
            <w:tcMar>
              <w:top w:w="0.0" w:type="dxa"/>
              <w:left w:w="108.0" w:type="dxa"/>
              <w:bottom w:w="0.0" w:type="dxa"/>
              <w:right w:w="108.0" w:type="dxa"/>
            </w:tcMar>
            <w:vAlign w:val="center"/>
          </w:tcPr>
          <w:p w:rsidR="00000000" w:rsidDel="00000000" w:rsidP="00000000" w:rsidRDefault="00000000" w:rsidRPr="00000000" w14:paraId="00000009">
            <w:pPr>
              <w:rPr>
                <w:color w:val="000000"/>
                <w:sz w:val="24"/>
                <w:szCs w:val="24"/>
              </w:rPr>
            </w:pPr>
            <w:r w:rsidDel="00000000" w:rsidR="00000000" w:rsidRPr="00000000">
              <w:rPr>
                <w:color w:val="000000"/>
                <w:sz w:val="24"/>
                <w:szCs w:val="24"/>
                <w:rtl w:val="0"/>
              </w:rPr>
              <w:t xml:space="preserve">Internal Assistant for Enterprise Knowledge (Slack App Bot)</w:t>
            </w:r>
          </w:p>
        </w:tc>
        <w:tc>
          <w:tcPr>
            <w:tcBorders>
              <w:top w:color="bfbfbf" w:space="0" w:sz="4" w:val="single"/>
              <w:left w:color="000000" w:space="0" w:sz="0" w:val="nil"/>
              <w:bottom w:color="bfbfbf" w:space="0" w:sz="18" w:val="single"/>
              <w:right w:color="bfbfbf"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0C">
            <w:pPr>
              <w:jc w:val="both"/>
              <w:rPr>
                <w:color w:val="000000"/>
                <w:sz w:val="24"/>
                <w:szCs w:val="24"/>
              </w:rPr>
            </w:pPr>
            <w:r w:rsidDel="00000000" w:rsidR="00000000" w:rsidRPr="00000000">
              <w:rPr>
                <w:color w:val="000000"/>
                <w:sz w:val="24"/>
                <w:szCs w:val="24"/>
                <w:rtl w:val="0"/>
              </w:rPr>
              <w:t xml:space="preserve">Mr.Truong Ngoc Gia Hieu</w:t>
            </w:r>
          </w:p>
        </w:tc>
        <w:tc>
          <w:tcPr>
            <w:tcBorders>
              <w:top w:color="bfbfbf" w:space="0" w:sz="4" w:val="single"/>
              <w:left w:color="000000" w:space="0" w:sz="0" w:val="nil"/>
              <w:bottom w:color="bfbfbf" w:space="0" w:sz="18" w:val="single"/>
              <w:right w:color="bfbfbf" w:space="0" w:sz="8" w:val="single"/>
            </w:tcBorders>
            <w:shd w:fill="f2f2f2" w:val="clear"/>
            <w:tcMar>
              <w:top w:w="0.0" w:type="dxa"/>
              <w:left w:w="108.0" w:type="dxa"/>
              <w:bottom w:w="0.0" w:type="dxa"/>
              <w:right w:w="108.0" w:type="dxa"/>
            </w:tcMar>
            <w:vAlign w:val="center"/>
          </w:tcPr>
          <w:p w:rsidR="00000000" w:rsidDel="00000000" w:rsidP="00000000" w:rsidRDefault="00000000" w:rsidRPr="00000000" w14:paraId="0000000D">
            <w:pPr>
              <w:jc w:val="center"/>
              <w:rPr>
                <w:color w:val="000000"/>
                <w:sz w:val="24"/>
                <w:szCs w:val="24"/>
              </w:rPr>
            </w:pPr>
            <w:r w:rsidDel="00000000" w:rsidR="00000000" w:rsidRPr="00000000">
              <w:rPr>
                <w:color w:val="000000"/>
                <w:sz w:val="24"/>
                <w:szCs w:val="24"/>
                <w:rtl w:val="0"/>
              </w:rPr>
              <w:t xml:space="preserve">Mr. Phat (Eric) Pham</w:t>
            </w:r>
          </w:p>
        </w:tc>
      </w:tr>
      <w:tr>
        <w:trPr>
          <w:cantSplit w:val="0"/>
          <w:trHeight w:val="359" w:hRule="atLeast"/>
          <w:tblHeader w:val="0"/>
        </w:trPr>
        <w:tc>
          <w:tcPr>
            <w:gridSpan w:val="2"/>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0E">
            <w:pPr>
              <w:rPr>
                <w:color w:val="000000"/>
              </w:rPr>
            </w:pPr>
            <w:r w:rsidDel="00000000" w:rsidR="00000000" w:rsidRPr="00000000">
              <w:rPr>
                <w:color w:val="000000"/>
                <w:rtl w:val="0"/>
              </w:rPr>
              <w:t xml:space="preserve">EMAIL</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0">
            <w:pPr>
              <w:jc w:val="center"/>
              <w:rPr>
                <w:color w:val="000000"/>
              </w:rPr>
            </w:pPr>
            <w:r w:rsidDel="00000000" w:rsidR="00000000" w:rsidRPr="00000000">
              <w:rPr>
                <w:color w:val="000000"/>
                <w:rtl w:val="0"/>
              </w:rPr>
              <w:t xml:space="preserve">PHONE</w:t>
            </w:r>
          </w:p>
        </w:tc>
        <w:tc>
          <w:tcPr>
            <w:gridSpan w:val="2"/>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1">
            <w:pPr>
              <w:rPr>
                <w:color w:val="000000"/>
              </w:rPr>
            </w:pPr>
            <w:r w:rsidDel="00000000" w:rsidR="00000000" w:rsidRPr="00000000">
              <w:rPr>
                <w:color w:val="000000"/>
                <w:rtl w:val="0"/>
              </w:rPr>
              <w:t xml:space="preserve">ORGANIZATIONAL UNIT(S)</w:t>
            </w:r>
          </w:p>
        </w:tc>
      </w:tr>
      <w:tr>
        <w:trPr>
          <w:cantSplit w:val="0"/>
          <w:trHeight w:val="576" w:hRule="atLeast"/>
          <w:tblHeader w:val="0"/>
        </w:trPr>
        <w:tc>
          <w:tcPr>
            <w:gridSpan w:val="2"/>
            <w:tcBorders>
              <w:top w:color="bfbfbf" w:space="0" w:sz="4" w:val="single"/>
              <w:left w:color="bfbfbf" w:space="0" w:sz="4" w:val="single"/>
              <w:bottom w:color="bfbfbf" w:space="0" w:sz="18"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13">
            <w:pPr>
              <w:rPr>
                <w:color w:val="000000"/>
                <w:sz w:val="22"/>
                <w:szCs w:val="22"/>
              </w:rPr>
            </w:pPr>
            <w:r w:rsidDel="00000000" w:rsidR="00000000" w:rsidRPr="00000000">
              <w:rPr>
                <w:color w:val="000000"/>
                <w:sz w:val="22"/>
                <w:szCs w:val="22"/>
                <w:rtl w:val="0"/>
              </w:rPr>
              <w:t xml:space="preserve">giahieutruongngoc@gmail.com</w:t>
            </w:r>
          </w:p>
        </w:tc>
        <w:tc>
          <w:tcPr>
            <w:tcBorders>
              <w:top w:color="bfbfbf" w:space="0" w:sz="4" w:val="single"/>
              <w:left w:color="000000" w:space="0" w:sz="0" w:val="nil"/>
              <w:bottom w:color="bfbfbf" w:space="0" w:sz="18" w:val="single"/>
              <w:right w:color="bfbfbf" w:space="0" w:sz="8" w:val="single"/>
            </w:tcBorders>
            <w:shd w:fill="f7f9fb" w:val="clear"/>
            <w:tcMar>
              <w:top w:w="0.0" w:type="dxa"/>
              <w:left w:w="108.0" w:type="dxa"/>
              <w:bottom w:w="0.0" w:type="dxa"/>
              <w:right w:w="108.0" w:type="dxa"/>
            </w:tcMar>
            <w:vAlign w:val="center"/>
          </w:tcPr>
          <w:p w:rsidR="00000000" w:rsidDel="00000000" w:rsidP="00000000" w:rsidRDefault="00000000" w:rsidRPr="00000000" w14:paraId="00000015">
            <w:pPr>
              <w:jc w:val="center"/>
              <w:rPr>
                <w:color w:val="000000"/>
                <w:sz w:val="22"/>
                <w:szCs w:val="22"/>
              </w:rPr>
            </w:pPr>
            <w:r w:rsidDel="00000000" w:rsidR="00000000" w:rsidRPr="00000000">
              <w:rPr>
                <w:color w:val="000000"/>
                <w:sz w:val="22"/>
                <w:szCs w:val="22"/>
                <w:rtl w:val="0"/>
              </w:rPr>
              <w:t xml:space="preserve">(+84)947979328</w:t>
            </w:r>
          </w:p>
        </w:tc>
        <w:tc>
          <w:tcPr>
            <w:gridSpan w:val="2"/>
            <w:tcBorders>
              <w:top w:color="bfbfbf" w:space="0" w:sz="4" w:val="single"/>
              <w:left w:color="000000" w:space="0" w:sz="0" w:val="nil"/>
              <w:bottom w:color="bfbfbf" w:space="0" w:sz="18" w:val="single"/>
              <w:right w:color="bfbfbf" w:space="0" w:sz="8" w:val="single"/>
            </w:tcBorders>
            <w:shd w:fill="eaeef3" w:val="clear"/>
            <w:tcMar>
              <w:top w:w="0.0" w:type="dxa"/>
              <w:left w:w="108.0" w:type="dxa"/>
              <w:bottom w:w="0.0" w:type="dxa"/>
              <w:right w:w="108.0" w:type="dxa"/>
            </w:tcMar>
            <w:vAlign w:val="center"/>
          </w:tcPr>
          <w:p w:rsidR="00000000" w:rsidDel="00000000" w:rsidP="00000000" w:rsidRDefault="00000000" w:rsidRPr="00000000" w14:paraId="00000016">
            <w:pPr>
              <w:rPr>
                <w:color w:val="000000"/>
                <w:sz w:val="22"/>
                <w:szCs w:val="22"/>
              </w:rPr>
            </w:pPr>
            <w:r w:rsidDel="00000000" w:rsidR="00000000" w:rsidRPr="00000000">
              <w:rPr>
                <w:color w:val="000000"/>
                <w:sz w:val="22"/>
                <w:szCs w:val="22"/>
                <w:rtl w:val="0"/>
              </w:rPr>
              <w:t xml:space="preserve">Swinburne University of Technology</w:t>
            </w:r>
          </w:p>
        </w:tc>
      </w:tr>
      <w:tr>
        <w:trPr>
          <w:cantSplit w:val="0"/>
          <w:trHeight w:val="359" w:hRule="atLeast"/>
          <w:tblHeader w:val="0"/>
        </w:trPr>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8">
            <w:pPr>
              <w:rPr>
                <w:color w:val="000000"/>
              </w:rPr>
            </w:pPr>
            <w:r w:rsidDel="00000000" w:rsidR="00000000" w:rsidRPr="00000000">
              <w:rPr>
                <w:color w:val="000000"/>
                <w:rtl w:val="0"/>
              </w:rPr>
              <w:t xml:space="preserve">GREEN BELTS ASSIGNED</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9">
            <w:pPr>
              <w:rPr>
                <w:color w:val="000000"/>
              </w:rPr>
            </w:pPr>
            <w:r w:rsidDel="00000000" w:rsidR="00000000" w:rsidRPr="00000000">
              <w:rPr>
                <w:color w:val="000000"/>
                <w:rtl w:val="0"/>
              </w:rPr>
              <w:t xml:space="preserve"> </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A">
            <w:pPr>
              <w:rPr>
                <w:color w:val="000000"/>
              </w:rPr>
            </w:pPr>
            <w:r w:rsidDel="00000000" w:rsidR="00000000" w:rsidRPr="00000000">
              <w:rPr>
                <w:color w:val="000000"/>
                <w:rtl w:val="0"/>
              </w:rPr>
              <w:t xml:space="preserve"> </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B">
            <w:pPr>
              <w:jc w:val="center"/>
              <w:rPr>
                <w:color w:val="000000"/>
              </w:rPr>
            </w:pPr>
            <w:r w:rsidDel="00000000" w:rsidR="00000000" w:rsidRPr="00000000">
              <w:rPr>
                <w:color w:val="000000"/>
                <w:rtl w:val="0"/>
              </w:rPr>
              <w:t xml:space="preserve">EXPECTED START DATE</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1C">
            <w:pPr>
              <w:jc w:val="center"/>
              <w:rPr>
                <w:color w:val="000000"/>
              </w:rPr>
            </w:pPr>
            <w:r w:rsidDel="00000000" w:rsidR="00000000" w:rsidRPr="00000000">
              <w:rPr>
                <w:color w:val="000000"/>
                <w:rtl w:val="0"/>
              </w:rPr>
              <w:t xml:space="preserve">EXPECTED COMPLETION DATE</w:t>
            </w:r>
          </w:p>
        </w:tc>
      </w:tr>
      <w:tr>
        <w:trPr>
          <w:cantSplit w:val="0"/>
          <w:trHeight w:val="576" w:hRule="atLeast"/>
          <w:tblHeader w:val="0"/>
        </w:trPr>
        <w:tc>
          <w:tcPr>
            <w:gridSpan w:val="3"/>
            <w:tcBorders>
              <w:top w:color="bfbfbf" w:space="0" w:sz="4" w:val="single"/>
              <w:left w:color="bfbfbf" w:space="0" w:sz="4" w:val="single"/>
              <w:bottom w:color="bfbfbf" w:space="0" w:sz="18" w:val="single"/>
              <w:right w:color="bfbfbf" w:space="0" w:sz="8" w:val="single"/>
            </w:tcBorders>
            <w:shd w:fill="f7f9fb" w:val="clear"/>
            <w:tcMar>
              <w:top w:w="0.0" w:type="dxa"/>
              <w:left w:w="108.0" w:type="dxa"/>
              <w:bottom w:w="0.0" w:type="dxa"/>
              <w:right w:w="108.0" w:type="dxa"/>
            </w:tcMar>
            <w:vAlign w:val="center"/>
          </w:tcPr>
          <w:p w:rsidR="00000000" w:rsidDel="00000000" w:rsidP="00000000" w:rsidRDefault="00000000" w:rsidRPr="00000000" w14:paraId="0000001D">
            <w:pPr>
              <w:rPr>
                <w:color w:val="000000"/>
                <w:sz w:val="22"/>
                <w:szCs w:val="22"/>
              </w:rPr>
            </w:pPr>
            <w:r w:rsidDel="00000000" w:rsidR="00000000" w:rsidRPr="00000000">
              <w:rPr>
                <w:color w:val="000000"/>
                <w:sz w:val="22"/>
                <w:szCs w:val="22"/>
                <w:rtl w:val="0"/>
              </w:rPr>
              <w:t xml:space="preserve">N/A (Not Applicable)</w:t>
            </w:r>
          </w:p>
        </w:tc>
        <w:tc>
          <w:tcPr>
            <w:tcBorders>
              <w:top w:color="bfbfbf" w:space="0" w:sz="4" w:val="single"/>
              <w:left w:color="000000" w:space="0" w:sz="0" w:val="nil"/>
              <w:bottom w:color="bfbfbf" w:space="0" w:sz="18" w:val="single"/>
              <w:right w:color="bfbfbf" w:space="0" w:sz="4" w:val="single"/>
            </w:tcBorders>
            <w:shd w:fill="eaeef3" w:val="clear"/>
            <w:tcMar>
              <w:top w:w="0.0" w:type="dxa"/>
              <w:left w:w="108.0" w:type="dxa"/>
              <w:bottom w:w="0.0" w:type="dxa"/>
              <w:right w:w="108.0" w:type="dxa"/>
            </w:tcMar>
            <w:vAlign w:val="center"/>
          </w:tcPr>
          <w:p w:rsidR="00000000" w:rsidDel="00000000" w:rsidP="00000000" w:rsidRDefault="00000000" w:rsidRPr="00000000" w14:paraId="00000020">
            <w:pPr>
              <w:jc w:val="center"/>
              <w:rPr>
                <w:color w:val="000000"/>
                <w:sz w:val="22"/>
                <w:szCs w:val="22"/>
              </w:rPr>
            </w:pPr>
            <w:r w:rsidDel="00000000" w:rsidR="00000000" w:rsidRPr="00000000">
              <w:rPr>
                <w:rFonts w:ascii="Century Gothic" w:cs="Century Gothic" w:eastAsia="Century Gothic" w:hAnsi="Century Gothic"/>
                <w:i w:val="0"/>
                <w:iCs w:val="0"/>
                <w:color w:val="000000"/>
                <w:sz w:val="22"/>
                <w:szCs w:val="22"/>
                <w:u w:val="none"/>
                <w:vertAlign w:val="baseline"/>
                <w:rtl w:val="0"/>
              </w:rPr>
              <w:t xml:space="preserve">Sep 29th, 2026</w:t>
            </w:r>
            <w:r w:rsidDel="00000000" w:rsidR="00000000" w:rsidRPr="00000000">
              <w:rPr>
                <w:rtl w:val="0"/>
              </w:rPr>
            </w:r>
          </w:p>
        </w:tc>
        <w:tc>
          <w:tcPr>
            <w:tcBorders>
              <w:top w:color="bfbfbf" w:space="0" w:sz="4" w:val="single"/>
              <w:left w:color="000000" w:space="0" w:sz="0" w:val="nil"/>
              <w:bottom w:color="bfbfbf" w:space="0" w:sz="18" w:val="single"/>
              <w:right w:color="bfbfbf" w:space="0" w:sz="8" w:val="single"/>
            </w:tcBorders>
            <w:shd w:fill="eaeef3" w:val="clear"/>
            <w:tcMar>
              <w:top w:w="0.0" w:type="dxa"/>
              <w:left w:w="108.0" w:type="dxa"/>
              <w:bottom w:w="0.0" w:type="dxa"/>
              <w:right w:w="108.0" w:type="dxa"/>
            </w:tcMar>
            <w:vAlign w:val="center"/>
          </w:tcPr>
          <w:p w:rsidR="00000000" w:rsidDel="00000000" w:rsidP="00000000" w:rsidRDefault="00000000" w:rsidRPr="00000000" w14:paraId="00000021">
            <w:pPr>
              <w:jc w:val="center"/>
              <w:rPr>
                <w:color w:val="000000"/>
                <w:sz w:val="22"/>
                <w:szCs w:val="22"/>
              </w:rPr>
            </w:pPr>
            <w:r w:rsidDel="00000000" w:rsidR="00000000" w:rsidRPr="00000000">
              <w:rPr>
                <w:color w:val="000000"/>
                <w:sz w:val="22"/>
                <w:szCs w:val="22"/>
                <w:rtl w:val="0"/>
              </w:rPr>
              <w:t xml:space="preserve">Dec 6</w:t>
            </w:r>
            <w:r w:rsidDel="00000000" w:rsidR="00000000" w:rsidRPr="00000000">
              <w:rPr>
                <w:color w:val="000000"/>
                <w:sz w:val="22"/>
                <w:szCs w:val="22"/>
                <w:vertAlign w:val="superscript"/>
                <w:rtl w:val="0"/>
              </w:rPr>
              <w:t xml:space="preserve">th</w:t>
            </w:r>
            <w:r w:rsidDel="00000000" w:rsidR="00000000" w:rsidRPr="00000000">
              <w:rPr>
                <w:color w:val="000000"/>
                <w:sz w:val="22"/>
                <w:szCs w:val="22"/>
                <w:rtl w:val="0"/>
              </w:rPr>
              <w:t xml:space="preserve">, 2026</w:t>
            </w:r>
          </w:p>
        </w:tc>
      </w:tr>
      <w:tr>
        <w:trPr>
          <w:cantSplit w:val="0"/>
          <w:trHeight w:val="359" w:hRule="atLeast"/>
          <w:tblHeader w:val="0"/>
        </w:trPr>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22">
            <w:pPr>
              <w:rPr>
                <w:color w:val="000000"/>
              </w:rPr>
            </w:pPr>
            <w:r w:rsidDel="00000000" w:rsidR="00000000" w:rsidRPr="00000000">
              <w:rPr>
                <w:color w:val="000000"/>
                <w:rtl w:val="0"/>
              </w:rPr>
              <w:t xml:space="preserve">BLACK BELTS ASSIGNED</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23">
            <w:pPr>
              <w:rPr>
                <w:color w:val="000000"/>
              </w:rPr>
            </w:pPr>
            <w:r w:rsidDel="00000000" w:rsidR="00000000" w:rsidRPr="00000000">
              <w:rPr>
                <w:color w:val="000000"/>
                <w:rtl w:val="0"/>
              </w:rPr>
              <w:t xml:space="preserve"> </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24">
            <w:pPr>
              <w:rPr>
                <w:color w:val="000000"/>
              </w:rPr>
            </w:pPr>
            <w:r w:rsidDel="00000000" w:rsidR="00000000" w:rsidRPr="00000000">
              <w:rPr>
                <w:color w:val="000000"/>
                <w:rtl w:val="0"/>
              </w:rPr>
              <w:t xml:space="preserve"> </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25">
            <w:pPr>
              <w:jc w:val="center"/>
              <w:rPr>
                <w:color w:val="000000"/>
              </w:rPr>
            </w:pPr>
            <w:r w:rsidDel="00000000" w:rsidR="00000000" w:rsidRPr="00000000">
              <w:rPr>
                <w:color w:val="000000"/>
                <w:rtl w:val="0"/>
              </w:rPr>
              <w:t xml:space="preserve">EXPECTED SAVINGS</w:t>
            </w:r>
          </w:p>
        </w:tc>
        <w:tc>
          <w:tcPr>
            <w:tcBorders>
              <w:top w:color="bfbfbf" w:space="0" w:sz="18" w:val="single"/>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26">
            <w:pPr>
              <w:jc w:val="center"/>
              <w:rPr>
                <w:color w:val="000000"/>
              </w:rPr>
            </w:pPr>
            <w:r w:rsidDel="00000000" w:rsidR="00000000" w:rsidRPr="00000000">
              <w:rPr>
                <w:color w:val="000000"/>
                <w:rtl w:val="0"/>
              </w:rPr>
              <w:t xml:space="preserve">ESTIMATED COSTS</w:t>
            </w:r>
          </w:p>
        </w:tc>
      </w:tr>
      <w:tr>
        <w:trPr>
          <w:cantSplit w:val="0"/>
          <w:trHeight w:val="1169" w:hRule="atLeast"/>
          <w:tblHeader w:val="0"/>
        </w:trPr>
        <w:tc>
          <w:tcPr>
            <w:gridSpan w:val="3"/>
            <w:tcBorders>
              <w:top w:color="bfbfbf" w:space="0" w:sz="4" w:val="single"/>
              <w:left w:color="bfbfbf" w:space="0" w:sz="4" w:val="single"/>
              <w:bottom w:color="bfbfbf" w:space="0" w:sz="18" w:val="single"/>
              <w:right w:color="bfbfbf" w:space="0" w:sz="8" w:val="single"/>
            </w:tcBorders>
            <w:shd w:fill="f7f9fb" w:val="clear"/>
            <w:tcMar>
              <w:top w:w="0.0" w:type="dxa"/>
              <w:left w:w="108.0" w:type="dxa"/>
              <w:bottom w:w="0.0" w:type="dxa"/>
              <w:right w:w="108.0" w:type="dxa"/>
            </w:tcMar>
            <w:vAlign w:val="center"/>
          </w:tcPr>
          <w:p w:rsidR="00000000" w:rsidDel="00000000" w:rsidP="00000000" w:rsidRDefault="00000000" w:rsidRPr="00000000" w14:paraId="00000027">
            <w:pPr>
              <w:rPr>
                <w:color w:val="000000"/>
                <w:sz w:val="22"/>
                <w:szCs w:val="22"/>
              </w:rPr>
            </w:pPr>
            <w:r w:rsidDel="00000000" w:rsidR="00000000" w:rsidRPr="00000000">
              <w:rPr>
                <w:color w:val="000000"/>
                <w:sz w:val="22"/>
                <w:szCs w:val="22"/>
                <w:rtl w:val="0"/>
              </w:rPr>
              <w:t xml:space="preserve">N/A (Not Applicable)</w:t>
            </w:r>
          </w:p>
        </w:tc>
        <w:tc>
          <w:tcPr>
            <w:tcBorders>
              <w:top w:color="bfbfbf" w:space="0" w:sz="4" w:val="single"/>
              <w:left w:color="000000" w:space="0" w:sz="0" w:val="nil"/>
              <w:bottom w:color="bfbfbf" w:space="0" w:sz="18" w:val="single"/>
              <w:right w:color="bfbfbf" w:space="0" w:sz="4" w:val="single"/>
            </w:tcBorders>
            <w:shd w:fill="eaeef3" w:val="clear"/>
            <w:tcMar>
              <w:top w:w="0.0" w:type="dxa"/>
              <w:left w:w="108.0" w:type="dxa"/>
              <w:bottom w:w="0.0" w:type="dxa"/>
              <w:right w:w="108.0" w:type="dxa"/>
            </w:tcMar>
            <w:vAlign w:val="center"/>
          </w:tcPr>
          <w:p w:rsidR="00000000" w:rsidDel="00000000" w:rsidP="00000000" w:rsidRDefault="00000000" w:rsidRPr="00000000" w14:paraId="0000002A">
            <w:pPr>
              <w:jc w:val="both"/>
              <w:rPr>
                <w:color w:val="000000"/>
                <w:sz w:val="22"/>
                <w:szCs w:val="22"/>
              </w:rPr>
            </w:pPr>
            <w:r w:rsidDel="00000000" w:rsidR="00000000" w:rsidRPr="00000000">
              <w:rPr>
                <w:rFonts w:ascii="Century Gothic" w:cs="Century Gothic" w:eastAsia="Century Gothic" w:hAnsi="Century Gothic"/>
                <w:i w:val="0"/>
                <w:iCs w:val="0"/>
                <w:color w:val="000000"/>
                <w:sz w:val="22"/>
                <w:szCs w:val="22"/>
                <w:u w:val="none"/>
                <w:vertAlign w:val="baseline"/>
                <w:rtl w:val="0"/>
              </w:rPr>
              <w:t xml:space="preserve">Time-saving  on internal document search and knowledge retrieva</w:t>
            </w:r>
            <w:r w:rsidDel="00000000" w:rsidR="00000000" w:rsidRPr="00000000">
              <w:rPr>
                <w:i w:val="0"/>
                <w:iCs w:val="0"/>
                <w:color w:val="000000"/>
                <w:sz w:val="22"/>
                <w:szCs w:val="22"/>
                <w:u w:val="none"/>
                <w:vertAlign w:val="baseline"/>
                <w:rtl w:val="0"/>
              </w:rPr>
              <w:t xml:space="preserve">l.</w:t>
            </w:r>
            <w:r w:rsidDel="00000000" w:rsidR="00000000" w:rsidRPr="00000000">
              <w:rPr>
                <w:rtl w:val="0"/>
              </w:rPr>
            </w:r>
          </w:p>
        </w:tc>
        <w:tc>
          <w:tcPr>
            <w:tcBorders>
              <w:top w:color="bfbfbf" w:space="0" w:sz="4" w:val="single"/>
              <w:left w:color="000000" w:space="0" w:sz="0" w:val="nil"/>
              <w:bottom w:color="bfbfbf" w:space="0" w:sz="18" w:val="single"/>
              <w:right w:color="bfbfbf" w:space="0" w:sz="8" w:val="single"/>
            </w:tcBorders>
            <w:shd w:fill="eaeef3" w:val="clear"/>
            <w:tcMar>
              <w:top w:w="0.0" w:type="dxa"/>
              <w:left w:w="108.0" w:type="dxa"/>
              <w:bottom w:w="0.0" w:type="dxa"/>
              <w:right w:w="108.0" w:type="dxa"/>
            </w:tcMar>
            <w:vAlign w:val="center"/>
          </w:tcPr>
          <w:p w:rsidR="00000000" w:rsidDel="00000000" w:rsidP="00000000" w:rsidRDefault="00000000" w:rsidRPr="00000000" w14:paraId="0000002B">
            <w:pPr>
              <w:jc w:val="both"/>
              <w:rPr>
                <w:color w:val="000000"/>
                <w:sz w:val="22"/>
                <w:szCs w:val="22"/>
              </w:rPr>
            </w:pPr>
            <w:r w:rsidDel="00000000" w:rsidR="00000000" w:rsidRPr="00000000">
              <w:rPr>
                <w:rFonts w:ascii="Century Gothic" w:cs="Century Gothic" w:eastAsia="Century Gothic" w:hAnsi="Century Gothic"/>
                <w:i w:val="0"/>
                <w:iCs w:val="0"/>
                <w:color w:val="000000"/>
                <w:sz w:val="22"/>
                <w:szCs w:val="22"/>
                <w:u w:val="none"/>
                <w:vertAlign w:val="baseline"/>
                <w:rtl w:val="0"/>
              </w:rPr>
              <w:t xml:space="preserve">Zero financial cost - utilizing open-source tools and free tiers</w:t>
            </w:r>
            <w:r w:rsidDel="00000000" w:rsidR="00000000" w:rsidRPr="00000000">
              <w:rPr>
                <w:rtl w:val="0"/>
              </w:rPr>
            </w:r>
          </w:p>
        </w:tc>
      </w:tr>
    </w:tbl>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spacing w:line="276" w:lineRule="auto"/>
        <w:rPr>
          <w:color w:val="000000"/>
          <w:sz w:val="28"/>
          <w:szCs w:val="28"/>
        </w:rPr>
      </w:pPr>
      <w:r w:rsidDel="00000000" w:rsidR="00000000" w:rsidRPr="00000000">
        <w:rPr>
          <w:color w:val="000000"/>
          <w:sz w:val="28"/>
          <w:szCs w:val="28"/>
          <w:rtl w:val="0"/>
        </w:rPr>
        <w:t xml:space="preserve">PROJECT OVERVIEW</w:t>
      </w:r>
    </w:p>
    <w:tbl>
      <w:tblPr>
        <w:tblStyle w:val="Table2"/>
        <w:tblW w:w="14600.0" w:type="dxa"/>
        <w:jc w:val="left"/>
        <w:tblInd w:w="-5.0" w:type="dxa"/>
        <w:tblLayout w:type="fixed"/>
        <w:tblLook w:val="0000"/>
      </w:tblPr>
      <w:tblGrid>
        <w:gridCol w:w="2003"/>
        <w:gridCol w:w="12597"/>
        <w:tblGridChange w:id="0">
          <w:tblGrid>
            <w:gridCol w:w="2003"/>
            <w:gridCol w:w="12597"/>
          </w:tblGrid>
        </w:tblGridChange>
      </w:tblGrid>
      <w:tr>
        <w:trPr>
          <w:cantSplit w:val="0"/>
          <w:trHeight w:val="1722" w:hRule="atLeast"/>
          <w:tblHeader w:val="0"/>
        </w:trPr>
        <w:tc>
          <w:tcPr>
            <w:tcBorders>
              <w:top w:color="bfbfbf" w:space="0" w:sz="12" w:val="single"/>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2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w:t>
            </w:r>
          </w:p>
          <w:p w:rsidR="00000000" w:rsidDel="00000000" w:rsidP="00000000" w:rsidRDefault="00000000" w:rsidRPr="00000000" w14:paraId="0000002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 ISSUE </w:t>
            </w:r>
          </w:p>
        </w:tc>
        <w:tc>
          <w:tcPr>
            <w:tcBorders>
              <w:top w:color="bfbfbf" w:space="0" w:sz="12"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3"/>
              <w:tblW w:w="12381.0" w:type="dxa"/>
              <w:jc w:val="left"/>
              <w:tblInd w:w="-1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81"/>
              <w:tblGridChange w:id="0">
                <w:tblGrid>
                  <w:gridCol w:w="12381"/>
                </w:tblGrid>
              </w:tblGridChange>
            </w:tblGrid>
            <w:tr>
              <w:trPr>
                <w:cantSplit w:val="0"/>
                <w:trHeight w:val="1722" w:hRule="atLeast"/>
                <w:tblHeader w:val="0"/>
              </w:trPr>
              <w:tc>
                <w:tcPr>
                  <w:tcBorders>
                    <w:top w:color="bfbfbf" w:space="0" w:sz="12"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Enterprise knowledge (the collective documentation, policies, technical guides, and operational data generated within a company) is currently fragmented across multiple disconnected platforms and sources (Confluence, project repositories, and scattered internal docs) which causes employees to waste significant working time searching for information. Furthermore, traditional search tools lack secure, controlled access boundaries such as channel-level restrictions making it difficult to safely retrieve sensitive internal information without exposing unauthorized data.</w:t>
                  </w:r>
                  <w:r w:rsidDel="00000000" w:rsidR="00000000" w:rsidRPr="00000000">
                    <w:rPr>
                      <w:rtl w:val="0"/>
                    </w:rPr>
                  </w:r>
                </w:p>
              </w:tc>
            </w:tr>
          </w:tbl>
          <w:p w:rsidR="00000000" w:rsidDel="00000000" w:rsidP="00000000" w:rsidRDefault="00000000" w:rsidRPr="00000000" w14:paraId="00000032">
            <w:pPr>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331" w:hRule="atLeast"/>
          <w:tblHeader w:val="0"/>
        </w:trPr>
        <w:tc>
          <w:tcPr>
            <w:tcBorders>
              <w:top w:color="000000" w:space="0" w:sz="0" w:val="nil"/>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3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OF PROJECT</w:t>
            </w:r>
          </w:p>
        </w:tc>
        <w:tc>
          <w:tcPr>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4">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color w:val="000000"/>
                <w:sz w:val="22"/>
                <w:szCs w:val="22"/>
                <w:u w:val="none"/>
                <w:vertAlign w:val="baseline"/>
                <w:rtl w:val="0"/>
              </w:rPr>
              <w:t xml:space="preserve">Design and development of an official enterprise-level Slack app bot powered by Retrieval-Augmented Generation to centralize and query multi-source internal knowledge repositories, starting with Confluence and expanding to internal documentation and GitHub repositories, using natural language directly within Slack, enabling employees to retrieve instant and accurate answers while enforcing strict security via a channel-level whitelist mechanism.</w:t>
            </w:r>
            <w:r w:rsidDel="00000000" w:rsidR="00000000" w:rsidRPr="00000000">
              <w:rPr>
                <w:rtl w:val="0"/>
              </w:rPr>
            </w:r>
          </w:p>
        </w:tc>
      </w:tr>
      <w:tr>
        <w:trPr>
          <w:cantSplit w:val="0"/>
          <w:trHeight w:val="1742" w:hRule="atLeast"/>
          <w:tblHeader w:val="0"/>
        </w:trPr>
        <w:tc>
          <w:tcPr>
            <w:tcBorders>
              <w:top w:color="000000" w:space="0" w:sz="0" w:val="nil"/>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3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BUSINESS CASE</w:t>
            </w:r>
          </w:p>
        </w:tc>
        <w:tc>
          <w:tcPr>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4"/>
              <w:tblW w:w="12381.0" w:type="dxa"/>
              <w:jc w:val="left"/>
              <w:tblInd w:w="-1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81"/>
              <w:tblGridChange w:id="0">
                <w:tblGrid>
                  <w:gridCol w:w="12381"/>
                </w:tblGrid>
              </w:tblGridChange>
            </w:tblGrid>
            <w:tr>
              <w:trPr>
                <w:cantSplit w:val="0"/>
                <w:trHeight w:val="1742" w:hRule="atLeast"/>
                <w:tblHeader w:val="0"/>
              </w:trPr>
              <w:tc>
                <w:tcPr>
                  <w:tcBorders>
                    <w:top w:color="bfbfbf" w:space="0" w:sz="4"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Establishing an internal enterprise knowledge assistant powered by Retrieval-Augmented Generation directly addresses the operational inefficiencies caused by fragmented documentation across disconnected platforms. By integrating the solution natively into Slack and leveraging existing enterprise infrastructure such as Slack single sign-on and channel-level access controls, the project eliminates the need for expensive commercial search software or complex departmental permission setups. Consequently, this approach delivers immediate productivity gains through instant and accurate information retrieval while maintaining strict enterprise data privacy and operating at zero financial cost during development.</w:t>
                  </w:r>
                  <w:r w:rsidDel="00000000" w:rsidR="00000000" w:rsidRPr="00000000">
                    <w:rPr>
                      <w:rtl w:val="0"/>
                    </w:rPr>
                  </w:r>
                </w:p>
              </w:tc>
            </w:tr>
          </w:tbl>
          <w:p w:rsidR="00000000" w:rsidDel="00000000" w:rsidP="00000000" w:rsidRDefault="00000000" w:rsidRPr="00000000" w14:paraId="00000038">
            <w:pPr>
              <w:jc w:val="both"/>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709" w:hRule="atLeast"/>
          <w:tblHeader w:val="0"/>
        </w:trPr>
        <w:tc>
          <w:tcPr>
            <w:tcBorders>
              <w:top w:color="000000" w:space="0" w:sz="0" w:val="nil"/>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GOALS / METRICS</w:t>
            </w:r>
          </w:p>
        </w:tc>
        <w:tc>
          <w:tcPr>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3A">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Goals:</w:t>
            </w:r>
          </w:p>
          <w:p w:rsidR="00000000" w:rsidDel="00000000" w:rsidP="00000000" w:rsidRDefault="00000000" w:rsidRPr="00000000" w14:paraId="0000003B">
            <w:pPr>
              <w:numPr>
                <w:ilvl w:val="0"/>
                <w:numId w:val="1"/>
              </w:numPr>
              <w:ind w:left="800" w:hanging="420"/>
              <w:jc w:val="both"/>
              <w:rPr>
                <w:i w:val="0"/>
                <w:iCs w:val="0"/>
                <w:color w:val="000000"/>
                <w:u w:val="none"/>
              </w:rPr>
            </w:pPr>
            <w:r w:rsidDel="00000000" w:rsidR="00000000" w:rsidRPr="00000000">
              <w:rPr>
                <w:rFonts w:ascii="Times New Roman" w:cs="Times New Roman" w:eastAsia="Times New Roman" w:hAnsi="Times New Roman"/>
                <w:i w:val="0"/>
                <w:iCs w:val="0"/>
                <w:color w:val="000000"/>
                <w:sz w:val="22"/>
                <w:szCs w:val="22"/>
                <w:u w:val="none"/>
                <w:vertAlign w:val="baseline"/>
                <w:rtl w:val="0"/>
              </w:rPr>
              <w:t xml:space="preserve">Functional Prototype Delivery: Deploy a working Retrieval-Augmented Generation prototype that processes and queries Confluence documentation via english/vietnamese language.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Extensible Architecture: Establish a modular multi-source ingestion pipeline that supports future enterprise data scaling beyond initial Confluence spaces.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and Access Control: Enforce strict access boundaries using channel-level whitelisting and Slack Single Sign-On user authentication.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Efficiency: Eliminate knowledge retrieval bottlenecks by streamlining internal document search for enterprise users.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Metrics: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Retrieval Accuracy: Achieve a minimum answer precision and document retrieval accuracy benchmark of 80% on test queries.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Response Latency: Maintain an average system response speed of under 3 seconds per Slack interaction.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Whitelist Compliance: Attain 100% adherence to channel isolation boundaries to prevent unauthorized data exposure.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800" w:right="0" w:hanging="42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Time Reduction: Target a 40% improvement in information retrieval speed during pilot evaluations.</w:t>
            </w:r>
          </w:p>
        </w:tc>
      </w:tr>
      <w:tr>
        <w:trPr>
          <w:cantSplit w:val="0"/>
          <w:trHeight w:val="1873" w:hRule="atLeast"/>
          <w:tblHeader w:val="0"/>
        </w:trPr>
        <w:tc>
          <w:tcPr>
            <w:tcBorders>
              <w:top w:color="000000" w:space="0" w:sz="0" w:val="nil"/>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4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DELIVERABLES</w:t>
            </w:r>
          </w:p>
        </w:tc>
        <w:tc>
          <w:tcPr>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primary deliverable of the project is a fully functional Proof of Concept (PoC) of an enterprise-level Slack app bot integrated with Retrieval-Augmented Generation capabilities, operating via Socket mode within the development workspace. In addition, the system will deliver a secure data ingestion and indexing pipeline connecting to Confluence and internal documents. Furthermore, the implementation will include a robust access control module featuring Slack channel-level whitelisting and single sign-on user authentication. Finally, the project handover will encompass packaged source code, comprehensive technical documentation, system architecture designs, and deployment instructions to enable the company to deploy the solution independently.</w:t>
            </w:r>
          </w:p>
        </w:tc>
      </w:tr>
    </w:tbl>
    <w:p w:rsidR="00000000" w:rsidDel="00000000" w:rsidP="00000000" w:rsidRDefault="00000000" w:rsidRPr="00000000" w14:paraId="00000046">
      <w:pPr>
        <w:rPr>
          <w:color w:val="000000"/>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spacing w:line="276" w:lineRule="auto"/>
        <w:rPr>
          <w:color w:val="000000"/>
          <w:sz w:val="28"/>
          <w:szCs w:val="28"/>
        </w:rPr>
      </w:pPr>
      <w:r w:rsidDel="00000000" w:rsidR="00000000" w:rsidRPr="00000000">
        <w:rPr>
          <w:color w:val="000000"/>
          <w:sz w:val="28"/>
          <w:szCs w:val="28"/>
          <w:rtl w:val="0"/>
        </w:rPr>
        <w:t xml:space="preserve">PROJECT SCOPE</w:t>
      </w:r>
    </w:p>
    <w:tbl>
      <w:tblPr>
        <w:tblStyle w:val="Table5"/>
        <w:tblW w:w="14600.0" w:type="dxa"/>
        <w:jc w:val="left"/>
        <w:tblInd w:w="-5.0" w:type="dxa"/>
        <w:tblLayout w:type="fixed"/>
        <w:tblLook w:val="0000"/>
      </w:tblPr>
      <w:tblGrid>
        <w:gridCol w:w="1806"/>
        <w:gridCol w:w="12794"/>
        <w:tblGridChange w:id="0">
          <w:tblGrid>
            <w:gridCol w:w="1806"/>
            <w:gridCol w:w="12794"/>
          </w:tblGrid>
        </w:tblGridChange>
      </w:tblGrid>
      <w:tr>
        <w:trPr>
          <w:cantSplit w:val="0"/>
          <w:trHeight w:val="329" w:hRule="atLeast"/>
          <w:tblHeader w:val="0"/>
        </w:trPr>
        <w:tc>
          <w:tcPr>
            <w:tcBorders>
              <w:top w:color="bfbfbf" w:space="0" w:sz="12" w:val="single"/>
              <w:left w:color="bfbfbf" w:space="0" w:sz="4" w:val="single"/>
              <w:bottom w:color="bfbfbf" w:space="0" w:sz="4" w:val="single"/>
              <w:right w:color="bfbfbf" w:space="0" w:sz="4" w:val="single"/>
            </w:tcBorders>
            <w:shd w:fill="b0f2f6" w:val="clear"/>
            <w:tcMar>
              <w:top w:w="0.0" w:type="dxa"/>
              <w:left w:w="108.0" w:type="dxa"/>
              <w:bottom w:w="0.0" w:type="dxa"/>
              <w:right w:w="108.0" w:type="dxa"/>
            </w:tcMar>
            <w:vAlign w:val="center"/>
          </w:tcPr>
          <w:p w:rsidR="00000000" w:rsidDel="00000000" w:rsidP="00000000" w:rsidRDefault="00000000" w:rsidRPr="00000000" w14:paraId="00000049">
            <w:pPr>
              <w:rPr>
                <w:color w:val="000000"/>
                <w:sz w:val="24"/>
                <w:szCs w:val="24"/>
              </w:rPr>
            </w:pPr>
            <w:r w:rsidDel="00000000" w:rsidR="00000000" w:rsidRPr="00000000">
              <w:rPr>
                <w:color w:val="000000"/>
                <w:sz w:val="24"/>
                <w:szCs w:val="24"/>
                <w:rtl w:val="0"/>
              </w:rPr>
              <w:t xml:space="preserve">WITHIN SCOPE</w:t>
            </w:r>
          </w:p>
        </w:tc>
        <w:tc>
          <w:tcPr>
            <w:tcBorders>
              <w:top w:color="bfbfbf" w:space="0" w:sz="12"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First and foremost, REST Based Confluence Ingestion and Markdown Formatting: The project scope encompasses the implementation of automated REST API services designed to fetch documentation pages from Confluence space endpoints. Specifically, the pipeline ingests raw HTML responses, parses structured text, and transforms content into clean Markdown files for centralized preprocessing. Moreover, it systematically processes embedded image assets contained within page content bodies to preserve vital context.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Furthermore, Slack App Bot and Retrieval Augmented Generation Deployment: The technical boundaries include the end to end development and deployment of a fully functional Proof of Concept conversational interface. This utilizes Slack Socket Mode for persistent bidirectional communication without exposing public webhook endpoints, seamlessly integrated with a Retrieval Augmented Generation engine.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addition, Data Pipeline and Access Control Security: The scope establishes automated vector indexing pipelines linking Confluence repositories to the database. Consequently, enterprise identity validation is achieved through Slack single sign on mechanisms coupled with stringent channel level access control whitelisting.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Ultimately, System Handover and Artifact Packaging: The development lifecycle concludes with the formal packaging of source code repositories, comprehensive architectural designs, deployment instructions, and technical verification reports prepared for a seamless client handover. </w:t>
            </w:r>
          </w:p>
        </w:tc>
      </w:tr>
      <w:tr>
        <w:trPr>
          <w:cantSplit w:val="0"/>
          <w:trHeight w:val="1580" w:hRule="atLeast"/>
          <w:tblHeader w:val="0"/>
        </w:trPr>
        <w:tc>
          <w:tcPr>
            <w:tcBorders>
              <w:top w:color="000000" w:space="0" w:sz="0" w:val="nil"/>
              <w:left w:color="bfbfbf" w:space="0" w:sz="4" w:val="single"/>
              <w:bottom w:color="bfbfbf" w:space="0" w:sz="4" w:val="single"/>
              <w:right w:color="bfbfbf" w:space="0" w:sz="4" w:val="single"/>
            </w:tcBorders>
            <w:shd w:fill="aae9e9" w:val="clear"/>
            <w:tcMar>
              <w:top w:w="0.0" w:type="dxa"/>
              <w:left w:w="108.0" w:type="dxa"/>
              <w:bottom w:w="0.0" w:type="dxa"/>
              <w:right w:w="108.0" w:type="dxa"/>
            </w:tcMar>
            <w:vAlign w:val="center"/>
          </w:tcPr>
          <w:p w:rsidR="00000000" w:rsidDel="00000000" w:rsidP="00000000" w:rsidRDefault="00000000" w:rsidRPr="00000000" w14:paraId="0000004E">
            <w:pPr>
              <w:rPr>
                <w:color w:val="000000"/>
                <w:sz w:val="24"/>
                <w:szCs w:val="24"/>
              </w:rPr>
            </w:pPr>
            <w:r w:rsidDel="00000000" w:rsidR="00000000" w:rsidRPr="00000000">
              <w:rPr>
                <w:color w:val="000000"/>
                <w:sz w:val="24"/>
                <w:szCs w:val="24"/>
                <w:rtl w:val="0"/>
              </w:rPr>
              <w:t xml:space="preserve">OUTSIDE OF SCOPE</w:t>
            </w:r>
          </w:p>
        </w:tc>
        <w:tc>
          <w:tcPr>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Direct deployment and hosting on the company's official Production cloud environment during this initial phase (scheduled for future enhancement phases).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Custom mobile application development or external platform applications beyond Slack.</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Department-specific automated assistant scaling and advanced production debugging log management (designated for future iterations).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Ongoing post-deployment maintenance, support, or direct infrastructure provisioning beyond the agreed PoC handover model.</w:t>
            </w:r>
            <w:r w:rsidDel="00000000" w:rsidR="00000000" w:rsidRPr="00000000">
              <w:rPr>
                <w:rtl w:val="0"/>
              </w:rPr>
            </w:r>
          </w:p>
        </w:tc>
      </w:tr>
    </w:tbl>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spacing w:line="276" w:lineRule="auto"/>
        <w:rPr>
          <w:color w:val="000000"/>
        </w:rPr>
      </w:pPr>
      <w:r w:rsidDel="00000000" w:rsidR="00000000" w:rsidRPr="00000000">
        <w:rPr>
          <w:color w:val="000000"/>
          <w:sz w:val="28"/>
          <w:szCs w:val="28"/>
          <w:rtl w:val="0"/>
        </w:rPr>
        <w:t xml:space="preserve">TENTATIVE SCHEDULE</w:t>
      </w:r>
      <w:r w:rsidDel="00000000" w:rsidR="00000000" w:rsidRPr="00000000">
        <w:rPr>
          <w:rtl w:val="0"/>
        </w:rPr>
      </w:r>
    </w:p>
    <w:tbl>
      <w:tblPr>
        <w:tblStyle w:val="Table6"/>
        <w:tblW w:w="14600.0" w:type="dxa"/>
        <w:jc w:val="left"/>
        <w:tblInd w:w="-5.0" w:type="dxa"/>
        <w:tblLayout w:type="fixed"/>
        <w:tblLook w:val="0000"/>
      </w:tblPr>
      <w:tblGrid>
        <w:gridCol w:w="8183"/>
        <w:gridCol w:w="3257"/>
        <w:gridCol w:w="3160"/>
        <w:tblGridChange w:id="0">
          <w:tblGrid>
            <w:gridCol w:w="8183"/>
            <w:gridCol w:w="3257"/>
            <w:gridCol w:w="3160"/>
          </w:tblGrid>
        </w:tblGridChange>
      </w:tblGrid>
      <w:tr>
        <w:trPr>
          <w:cantSplit w:val="0"/>
          <w:trHeight w:val="494" w:hRule="atLeast"/>
          <w:tblHeader w:val="0"/>
        </w:trPr>
        <w:tc>
          <w:tcPr>
            <w:tcBorders>
              <w:top w:color="bfbfbf" w:space="0" w:sz="12" w:val="single"/>
              <w:left w:color="bfbfbf" w:space="0" w:sz="4" w:val="single"/>
              <w:bottom w:color="bfbfbf" w:space="0" w:sz="4" w:val="single"/>
              <w:right w:color="bfbfbf" w:space="0" w:sz="6" w:val="single"/>
            </w:tcBorders>
            <w:shd w:fill="d6dce4" w:val="clear"/>
            <w:tcMar>
              <w:top w:w="0.0" w:type="dxa"/>
              <w:left w:w="108.0" w:type="dxa"/>
              <w:bottom w:w="0.0" w:type="dxa"/>
              <w:right w:w="108.0" w:type="dxa"/>
            </w:tcMar>
            <w:vAlign w:val="center"/>
          </w:tcPr>
          <w:p w:rsidR="00000000" w:rsidDel="00000000" w:rsidP="00000000" w:rsidRDefault="00000000" w:rsidRPr="00000000" w14:paraId="0000005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KEY MILESTONE</w:t>
            </w:r>
          </w:p>
        </w:tc>
        <w:tc>
          <w:tcPr>
            <w:tcBorders>
              <w:top w:color="bfbfbf" w:space="0" w:sz="12" w:val="single"/>
              <w:left w:color="000000" w:space="0" w:sz="0" w:val="nil"/>
              <w:bottom w:color="000000" w:space="0" w:sz="0" w:val="nil"/>
              <w:right w:color="bfbfbf" w:space="0" w:sz="4" w:val="single"/>
            </w:tcBorders>
            <w:shd w:fill="d6dce4" w:val="clear"/>
            <w:tcMar>
              <w:top w:w="0.0" w:type="dxa"/>
              <w:left w:w="108.0" w:type="dxa"/>
              <w:bottom w:w="0.0" w:type="dxa"/>
              <w:right w:w="108.0" w:type="dxa"/>
            </w:tcMar>
            <w:vAlign w:val="center"/>
          </w:tcPr>
          <w:p w:rsidR="00000000" w:rsidDel="00000000" w:rsidP="00000000" w:rsidRDefault="00000000" w:rsidRPr="00000000" w14:paraId="00000056">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START</w:t>
            </w:r>
          </w:p>
        </w:tc>
        <w:tc>
          <w:tcPr>
            <w:tcBorders>
              <w:top w:color="bfbfbf" w:space="0" w:sz="12" w:val="single"/>
              <w:left w:color="000000" w:space="0" w:sz="0" w:val="nil"/>
              <w:bottom w:color="000000" w:space="0" w:sz="0" w:val="nil"/>
              <w:right w:color="bfbfbf" w:space="0" w:sz="4" w:val="single"/>
            </w:tcBorders>
            <w:shd w:fill="d6dce4" w:val="clear"/>
            <w:tcMar>
              <w:top w:w="0.0" w:type="dxa"/>
              <w:left w:w="108.0" w:type="dxa"/>
              <w:bottom w:w="0.0" w:type="dxa"/>
              <w:right w:w="108.0" w:type="dxa"/>
            </w:tcMar>
            <w:vAlign w:val="center"/>
          </w:tcPr>
          <w:p w:rsidR="00000000" w:rsidDel="00000000" w:rsidP="00000000" w:rsidRDefault="00000000" w:rsidRPr="00000000" w14:paraId="00000057">
            <w:pP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FINISH</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Project Proposal, Idea Exploration and RAG Architecture Design</w:t>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5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Week01</w:t>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5A">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Week05</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Core Development and Slack Socket Mode Integration</w:t>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5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Week06</w:t>
            </w:r>
          </w:p>
        </w:tc>
        <w:tc>
          <w:tcPr>
            <w:tcBorders>
              <w:top w:color="000000" w:space="0" w:sz="0" w:val="nil"/>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5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Week07</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 Ingestion Pipeline (Confluence and Docs Indexing)</w:t>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5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Week07</w:t>
            </w:r>
          </w:p>
        </w:tc>
        <w:tc>
          <w:tcPr>
            <w:tcBorders>
              <w:top w:color="000000" w:space="0" w:sz="0" w:val="nil"/>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Week08</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Security &amp; Access Control Implementation (SSO &amp; Channel Whitelisting)</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Week09</w:t>
            </w:r>
          </w:p>
        </w:tc>
        <w:tc>
          <w:tcPr>
            <w:tcBorders>
              <w:top w:color="000000" w:space="0" w:sz="0" w:val="nil"/>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Week10</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64">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Testing, Cost-Accuracy Optimization and </w:t>
            </w:r>
            <w:r w:rsidDel="00000000" w:rsidR="00000000" w:rsidRPr="00000000">
              <w:rPr>
                <w:rFonts w:ascii="Times New Roman" w:cs="Times New Roman" w:eastAsia="Times New Roman" w:hAnsi="Times New Roman"/>
                <w:sz w:val="22"/>
                <w:szCs w:val="22"/>
                <w:rtl w:val="0"/>
              </w:rPr>
              <w:t xml:space="preserve">PoC Demo</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Week11</w:t>
            </w:r>
          </w:p>
        </w:tc>
        <w:tc>
          <w:tcPr>
            <w:tcBorders>
              <w:top w:color="000000" w:space="0" w:sz="0" w:val="nil"/>
              <w:left w:color="000000" w:space="0" w:sz="0" w:val="nil"/>
              <w:bottom w:color="000000" w:space="0" w:sz="0" w:val="nil"/>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Week12</w:t>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eaeef3" w:val="clear"/>
            <w:tcMar>
              <w:top w:w="0.0" w:type="dxa"/>
              <w:left w:w="108.0" w:type="dxa"/>
              <w:bottom w:w="0.0" w:type="dxa"/>
              <w:right w:w="108.0" w:type="dxa"/>
            </w:tcMar>
            <w:vAlign w:val="center"/>
          </w:tcPr>
          <w:p w:rsidR="00000000" w:rsidDel="00000000" w:rsidP="00000000" w:rsidRDefault="00000000" w:rsidRPr="00000000" w14:paraId="00000067">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Documentation Packaging &amp; Final Production Handover</w:t>
            </w:r>
            <w:r w:rsidDel="00000000" w:rsidR="00000000" w:rsidRPr="00000000">
              <w:rPr>
                <w:rtl w:val="0"/>
              </w:rPr>
            </w:r>
          </w:p>
        </w:tc>
        <w:tc>
          <w:tcPr>
            <w:tcBorders>
              <w:top w:color="bfbfbf" w:space="0" w:sz="4" w:val="single"/>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Week12</w:t>
            </w:r>
          </w:p>
        </w:tc>
        <w:tc>
          <w:tcPr>
            <w:tcBorders>
              <w:top w:color="000000" w:space="0" w:sz="0" w:val="nil"/>
              <w:left w:color="000000" w:space="0" w:sz="0" w:val="nil"/>
              <w:bottom w:color="bfbfbf" w:space="0" w:sz="4"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06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Week12</w:t>
            </w:r>
          </w:p>
        </w:tc>
      </w:tr>
    </w:tbl>
    <w:p w:rsidR="00000000" w:rsidDel="00000000" w:rsidP="00000000" w:rsidRDefault="00000000" w:rsidRPr="00000000" w14:paraId="0000006A">
      <w:pPr>
        <w:rPr>
          <w:color w:val="000000"/>
        </w:rPr>
        <w:sectPr>
          <w:footerReference r:id="rId6" w:type="default"/>
          <w:footerReference r:id="rId7" w:type="even"/>
          <w:pgSz w:h="12240" w:w="15840" w:orient="landscape"/>
          <w:pgMar w:bottom="189" w:top="459" w:left="576" w:right="720" w:header="720" w:footer="518"/>
          <w:pgNumType w:start="1"/>
          <w:titlePg w:val="1"/>
        </w:sectPr>
      </w:pPr>
      <w:r w:rsidDel="00000000" w:rsidR="00000000" w:rsidRPr="00000000">
        <w:rPr>
          <w:rtl w:val="0"/>
        </w:rPr>
      </w:r>
    </w:p>
    <w:p w:rsidR="00000000" w:rsidDel="00000000" w:rsidP="00000000" w:rsidRDefault="00000000" w:rsidRPr="00000000" w14:paraId="0000006B">
      <w:pPr>
        <w:spacing w:line="276" w:lineRule="auto"/>
        <w:rPr>
          <w:color w:val="000000"/>
        </w:rPr>
      </w:pPr>
      <w:r w:rsidDel="00000000" w:rsidR="00000000" w:rsidRPr="00000000">
        <w:rPr>
          <w:color w:val="000000"/>
          <w:sz w:val="28"/>
          <w:szCs w:val="28"/>
          <w:rtl w:val="0"/>
        </w:rPr>
        <w:t xml:space="preserve">RESOURCES</w:t>
      </w:r>
      <w:r w:rsidDel="00000000" w:rsidR="00000000" w:rsidRPr="00000000">
        <w:rPr>
          <w:rtl w:val="0"/>
        </w:rPr>
      </w:r>
    </w:p>
    <w:tbl>
      <w:tblPr>
        <w:tblStyle w:val="Table7"/>
        <w:tblW w:w="14600.0" w:type="dxa"/>
        <w:jc w:val="left"/>
        <w:tblInd w:w="-5.0" w:type="dxa"/>
        <w:tblLayout w:type="fixed"/>
        <w:tblLook w:val="0000"/>
      </w:tblPr>
      <w:tblGrid>
        <w:gridCol w:w="3227"/>
        <w:gridCol w:w="5686"/>
        <w:gridCol w:w="5687"/>
        <w:tblGridChange w:id="0">
          <w:tblGrid>
            <w:gridCol w:w="3227"/>
            <w:gridCol w:w="5686"/>
            <w:gridCol w:w="5687"/>
          </w:tblGrid>
        </w:tblGridChange>
      </w:tblGrid>
      <w:tr>
        <w:trPr>
          <w:cantSplit w:val="0"/>
          <w:trHeight w:val="1008" w:hRule="atLeast"/>
          <w:tblHeader w:val="0"/>
        </w:trPr>
        <w:tc>
          <w:tcPr>
            <w:tcBorders>
              <w:top w:color="bfbfbf" w:space="0" w:sz="12" w:val="single"/>
              <w:left w:color="bfbfbf" w:space="0" w:sz="4" w:val="single"/>
              <w:bottom w:color="bfbfbf" w:space="0" w:sz="4" w:val="single"/>
              <w:right w:color="bfbfbf" w:space="0" w:sz="4" w:val="single"/>
            </w:tcBorders>
            <w:shd w:fill="dfe9ab" w:val="clear"/>
            <w:tcMar>
              <w:top w:w="0.0" w:type="dxa"/>
              <w:left w:w="108.0" w:type="dxa"/>
              <w:bottom w:w="0.0" w:type="dxa"/>
              <w:right w:w="108.0" w:type="dxa"/>
            </w:tcMar>
            <w:vAlign w:val="center"/>
          </w:tcPr>
          <w:p w:rsidR="00000000" w:rsidDel="00000000" w:rsidP="00000000" w:rsidRDefault="00000000" w:rsidRPr="00000000" w14:paraId="0000006C">
            <w:pPr>
              <w:ind w:firstLine="240"/>
              <w:rPr>
                <w:color w:val="000000"/>
                <w:sz w:val="24"/>
                <w:szCs w:val="24"/>
              </w:rPr>
            </w:pPr>
            <w:r w:rsidDel="00000000" w:rsidR="00000000" w:rsidRPr="00000000">
              <w:rPr>
                <w:color w:val="000000"/>
                <w:sz w:val="24"/>
                <w:szCs w:val="24"/>
                <w:rtl w:val="0"/>
              </w:rPr>
              <w:t xml:space="preserve">PROJECT TEAM</w:t>
            </w:r>
          </w:p>
        </w:tc>
        <w:tc>
          <w:tcPr>
            <w:tcBorders>
              <w:top w:color="bfbfbf" w:space="0" w:sz="12" w:val="single"/>
              <w:left w:color="000000" w:space="0" w:sz="0" w:val="nil"/>
              <w:bottom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6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Duong Nguyen Dang</w:t>
            </w:r>
          </w:p>
          <w:p w:rsidR="00000000" w:rsidDel="00000000" w:rsidP="00000000" w:rsidRDefault="00000000" w:rsidRPr="00000000" w14:paraId="0000006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Lu Nhat Hoang</w:t>
            </w:r>
          </w:p>
          <w:p w:rsidR="00000000" w:rsidDel="00000000" w:rsidP="00000000" w:rsidRDefault="00000000" w:rsidRPr="00000000" w14:paraId="0000006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Le Xuan Ny</w:t>
            </w:r>
          </w:p>
        </w:tc>
        <w:tc>
          <w:tcPr>
            <w:tcBorders>
              <w:top w:color="bfbfbf" w:space="0" w:sz="12"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Nguyen Quang Khai</w:t>
            </w:r>
          </w:p>
          <w:p w:rsidR="00000000" w:rsidDel="00000000" w:rsidP="00000000" w:rsidRDefault="00000000" w:rsidRPr="00000000" w14:paraId="0000007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Pham Nguyen Minh Hoang</w:t>
            </w:r>
          </w:p>
          <w:p w:rsidR="00000000" w:rsidDel="00000000" w:rsidP="00000000" w:rsidRDefault="00000000" w:rsidRPr="00000000" w14:paraId="0000007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Truong Ngoc Gia Hieu</w:t>
            </w:r>
          </w:p>
        </w:tc>
      </w:tr>
      <w:tr>
        <w:trPr>
          <w:cantSplit w:val="0"/>
          <w:trHeight w:val="962" w:hRule="atLeast"/>
          <w:tblHeader w:val="0"/>
        </w:trPr>
        <w:tc>
          <w:tcPr>
            <w:tcBorders>
              <w:top w:color="000000" w:space="0" w:sz="0" w:val="nil"/>
              <w:left w:color="bfbfbf" w:space="0" w:sz="4" w:val="single"/>
              <w:bottom w:color="bfbfbf" w:space="0" w:sz="4" w:val="single"/>
              <w:right w:color="bfbfbf" w:space="0" w:sz="4" w:val="single"/>
            </w:tcBorders>
            <w:shd w:fill="dfe9ab" w:val="clear"/>
            <w:tcMar>
              <w:top w:w="0.0" w:type="dxa"/>
              <w:left w:w="108.0" w:type="dxa"/>
              <w:bottom w:w="0.0" w:type="dxa"/>
              <w:right w:w="108.0" w:type="dxa"/>
            </w:tcMar>
            <w:vAlign w:val="center"/>
          </w:tcPr>
          <w:p w:rsidR="00000000" w:rsidDel="00000000" w:rsidP="00000000" w:rsidRDefault="00000000" w:rsidRPr="00000000" w14:paraId="00000073">
            <w:pPr>
              <w:ind w:firstLine="240"/>
              <w:rPr>
                <w:color w:val="000000"/>
                <w:sz w:val="24"/>
                <w:szCs w:val="24"/>
              </w:rPr>
            </w:pPr>
            <w:r w:rsidDel="00000000" w:rsidR="00000000" w:rsidRPr="00000000">
              <w:rPr>
                <w:color w:val="000000"/>
                <w:sz w:val="24"/>
                <w:szCs w:val="24"/>
                <w:rtl w:val="0"/>
              </w:rPr>
              <w:t xml:space="preserve">SUPPORT RESOURCES</w:t>
            </w:r>
          </w:p>
        </w:tc>
        <w:tc>
          <w:tcPr>
            <w:gridSpan w:val="2"/>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Mr. Phat (Eric) Pham (Project Client and Project Assistant providing business requirements, guidance, and workspace testing).</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Group development workspace supporting Socket mode, Confluence repositories, and internal documentation sources</w:t>
            </w:r>
          </w:p>
        </w:tc>
      </w:tr>
      <w:tr>
        <w:trPr>
          <w:cantSplit w:val="0"/>
          <w:trHeight w:val="720" w:hRule="atLeast"/>
          <w:tblHeader w:val="0"/>
        </w:trPr>
        <w:tc>
          <w:tcPr>
            <w:tcBorders>
              <w:top w:color="000000" w:space="0" w:sz="0" w:val="nil"/>
              <w:left w:color="bfbfbf" w:space="0" w:sz="4" w:val="single"/>
              <w:bottom w:color="bfbfbf" w:space="0" w:sz="4" w:val="single"/>
              <w:right w:color="bfbfbf" w:space="0" w:sz="4" w:val="single"/>
            </w:tcBorders>
            <w:shd w:fill="dfe9ab" w:val="clear"/>
            <w:tcMar>
              <w:top w:w="0.0" w:type="dxa"/>
              <w:left w:w="108.0" w:type="dxa"/>
              <w:bottom w:w="0.0" w:type="dxa"/>
              <w:right w:w="108.0" w:type="dxa"/>
            </w:tcMar>
            <w:vAlign w:val="center"/>
          </w:tcPr>
          <w:p w:rsidR="00000000" w:rsidDel="00000000" w:rsidP="00000000" w:rsidRDefault="00000000" w:rsidRPr="00000000" w14:paraId="00000077">
            <w:pPr>
              <w:ind w:firstLine="240"/>
              <w:rPr>
                <w:color w:val="000000"/>
                <w:sz w:val="24"/>
                <w:szCs w:val="24"/>
              </w:rPr>
            </w:pPr>
            <w:r w:rsidDel="00000000" w:rsidR="00000000" w:rsidRPr="00000000">
              <w:rPr>
                <w:color w:val="000000"/>
                <w:sz w:val="24"/>
                <w:szCs w:val="24"/>
                <w:rtl w:val="0"/>
              </w:rPr>
              <w:t xml:space="preserve">SPECIAL NEEDS</w:t>
            </w:r>
          </w:p>
        </w:tc>
        <w:tc>
          <w:tcPr>
            <w:gridSpan w:val="2"/>
            <w:tcBorders>
              <w:top w:color="bfbfbf" w:space="0" w:sz="4" w:val="single"/>
              <w:left w:color="000000" w:space="0" w:sz="0" w:val="nil"/>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78">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Zero financial expenditure requirement during development, leveraging existing free-tier developer tools and local team resources.</w:t>
            </w:r>
            <w:r w:rsidDel="00000000" w:rsidR="00000000" w:rsidRPr="00000000">
              <w:rPr>
                <w:rtl w:val="0"/>
              </w:rPr>
            </w:r>
          </w:p>
        </w:tc>
      </w:tr>
    </w:tbl>
    <w:p w:rsidR="00000000" w:rsidDel="00000000" w:rsidP="00000000" w:rsidRDefault="00000000" w:rsidRPr="00000000" w14:paraId="0000007A">
      <w:pPr>
        <w:rPr>
          <w:color w:val="000000"/>
        </w:rPr>
      </w:pPr>
      <w:r w:rsidDel="00000000" w:rsidR="00000000" w:rsidRPr="00000000">
        <w:rPr>
          <w:rtl w:val="0"/>
        </w:rPr>
      </w:r>
    </w:p>
    <w:p w:rsidR="00000000" w:rsidDel="00000000" w:rsidP="00000000" w:rsidRDefault="00000000" w:rsidRPr="00000000" w14:paraId="0000007B">
      <w:pPr>
        <w:spacing w:line="276" w:lineRule="auto"/>
        <w:rPr>
          <w:color w:val="000000"/>
          <w:sz w:val="28"/>
          <w:szCs w:val="28"/>
        </w:rPr>
      </w:pPr>
      <w:r w:rsidDel="00000000" w:rsidR="00000000" w:rsidRPr="00000000">
        <w:rPr>
          <w:color w:val="000000"/>
          <w:sz w:val="28"/>
          <w:szCs w:val="28"/>
          <w:rtl w:val="0"/>
        </w:rPr>
        <w:t xml:space="preserve">COSTS</w:t>
      </w:r>
    </w:p>
    <w:p w:rsidR="00000000" w:rsidDel="00000000" w:rsidP="00000000" w:rsidRDefault="00000000" w:rsidRPr="00000000" w14:paraId="0000007C">
      <w:pPr>
        <w:rPr>
          <w:color w:val="000000"/>
          <w:sz w:val="28"/>
          <w:szCs w:val="28"/>
        </w:rPr>
      </w:pPr>
      <w:r w:rsidDel="00000000" w:rsidR="00000000" w:rsidRPr="00000000">
        <w:rPr>
          <w:rtl w:val="0"/>
        </w:rPr>
      </w:r>
    </w:p>
    <w:tbl>
      <w:tblPr>
        <w:tblStyle w:val="Table8"/>
        <w:tblW w:w="14909.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32"/>
        <w:gridCol w:w="3858"/>
        <w:gridCol w:w="1561"/>
        <w:gridCol w:w="2653"/>
        <w:gridCol w:w="4305"/>
        <w:tblGridChange w:id="0">
          <w:tblGrid>
            <w:gridCol w:w="2532"/>
            <w:gridCol w:w="3858"/>
            <w:gridCol w:w="1561"/>
            <w:gridCol w:w="2653"/>
            <w:gridCol w:w="4305"/>
          </w:tblGrid>
        </w:tblGridChange>
      </w:tblGrid>
      <w:tr>
        <w:trPr>
          <w:cantSplit w:val="0"/>
          <w:trHeight w:val="494" w:hRule="atLeast"/>
          <w:tblHeader w:val="0"/>
        </w:trPr>
        <w:tc>
          <w:tcPr>
            <w:tcBorders>
              <w:top w:color="c4c7c5" w:space="0" w:sz="4" w:val="single"/>
              <w:left w:color="c4c7c5" w:space="0" w:sz="4" w:val="single"/>
              <w:bottom w:color="c4c7c5" w:space="0" w:sz="4" w:val="single"/>
              <w:right w:color="c4c7c5"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COST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VENDOR / LABOR NAMES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QTY/ SCALE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AMOUNT</w:t>
            </w:r>
            <w:r w:rsidDel="00000000" w:rsidR="00000000" w:rsidRPr="00000000">
              <w:rPr>
                <w:rtl w:val="0"/>
              </w:rPr>
            </w:r>
          </w:p>
        </w:tc>
      </w:tr>
      <w:tr>
        <w:trPr>
          <w:cantSplit w:val="0"/>
          <w:trHeight w:val="689" w:hRule="atLeast"/>
          <w:tblHeader w:val="0"/>
        </w:trPr>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Labor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Mr. Truong Ngoc Gia Hieu and Development Team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(Project)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w:t>
            </w:r>
            <w:r w:rsidDel="00000000" w:rsidR="00000000" w:rsidRPr="00000000">
              <w:rPr>
                <w:rtl w:val="0"/>
              </w:rPr>
            </w:r>
          </w:p>
        </w:tc>
      </w:tr>
      <w:tr>
        <w:trPr>
          <w:cantSplit w:val="0"/>
          <w:trHeight w:val="2681" w:hRule="atLeast"/>
          <w:tblHeader w:val="0"/>
        </w:trPr>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Phase 1: Proof of Concept AI Services &amp; Tooling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Open-source LLMs &amp; embeddings run locally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Open-source vector database &amp; local storage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VS Code &amp; local developer tools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 Open Source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 Development Environment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 (Zero direct capital expenditure during Phase 1 local prototype development)</w:t>
            </w:r>
            <w:r w:rsidDel="00000000" w:rsidR="00000000" w:rsidRPr="00000000">
              <w:rPr>
                <w:rtl w:val="0"/>
              </w:rPr>
            </w:r>
          </w:p>
        </w:tc>
      </w:tr>
      <w:tr>
        <w:trPr>
          <w:cantSplit w:val="0"/>
          <w:trHeight w:val="1684" w:hRule="atLeast"/>
          <w:tblHeader w:val="0"/>
        </w:trPr>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Phase 1: Infrastructure &amp; Compute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Local student developer hardware &amp; local testing environments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Team Local Hardware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w:t>
            </w:r>
            <w:r w:rsidDel="00000000" w:rsidR="00000000" w:rsidRPr="00000000">
              <w:rPr>
                <w:rtl w:val="0"/>
              </w:rPr>
            </w:r>
          </w:p>
        </w:tc>
      </w:tr>
      <w:tr>
        <w:trPr>
          <w:cantSplit w:val="0"/>
          <w:trHeight w:val="689" w:hRule="atLeast"/>
          <w:tblHeader w:val="0"/>
        </w:trPr>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Phase 2: Future Enterprise Scaling &amp; Production (Estimated)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Cloud Compute Hosting (AWS EC2 / Lambda &amp; Vercel Web Hosting): ~$15.00 – $25.00/month</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Managed Cloud Vector Database &amp; Storage: ~$10.00 – $20.00/month</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Commercial LLM Inference API Tokens (EX: AWS Bedrock / OpenAI API quotas for 6 active team members and initial enterprise pilot testing): ~$25.00 – $40.00/month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Pay-as-you-go enterprise pricing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System-Wide Production Rollout (Supports team deployment and initial enterprise usage)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Estimated $50.00 – $85.00 / month total (Calculated basic operational baseline for cloud infrastructure, web hosting, managed storage, and API token usage across 6 team members and production scaling) </w:t>
            </w:r>
            <w:r w:rsidDel="00000000" w:rsidR="00000000" w:rsidRPr="00000000">
              <w:rPr>
                <w:rtl w:val="0"/>
              </w:rPr>
            </w:r>
          </w:p>
        </w:tc>
      </w:tr>
      <w:tr>
        <w:trPr>
          <w:cantSplit w:val="0"/>
          <w:trHeight w:val="689" w:hRule="atLeast"/>
          <w:tblHeader w:val="0"/>
        </w:trPr>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TOTAL COSTS </w:t>
            </w:r>
            <w:r w:rsidDel="00000000" w:rsidR="00000000" w:rsidRPr="00000000">
              <w:rPr>
                <w:rtl w:val="0"/>
              </w:rPr>
            </w:r>
          </w:p>
        </w:tc>
        <w:tc>
          <w:tcPr>
            <w:gridSpan w:val="3"/>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Phase 1 Academic &amp; Proof of Concept Budget </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 (Fully optimized via open-source tools and free-tier developer resources to satisfy academic constraints while documenting future commercial scaling costs) </w:t>
            </w:r>
            <w:r w:rsidDel="00000000" w:rsidR="00000000" w:rsidRPr="00000000">
              <w:rPr>
                <w:rtl w:val="0"/>
              </w:rPr>
            </w:r>
          </w:p>
        </w:tc>
      </w:tr>
    </w:tbl>
    <w:p w:rsidR="00000000" w:rsidDel="00000000" w:rsidP="00000000" w:rsidRDefault="00000000" w:rsidRPr="00000000" w14:paraId="0000009F">
      <w:pPr>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0A0">
      <w:pPr>
        <w:spacing w:line="276" w:lineRule="auto"/>
        <w:rPr>
          <w:color w:val="000000"/>
          <w:sz w:val="28"/>
          <w:szCs w:val="28"/>
        </w:rPr>
      </w:pPr>
      <w:r w:rsidDel="00000000" w:rsidR="00000000" w:rsidRPr="00000000">
        <w:rPr>
          <w:color w:val="000000"/>
          <w:sz w:val="28"/>
          <w:szCs w:val="28"/>
          <w:rtl w:val="0"/>
        </w:rPr>
        <w:t xml:space="preserve">BENEFITS AND CUSTOMERS</w:t>
      </w:r>
    </w:p>
    <w:tbl>
      <w:tblPr>
        <w:tblStyle w:val="Table9"/>
        <w:tblW w:w="14765.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45"/>
        <w:gridCol w:w="12620"/>
        <w:tblGridChange w:id="0">
          <w:tblGrid>
            <w:gridCol w:w="2145"/>
            <w:gridCol w:w="12620"/>
          </w:tblGrid>
        </w:tblGridChange>
      </w:tblGrid>
      <w:tr>
        <w:trPr>
          <w:cantSplit w:val="0"/>
          <w:trHeight w:val="1527" w:hRule="atLeast"/>
          <w:tblHeader w:val="0"/>
        </w:trPr>
        <w:tc>
          <w:tcPr>
            <w:tcBorders>
              <w:top w:color="bfbfbf" w:space="0" w:sz="12" w:val="single"/>
              <w:left w:color="bfbfbf" w:space="0" w:sz="4" w:val="single"/>
              <w:bottom w:color="bfbfbf" w:space="0" w:sz="12"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PROCESS OWNER</w:t>
            </w:r>
            <w:r w:rsidDel="00000000" w:rsidR="00000000" w:rsidRPr="00000000">
              <w:rPr>
                <w:rtl w:val="0"/>
              </w:rPr>
            </w:r>
          </w:p>
        </w:tc>
        <w:tc>
          <w:tcPr>
            <w:tcBorders>
              <w:top w:color="bfbfbf" w:space="0" w:sz="12" w:val="single"/>
              <w:left w:color="bfbfbf" w:space="0" w:sz="4" w:val="single"/>
              <w:bottom w:color="bfbfbf" w:space="0" w:sz="12"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Mr. Phat (Eric) Pham,  Project Client and Operations Supervisor, acting as the primary authority overseeing end-to-end workflow requirements, validating business logic, ensuring alignment with organizational goals, and managing operational deployment criteria within the banking enterprise environment.</w:t>
            </w:r>
            <w:r w:rsidDel="00000000" w:rsidR="00000000" w:rsidRPr="00000000">
              <w:rPr>
                <w:rtl w:val="0"/>
              </w:rPr>
            </w:r>
          </w:p>
        </w:tc>
      </w:tr>
      <w:tr>
        <w:trPr>
          <w:cantSplit w:val="0"/>
          <w:trHeight w:val="2424" w:hRule="atLeast"/>
          <w:tblHeader w:val="0"/>
        </w:trPr>
        <w:tc>
          <w:tcPr>
            <w:tcBorders>
              <w:top w:color="bfbfbf" w:space="0" w:sz="12" w:val="single"/>
              <w:left w:color="bfbfbf" w:space="0" w:sz="4" w:val="single"/>
              <w:bottom w:color="bfbfbf" w:space="0" w:sz="12"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KEY STAKEHOLDERS</w:t>
            </w:r>
            <w:r w:rsidDel="00000000" w:rsidR="00000000" w:rsidRPr="00000000">
              <w:rPr>
                <w:rtl w:val="0"/>
              </w:rPr>
            </w:r>
          </w:p>
        </w:tc>
        <w:tc>
          <w:tcPr>
            <w:tcBorders>
              <w:top w:color="bfbfbf" w:space="0" w:sz="12" w:val="single"/>
              <w:left w:color="bfbfbf" w:space="0" w:sz="4" w:val="single"/>
              <w:bottom w:color="bfbfbf" w:space="0" w:sz="12"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Project Client &amp; Management: Mr. Phat (Eric) Pham, responsible for providing strategic direction, project governance, and acceptance testing.</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Technical Development Team: Led by Truong Ngoc Gia Hieu alongside core engineering members, responsible for system architecture design, Retrieval-Augmented Generation (RAG) engine implementation, Confluence document ingestion pipelines, vector indexing, and channel-level security whitelisting.</w:t>
            </w:r>
            <w:r w:rsidDel="00000000" w:rsidR="00000000" w:rsidRPr="00000000">
              <w:rPr>
                <w:rtl w:val="0"/>
              </w:rPr>
            </w:r>
          </w:p>
        </w:tc>
      </w:tr>
      <w:tr>
        <w:trPr>
          <w:cantSplit w:val="0"/>
          <w:trHeight w:val="1177" w:hRule="atLeast"/>
          <w:tblHeader w:val="0"/>
        </w:trPr>
        <w:tc>
          <w:tcPr>
            <w:tcBorders>
              <w:top w:color="bfbfbf" w:space="0" w:sz="12" w:val="single"/>
              <w:left w:color="bfbfbf" w:space="0" w:sz="4" w:val="single"/>
              <w:bottom w:color="bfbfbf" w:space="0" w:sz="12"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FINAL CUSTOMER</w:t>
            </w:r>
            <w:r w:rsidDel="00000000" w:rsidR="00000000" w:rsidRPr="00000000">
              <w:rPr>
                <w:rtl w:val="0"/>
              </w:rPr>
            </w:r>
          </w:p>
        </w:tc>
        <w:tc>
          <w:tcPr>
            <w:tcBorders>
              <w:top w:color="bfbfbf" w:space="0" w:sz="12" w:val="single"/>
              <w:left w:color="bfbfbf" w:space="0" w:sz="4" w:val="single"/>
              <w:bottom w:color="bfbfbf" w:space="0" w:sz="12"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Enterprise Workforce (Bank Employees and Department Staff): Daily operational users who interact natively with the Slack RAG assistant to instantly query internal policies, technical documentation, compliance guidelines, and operational handbooks without manual cross-referencing.</w:t>
            </w:r>
            <w:r w:rsidDel="00000000" w:rsidR="00000000" w:rsidRPr="00000000">
              <w:rPr>
                <w:rtl w:val="0"/>
              </w:rPr>
            </w:r>
          </w:p>
        </w:tc>
      </w:tr>
      <w:tr>
        <w:trPr>
          <w:cantSplit w:val="0"/>
          <w:trHeight w:val="3321" w:hRule="atLeast"/>
          <w:tblHeader w:val="0"/>
        </w:trPr>
        <w:tc>
          <w:tcPr>
            <w:tcBorders>
              <w:top w:color="bfbfbf" w:space="0" w:sz="12" w:val="single"/>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EXPECTED BENEFITS</w:t>
            </w:r>
            <w:r w:rsidDel="00000000" w:rsidR="00000000" w:rsidRPr="00000000">
              <w:rPr>
                <w:rtl w:val="0"/>
              </w:rPr>
            </w:r>
          </w:p>
        </w:tc>
        <w:tc>
          <w:tcPr>
            <w:tcBorders>
              <w:top w:color="bfbfbf" w:space="0" w:sz="12"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Significant Time Reduction and Operational Efficiency: Drastically minimizes search latency by over 70% when employees look up complex internal policies, technical guidelines, and compliance documentation, translating to higher daily productivity.</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Secure and Granular Information Access: Enforces strict role-based access control, channel-level whitelisting, and secure user authentication mechanisms to ensure sensitive corporate and banking data remains completely protected against unauthorized leaks.</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Cost-Efficient Knowledge Centralization: Centralizes fragmented enterprise documentation into an intelligent, queryable vector database repository at zero incremental software licensing expenditure during the Proof-of-Concept (PoC) and initial rollout phase.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Enhanced Knowledge Retention and Onboarding: Accelerates the onboarding curve for new hires by providing immediate, context-aware answers to procedural queries, reducing dependency on senior staff members.</w:t>
            </w:r>
            <w:r w:rsidDel="00000000" w:rsidR="00000000" w:rsidRPr="00000000">
              <w:rPr>
                <w:rtl w:val="0"/>
              </w:rPr>
            </w:r>
          </w:p>
        </w:tc>
      </w:tr>
    </w:tbl>
    <w:p w:rsidR="00000000" w:rsidDel="00000000" w:rsidP="00000000" w:rsidRDefault="00000000" w:rsidRPr="00000000" w14:paraId="000000AD">
      <w:pPr>
        <w:spacing w:line="276" w:lineRule="auto"/>
        <w:rPr>
          <w:color w:val="000000"/>
          <w:sz w:val="28"/>
          <w:szCs w:val="28"/>
        </w:rPr>
      </w:pPr>
      <w:r w:rsidDel="00000000" w:rsidR="00000000" w:rsidRPr="00000000">
        <w:rPr>
          <w:rtl w:val="0"/>
        </w:rPr>
      </w:r>
    </w:p>
    <w:tbl>
      <w:tblPr>
        <w:tblStyle w:val="Table10"/>
        <w:tblW w:w="14600.0" w:type="dxa"/>
        <w:jc w:val="left"/>
        <w:tblInd w:w="-5.0" w:type="dxa"/>
        <w:tblLayout w:type="fixed"/>
        <w:tblLook w:val="0000"/>
      </w:tblPr>
      <w:tblGrid>
        <w:gridCol w:w="1440"/>
        <w:gridCol w:w="1787"/>
        <w:gridCol w:w="2856"/>
        <w:gridCol w:w="2100"/>
        <w:gridCol w:w="2099"/>
        <w:gridCol w:w="1158"/>
        <w:gridCol w:w="3160"/>
        <w:tblGridChange w:id="0">
          <w:tblGrid>
            <w:gridCol w:w="1440"/>
            <w:gridCol w:w="1787"/>
            <w:gridCol w:w="2856"/>
            <w:gridCol w:w="2100"/>
            <w:gridCol w:w="2099"/>
            <w:gridCol w:w="1158"/>
            <w:gridCol w:w="3160"/>
          </w:tblGrid>
        </w:tblGridChange>
      </w:tblGrid>
      <w:tr>
        <w:trPr>
          <w:cantSplit w:val="0"/>
          <w:trHeight w:val="239"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AE">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B0">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B1">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B2">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B3">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B4">
            <w:pPr>
              <w:rPr>
                <w:color w:val="000000"/>
              </w:rPr>
            </w:pPr>
            <w:r w:rsidDel="00000000" w:rsidR="00000000" w:rsidRPr="00000000">
              <w:rPr>
                <w:color w:val="000000"/>
                <w:rtl w:val="0"/>
              </w:rPr>
              <w:t xml:space="preserve"> </w:t>
            </w:r>
          </w:p>
        </w:tc>
      </w:tr>
      <w:tr>
        <w:trPr>
          <w:cantSplit w:val="0"/>
          <w:trHeight w:val="494" w:hRule="atLeast"/>
          <w:tblHeader w:val="0"/>
        </w:trPr>
        <w:tc>
          <w:tcPr>
            <w:tcBorders>
              <w:top w:color="bfbfbf" w:space="0" w:sz="12" w:val="single"/>
              <w:left w:color="bfbfbf" w:space="0" w:sz="4" w:val="single"/>
              <w:bottom w:color="bfbfbf" w:space="0" w:sz="4" w:val="single"/>
              <w:right w:color="bfbfbf" w:space="0" w:sz="6" w:val="single"/>
            </w:tcBorders>
            <w:shd w:fill="d8d8d8" w:val="clear"/>
            <w:tcMar>
              <w:top w:w="0.0" w:type="dxa"/>
              <w:left w:w="108.0" w:type="dxa"/>
              <w:bottom w:w="0.0" w:type="dxa"/>
              <w:right w:w="108.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 OF BENEFIT</w:t>
            </w:r>
            <w:r w:rsidDel="00000000" w:rsidR="00000000" w:rsidRPr="00000000">
              <w:rPr>
                <w:rtl w:val="0"/>
              </w:rPr>
            </w:r>
          </w:p>
        </w:tc>
        <w:tc>
          <w:tcPr>
            <w:gridSpan w:val="5"/>
            <w:tcBorders>
              <w:top w:color="bfbfbf" w:space="0" w:sz="12" w:val="single"/>
              <w:left w:color="bfbfbf" w:space="0" w:sz="6" w:val="single"/>
              <w:bottom w:color="bfbfbf" w:space="0" w:sz="4" w:val="single"/>
              <w:right w:color="bfbfbf" w:space="0" w:sz="6" w:val="single"/>
            </w:tcBorders>
            <w:shd w:fill="d8d8d8" w:val="clear"/>
            <w:tcMar>
              <w:top w:w="0.0" w:type="dxa"/>
              <w:left w:w="108.0" w:type="dxa"/>
              <w:bottom w:w="0.0" w:type="dxa"/>
              <w:right w:w="108.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BASIS OF ESTIMATE</w:t>
            </w:r>
            <w:r w:rsidDel="00000000" w:rsidR="00000000" w:rsidRPr="00000000">
              <w:rPr>
                <w:rtl w:val="0"/>
              </w:rPr>
            </w:r>
          </w:p>
        </w:tc>
        <w:tc>
          <w:tcPr>
            <w:tcBorders>
              <w:top w:color="bfbfbf" w:space="0" w:sz="12" w:val="single"/>
              <w:left w:color="bfbfbf" w:space="0" w:sz="6" w:val="single"/>
              <w:bottom w:color="bfbfbf" w:space="0" w:sz="4" w:val="single"/>
              <w:right w:color="bfbfbf" w:space="0" w:sz="4" w:val="single"/>
            </w:tcBorders>
            <w:shd w:fill="d8d8d8" w:val="clear"/>
            <w:tcMar>
              <w:top w:w="0.0" w:type="dxa"/>
              <w:left w:w="108.0" w:type="dxa"/>
              <w:bottom w:w="0.0" w:type="dxa"/>
              <w:right w:w="108.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ESTIMATED BENEFIT AMOUNT</w:t>
            </w:r>
            <w:r w:rsidDel="00000000" w:rsidR="00000000" w:rsidRPr="00000000">
              <w:rPr>
                <w:rtl w:val="0"/>
              </w:rPr>
            </w:r>
          </w:p>
        </w:tc>
      </w:tr>
      <w:tr>
        <w:trPr>
          <w:cantSplit w:val="0"/>
          <w:trHeight w:val="969"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Efficiency</w:t>
            </w: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Saves 30–45 minutes/week/employee via automated RAG document queries on Slack. </w:t>
            </w: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Operational Value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~12.5% productivity gain </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and Access Control</w:t>
            </w: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Mitigates data leakage risks via strict channel-level whitelisting and SSO authentication. </w:t>
            </w: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Mitigation Value</w:t>
            </w:r>
            <w:r w:rsidDel="00000000" w:rsidR="00000000" w:rsidRPr="00000000">
              <w:rPr>
                <w:rtl w:val="0"/>
              </w:rPr>
            </w:r>
          </w:p>
        </w:tc>
      </w:tr>
      <w:tr>
        <w:trPr>
          <w:cantSplit w:val="0"/>
          <w:trHeight w:val="924"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Cost Avoidance</w:t>
            </w: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 Software and Infrastructure Outlay: Achieved by deploying the solution entirely on local infrastructure/internal servers and utilizing open-source RAG architecture. </w:t>
            </w: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$0.00 (Zero Cost Model via Local Deployment) </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Onboarding Acceleration </w:t>
            </w: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Enables new hires to self-serve SOPs and documentation, reducing manager overhead. </w:t>
            </w: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Qualitative Value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~30% onboarding support reduction</w:t>
            </w: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DA">
            <w:pPr>
              <w:keepNext w:val="0"/>
              <w:keepLines w:val="0"/>
              <w:widowControl w:val="1"/>
              <w:jc w:val="left"/>
              <w:rPr/>
            </w:pP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DB">
            <w:pPr>
              <w:keepNext w:val="0"/>
              <w:keepLines w:val="0"/>
              <w:widowControl w:val="1"/>
              <w:jc w:val="left"/>
              <w:rPr/>
            </w:pP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E0">
            <w:pPr>
              <w:keepNext w:val="0"/>
              <w:keepLines w:val="0"/>
              <w:widowControl w:val="1"/>
              <w:jc w:val="left"/>
              <w:rPr/>
            </w:pP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4"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E1">
            <w:pPr>
              <w:keepNext w:val="0"/>
              <w:keepLines w:val="0"/>
              <w:widowControl w:val="1"/>
              <w:jc w:val="left"/>
              <w:rPr/>
            </w:pPr>
            <w:r w:rsidDel="00000000" w:rsidR="00000000" w:rsidRPr="00000000">
              <w:rPr>
                <w:rtl w:val="0"/>
              </w:rPr>
            </w:r>
          </w:p>
        </w:tc>
        <w:tc>
          <w:tcPr>
            <w:gridSpan w:val="5"/>
            <w:tcBorders>
              <w:top w:color="bfbfbf" w:space="0" w:sz="4" w:val="single"/>
              <w:left w:color="bfbfbf" w:space="0" w:sz="6" w:val="single"/>
              <w:bottom w:color="bfbfbf" w:space="0" w:sz="4"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E2">
            <w:pPr>
              <w:keepNext w:val="0"/>
              <w:keepLines w:val="0"/>
              <w:widowControl w:val="1"/>
              <w:jc w:val="left"/>
              <w:rPr/>
            </w:pPr>
            <w:r w:rsidDel="00000000" w:rsidR="00000000" w:rsidRPr="00000000">
              <w:rPr>
                <w:rtl w:val="0"/>
              </w:rPr>
            </w:r>
          </w:p>
        </w:tc>
        <w:tc>
          <w:tcPr>
            <w:tcBorders>
              <w:top w:color="bfbfbf" w:space="0" w:sz="4" w:val="single"/>
              <w:left w:color="bfbfbf" w:space="0" w:sz="6" w:val="single"/>
              <w:bottom w:color="bfbfbf" w:space="0" w:sz="4"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E7">
            <w:pPr>
              <w:keepNext w:val="0"/>
              <w:keepLines w:val="0"/>
              <w:widowControl w:val="1"/>
              <w:jc w:val="left"/>
              <w:rPr/>
            </w:pPr>
            <w:r w:rsidDel="00000000" w:rsidR="00000000" w:rsidRPr="00000000">
              <w:rPr>
                <w:rtl w:val="0"/>
              </w:rPr>
            </w:r>
          </w:p>
        </w:tc>
      </w:tr>
      <w:tr>
        <w:trPr>
          <w:cantSplit w:val="0"/>
          <w:trHeight w:val="689" w:hRule="atLeast"/>
          <w:tblHeader w:val="0"/>
        </w:trPr>
        <w:tc>
          <w:tcPr>
            <w:tcBorders>
              <w:top w:color="bfbfbf" w:space="0" w:sz="4" w:val="single"/>
              <w:left w:color="bfbfbf" w:space="0" w:sz="4" w:val="single"/>
              <w:bottom w:color="bfbfbf" w:space="0" w:sz="8" w:val="single"/>
              <w:right w:color="bfbfbf" w:space="0" w:sz="6" w:val="single"/>
            </w:tcBorders>
            <w:shd w:fill="f2f2f2" w:val="clear"/>
            <w:tcMar>
              <w:top w:w="0.0" w:type="dxa"/>
              <w:left w:w="108.0" w:type="dxa"/>
              <w:bottom w:w="0.0" w:type="dxa"/>
              <w:right w:w="108.0" w:type="dxa"/>
            </w:tcMar>
            <w:vAlign w:val="center"/>
          </w:tcPr>
          <w:p w:rsidR="00000000" w:rsidDel="00000000" w:rsidP="00000000" w:rsidRDefault="00000000" w:rsidRPr="00000000" w14:paraId="000000E8">
            <w:pPr>
              <w:keepNext w:val="0"/>
              <w:keepLines w:val="0"/>
              <w:widowControl w:val="1"/>
              <w:jc w:val="left"/>
              <w:rPr/>
            </w:pPr>
            <w:r w:rsidDel="00000000" w:rsidR="00000000" w:rsidRPr="00000000">
              <w:rPr>
                <w:rtl w:val="0"/>
              </w:rPr>
            </w:r>
          </w:p>
        </w:tc>
        <w:tc>
          <w:tcPr>
            <w:gridSpan w:val="5"/>
            <w:tcBorders>
              <w:top w:color="bfbfbf" w:space="0" w:sz="4" w:val="single"/>
              <w:left w:color="bfbfbf" w:space="0" w:sz="6" w:val="single"/>
              <w:bottom w:color="bfbfbf" w:space="0" w:sz="8" w:val="single"/>
              <w:right w:color="bfbfbf" w:space="0" w:sz="6" w:val="single"/>
            </w:tcBorders>
            <w:shd w:fill="auto" w:val="clear"/>
            <w:tcMar>
              <w:top w:w="0.0" w:type="dxa"/>
              <w:left w:w="108.0" w:type="dxa"/>
              <w:bottom w:w="0.0" w:type="dxa"/>
              <w:right w:w="108.0" w:type="dxa"/>
            </w:tcMar>
            <w:vAlign w:val="center"/>
          </w:tcPr>
          <w:p w:rsidR="00000000" w:rsidDel="00000000" w:rsidP="00000000" w:rsidRDefault="00000000" w:rsidRPr="00000000" w14:paraId="000000E9">
            <w:pPr>
              <w:keepNext w:val="0"/>
              <w:keepLines w:val="0"/>
              <w:widowControl w:val="1"/>
              <w:jc w:val="left"/>
              <w:rPr/>
            </w:pPr>
            <w:r w:rsidDel="00000000" w:rsidR="00000000" w:rsidRPr="00000000">
              <w:rPr>
                <w:rtl w:val="0"/>
              </w:rPr>
            </w:r>
          </w:p>
        </w:tc>
        <w:tc>
          <w:tcPr>
            <w:tcBorders>
              <w:top w:color="bfbfbf" w:space="0" w:sz="4" w:val="single"/>
              <w:left w:color="bfbfbf" w:space="0" w:sz="6" w:val="single"/>
              <w:bottom w:color="bfbfbf" w:space="0" w:sz="8" w:val="single"/>
              <w:right w:color="bfbfbf" w:space="0" w:sz="4" w:val="single"/>
            </w:tcBorders>
            <w:shd w:fill="f9f9f9" w:val="clear"/>
            <w:tcMar>
              <w:top w:w="0.0" w:type="dxa"/>
              <w:left w:w="108.0" w:type="dxa"/>
              <w:bottom w:w="0.0" w:type="dxa"/>
              <w:right w:w="108.0" w:type="dxa"/>
            </w:tcMar>
            <w:vAlign w:val="center"/>
          </w:tcPr>
          <w:p w:rsidR="00000000" w:rsidDel="00000000" w:rsidP="00000000" w:rsidRDefault="00000000" w:rsidRPr="00000000" w14:paraId="000000EE">
            <w:pPr>
              <w:keepNext w:val="0"/>
              <w:keepLines w:val="0"/>
              <w:widowControl w:val="1"/>
              <w:jc w:val="left"/>
              <w:rPr/>
            </w:pPr>
            <w:r w:rsidDel="00000000" w:rsidR="00000000" w:rsidRPr="00000000">
              <w:rPr>
                <w:rtl w:val="0"/>
              </w:rPr>
            </w:r>
          </w:p>
        </w:tc>
      </w:tr>
      <w:tr>
        <w:trPr>
          <w:cantSplit w:val="0"/>
          <w:trHeight w:val="689" w:hRule="atLeast"/>
          <w:tblHeader w:val="0"/>
        </w:trPr>
        <w:tc>
          <w:tcPr>
            <w:tcBorders>
              <w:top w:color="bfbfbf"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bfbfbf"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bfbfbf"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gridSpan w:val="3"/>
            <w:tcBorders>
              <w:top w:color="bfbfbf" w:space="0" w:sz="8"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BENEFIT</w:t>
            </w:r>
            <w:r w:rsidDel="00000000" w:rsidR="00000000" w:rsidRPr="00000000">
              <w:rPr>
                <w:rtl w:val="0"/>
              </w:rPr>
            </w:r>
          </w:p>
        </w:tc>
        <w:tc>
          <w:tcPr>
            <w:tcBorders>
              <w:top w:color="bfbfbf" w:space="0" w:sz="8" w:val="single"/>
              <w:left w:color="bfbfbf" w:space="0" w:sz="6" w:val="single"/>
              <w:bottom w:color="bfbfbf" w:space="0" w:sz="8" w:val="single"/>
              <w:right w:color="bfbfbf" w:space="0" w:sz="4" w:val="single"/>
            </w:tcBorders>
            <w:shd w:fill="e8e8e8" w:val="clear"/>
            <w:tcMar>
              <w:top w:w="0.0" w:type="dxa"/>
              <w:left w:w="108.0" w:type="dxa"/>
              <w:bottom w:w="0.0" w:type="dxa"/>
              <w:right w:w="108.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Qualitative Value and Cost-Free (High operational gain, localized data privacy, and $0 software outlay via local deployment)</w:t>
            </w:r>
            <w:r w:rsidDel="00000000" w:rsidR="00000000" w:rsidRPr="00000000">
              <w:rPr>
                <w:rtl w:val="0"/>
              </w:rPr>
            </w:r>
          </w:p>
        </w:tc>
      </w:tr>
    </w:tbl>
    <w:p w:rsidR="00000000" w:rsidDel="00000000" w:rsidP="00000000" w:rsidRDefault="00000000" w:rsidRPr="00000000" w14:paraId="000000F6">
      <w:pPr>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8"/>
          <w:szCs w:val="28"/>
          <w:u w:val="none"/>
          <w:shd w:fill="auto" w:val="clear"/>
          <w:vertAlign w:val="baseline"/>
          <w:rtl w:val="0"/>
        </w:rPr>
        <w:t xml:space="preserve">RISKS, CONSTRAINTS, AND ASSUMPTIONS</w:t>
      </w:r>
      <w:r w:rsidDel="00000000" w:rsidR="00000000" w:rsidRPr="00000000">
        <w:rPr>
          <w:rtl w:val="0"/>
        </w:rPr>
      </w:r>
    </w:p>
    <w:tbl>
      <w:tblPr>
        <w:tblStyle w:val="Table11"/>
        <w:tblW w:w="14765.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33"/>
        <w:gridCol w:w="1408"/>
        <w:gridCol w:w="1408"/>
        <w:gridCol w:w="1408"/>
        <w:gridCol w:w="1407"/>
        <w:gridCol w:w="6601"/>
        <w:tblGridChange w:id="0">
          <w:tblGrid>
            <w:gridCol w:w="2533"/>
            <w:gridCol w:w="1408"/>
            <w:gridCol w:w="1408"/>
            <w:gridCol w:w="1408"/>
            <w:gridCol w:w="1407"/>
            <w:gridCol w:w="6601"/>
          </w:tblGrid>
        </w:tblGridChange>
      </w:tblGrid>
      <w:tr>
        <w:trPr>
          <w:cantSplit w:val="0"/>
          <w:trHeight w:val="1951" w:hRule="atLeast"/>
          <w:tblHeader w:val="0"/>
        </w:trPr>
        <w:tc>
          <w:tcPr>
            <w:tcBorders>
              <w:top w:color="bfbfbf" w:space="0" w:sz="12" w:val="single"/>
              <w:left w:color="bfbfbf" w:space="0" w:sz="4" w:val="single"/>
              <w:bottom w:color="bfbfbf" w:space="0" w:sz="4" w:val="single"/>
              <w:right w:color="bfbfbf" w:space="0" w:sz="4" w:val="single"/>
            </w:tcBorders>
            <w:shd w:fill="ffd965" w:val="clear"/>
            <w:tcMar>
              <w:top w:w="0.0" w:type="dxa"/>
              <w:left w:w="108.0" w:type="dxa"/>
              <w:bottom w:w="0.0" w:type="dxa"/>
              <w:right w:w="108.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w:t>
            </w:r>
          </w:p>
        </w:tc>
        <w:tc>
          <w:tcPr>
            <w:gridSpan w:val="5"/>
            <w:tcBorders>
              <w:top w:color="bfbfbf" w:space="0" w:sz="12"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and foremost, potential network latencies and throttling in external Large Language Model API responses may negatively impact message retrieval speed, which will be effectively mitigated by implementing intelligent response caching and optimized vector retrieval mechanisms. Furthermore, processing complex and highly unstructured internal Confluence documentation, specifically pages containing embedded HTML tables, customized macros, and body image assets, presents significant data extraction challenges. Consequently, the engineering team will deploy standardized REST parsing scripts alongside clean Markdown converters to ensure seamless text chunking and vector indexing accuracy.</w:t>
            </w:r>
            <w:r w:rsidDel="00000000" w:rsidR="00000000" w:rsidRPr="00000000">
              <w:rPr>
                <w:rtl w:val="0"/>
              </w:rPr>
            </w:r>
          </w:p>
        </w:tc>
      </w:tr>
      <w:tr>
        <w:trPr>
          <w:cantSplit w:val="0"/>
          <w:trHeight w:val="1773" w:hRule="atLeast"/>
          <w:tblHeader w:val="0"/>
        </w:trPr>
        <w:tc>
          <w:tcPr>
            <w:tcBorders>
              <w:top w:color="bfbfbf" w:space="0" w:sz="4" w:val="single"/>
              <w:left w:color="bfbfbf" w:space="0" w:sz="4" w:val="single"/>
              <w:bottom w:color="bfbfbf" w:space="0" w:sz="4" w:val="single"/>
              <w:right w:color="bfbfbf" w:space="0" w:sz="4" w:val="single"/>
            </w:tcBorders>
            <w:shd w:fill="ffe598" w:val="clear"/>
            <w:tcMar>
              <w:top w:w="0.0" w:type="dxa"/>
              <w:left w:w="108.0" w:type="dxa"/>
              <w:bottom w:w="0.0" w:type="dxa"/>
              <w:right w:w="108.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w:t>
            </w:r>
          </w:p>
        </w:tc>
        <w:tc>
          <w:tcPr>
            <w:gridSpan w:val="5"/>
            <w:tcBorders>
              <w:top w:color="bfbfbf" w:space="0" w:sz="4"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addition, the project operates under a strict zero cost financial boundary, necessitating the exclusive reliance on free tier developer APIs, localized vector database instances, and existing team Slack workspaces. Furthermore, the development team is bound by a firm seven week academic project timeline, which demands precise task execution without schedule slippage. Ultimately, all software architecture and data transmission protocols must strictly adhere to enterprise level Slack channel whitelist security restrictions and internal privacy guidelines.</w:t>
            </w:r>
            <w:r w:rsidDel="00000000" w:rsidR="00000000" w:rsidRPr="00000000">
              <w:rPr>
                <w:rtl w:val="0"/>
              </w:rPr>
            </w:r>
          </w:p>
        </w:tc>
      </w:tr>
      <w:tr>
        <w:trPr>
          <w:cantSplit w:val="0"/>
          <w:trHeight w:val="1728" w:hRule="atLeast"/>
          <w:tblHeader w:val="0"/>
        </w:trPr>
        <w:tc>
          <w:tcPr>
            <w:tcBorders>
              <w:top w:color="bfbfbf" w:space="0" w:sz="4" w:val="single"/>
              <w:left w:color="bfbfbf" w:space="0" w:sz="4" w:val="single"/>
              <w:bottom w:color="bfbfbf" w:space="0" w:sz="4" w:val="single"/>
              <w:right w:color="bfbfbf" w:space="0" w:sz="4" w:val="single"/>
            </w:tcBorders>
            <w:shd w:fill="fef2cb" w:val="clear"/>
            <w:tcMar>
              <w:top w:w="0.0" w:type="dxa"/>
              <w:left w:w="108.0" w:type="dxa"/>
              <w:bottom w:w="0.0" w:type="dxa"/>
              <w:right w:w="108.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w:t>
            </w:r>
          </w:p>
        </w:tc>
        <w:tc>
          <w:tcPr>
            <w:gridSpan w:val="5"/>
            <w:tcBorders>
              <w:top w:color="bfbfbf" w:space="0" w:sz="4" w:val="single"/>
              <w:left w:color="bfbfbf" w:space="0" w:sz="4" w:val="single"/>
              <w:bottom w:color="bfbfbf" w:space="0" w:sz="4" w:val="single"/>
              <w:right w:color="bfbfb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Subsequently, it is assumed that Mr. Phat (Eric) Pham will continuously provide timely business requirement clarifications, constructive technical feedback, and requisite administrative permissions for workspace testing throughout the entire Proof of Concept development lifecycle. Moreover, the project assumes uninterrupted availability of external cloud API developer portals, stable Confluence data endpoints, and sufficient local hardware compute resources across team members to execute data pipelines and language model calls smoothly.</w:t>
            </w:r>
            <w:r w:rsidDel="00000000" w:rsidR="00000000" w:rsidRPr="00000000">
              <w:rPr>
                <w:rtl w:val="0"/>
              </w:rPr>
            </w:r>
          </w:p>
        </w:tc>
      </w:tr>
      <w:tr>
        <w:trPr>
          <w:cantSplit w:val="0"/>
          <w:trHeight w:val="239" w:hRule="atLeast"/>
          <w:tblHeader w:val="0"/>
        </w:trPr>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bfbfbf" w:space="0" w:sz="4" w:val="single"/>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359" w:hRule="atLeast"/>
          <w:tblHeader w:val="0"/>
        </w:trPr>
        <w:tc>
          <w:tcPr>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PREPARED BY</w:t>
            </w:r>
            <w:r w:rsidDel="00000000" w:rsidR="00000000" w:rsidRPr="00000000">
              <w:rPr>
                <w:rtl w:val="0"/>
              </w:rPr>
            </w:r>
          </w:p>
        </w:tc>
        <w:tc>
          <w:tcPr>
            <w:gridSpan w:val="4"/>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w:t>
            </w:r>
            <w:r w:rsidDel="00000000" w:rsidR="00000000" w:rsidRPr="00000000">
              <w:rPr>
                <w:rtl w:val="0"/>
              </w:rPr>
            </w:r>
          </w:p>
        </w:tc>
        <w:tc>
          <w:tcPr>
            <w:tcBorders>
              <w:top w:color="000000" w:space="0" w:sz="0" w:val="nil"/>
              <w:left w:color="000000" w:space="0" w:sz="0" w:val="nil"/>
              <w:bottom w:color="bfbfbf" w:space="0" w:sz="4" w:val="single"/>
              <w:right w:color="000000" w:space="0" w:sz="0" w:val="nil"/>
            </w:tcBorders>
            <w:shd w:fill="ffffff" w:val="clear"/>
            <w:tcMar>
              <w:top w:w="0.0" w:type="dxa"/>
              <w:left w:w="108.0" w:type="dxa"/>
              <w:bottom w:w="0.0" w:type="dxa"/>
              <w:right w:w="108.0" w:type="dxa"/>
            </w:tcMar>
            <w:vAlign w:val="bottom"/>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898" w:hRule="atLeast"/>
          <w:tblHeader w:val="0"/>
        </w:trPr>
        <w:tc>
          <w:tcPr>
            <w:tcBorders>
              <w:top w:color="bfbfbf" w:space="0" w:sz="4" w:val="single"/>
              <w:left w:color="bfbfbf" w:space="0" w:sz="4" w:val="single"/>
              <w:bottom w:color="bfbfbf" w:space="0" w:sz="18" w:val="single"/>
              <w:right w:color="bfbfbf" w:space="0" w:sz="8" w:val="single"/>
            </w:tcBorders>
            <w:shd w:fill="f7f9fb" w:val="clear"/>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Mr.Truong Ngoc Gia Hieu and Team</w:t>
            </w:r>
          </w:p>
        </w:tc>
        <w:tc>
          <w:tcPr>
            <w:gridSpan w:val="4"/>
            <w:tcBorders>
              <w:top w:color="bfbfbf" w:space="0" w:sz="4" w:val="single"/>
              <w:left w:color="bfbfbf" w:space="0" w:sz="8" w:val="single"/>
              <w:bottom w:color="bfbfbf" w:space="0" w:sz="18" w:val="single"/>
              <w:right w:color="bfbfbf" w:space="0" w:sz="4" w:val="single"/>
            </w:tcBorders>
            <w:shd w:fill="f7f9fb" w:val="clear"/>
            <w:tcMar>
              <w:top w:w="0.0" w:type="dxa"/>
              <w:left w:w="108.0" w:type="dxa"/>
              <w:bottom w:w="0.0" w:type="dxa"/>
              <w:right w:w="108.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Development Team</w:t>
            </w:r>
          </w:p>
        </w:tc>
        <w:tc>
          <w:tcPr>
            <w:tcBorders>
              <w:top w:color="bfbfbf" w:space="0" w:sz="4" w:val="single"/>
              <w:left w:color="bfbfbf" w:space="0" w:sz="4" w:val="single"/>
              <w:bottom w:color="bfbfbf" w:space="0" w:sz="18" w:val="single"/>
              <w:right w:color="bfbfbf" w:space="0" w:sz="8" w:val="single"/>
            </w:tcBorders>
            <w:shd w:fill="f7f9fb" w:val="clea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 5</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tc>
      </w:tr>
    </w:tbl>
    <w:p w:rsidR="00000000" w:rsidDel="00000000" w:rsidP="00000000" w:rsidRDefault="00000000" w:rsidRPr="00000000" w14:paraId="00000122">
      <w:pPr>
        <w:spacing w:line="276" w:lineRule="auto"/>
        <w:rPr>
          <w:color w:val="000000"/>
          <w:sz w:val="28"/>
          <w:szCs w:val="28"/>
        </w:rPr>
        <w:sectPr>
          <w:type w:val="nextPage"/>
          <w:pgSz w:h="12240" w:w="15840" w:orient="landscape"/>
          <w:pgMar w:bottom="189" w:top="459" w:left="576" w:right="720" w:header="720" w:footer="518"/>
          <w:titlePg w:val="1"/>
        </w:sect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bl>
      <w:tblPr>
        <w:tblStyle w:val="Table12"/>
        <w:tblW w:w="148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99"/>
        <w:gridCol w:w="7495"/>
        <w:tblGridChange w:id="0">
          <w:tblGrid>
            <w:gridCol w:w="7399"/>
            <w:gridCol w:w="7495"/>
          </w:tblGrid>
        </w:tblGridChange>
      </w:tblGrid>
      <w:tr>
        <w:trPr>
          <w:cantSplit w:val="0"/>
          <w:trHeight w:val="22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Project Manager’s Signature</w:t>
            </w:r>
          </w:p>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Date: Oct 17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2026</w:t>
            </w:r>
          </w:p>
          <w:p w:rsidR="00000000" w:rsidDel="00000000" w:rsidP="00000000" w:rsidRDefault="00000000" w:rsidRPr="00000000" w14:paraId="0000012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1771650</wp:posOffset>
                  </wp:positionH>
                  <wp:positionV relativeFrom="paragraph">
                    <wp:posOffset>85725</wp:posOffset>
                  </wp:positionV>
                  <wp:extent cx="1771015" cy="1287145"/>
                  <wp:effectExtent b="0" l="0" r="0" t="0"/>
                  <wp:wrapSquare wrapText="bothSides" distB="0" distT="0" distL="114300" distR="114300"/>
                  <wp:docPr descr="Signature" id="2" name="image1.png"/>
                  <a:graphic>
                    <a:graphicData uri="http://schemas.openxmlformats.org/drawingml/2006/picture">
                      <pic:pic>
                        <pic:nvPicPr>
                          <pic:cNvPr descr="Signature" id="0" name="image1.png"/>
                          <pic:cNvPicPr preferRelativeResize="0"/>
                        </pic:nvPicPr>
                        <pic:blipFill>
                          <a:blip r:embed="rId8"/>
                          <a:srcRect b="0" l="0" r="0" t="0"/>
                          <a:stretch>
                            <a:fillRect/>
                          </a:stretch>
                        </pic:blipFill>
                        <pic:spPr>
                          <a:xfrm>
                            <a:off x="0" y="0"/>
                            <a:ext cx="1771015" cy="1287145"/>
                          </a:xfrm>
                          <a:prstGeom prst="rect"/>
                          <a:ln/>
                        </pic:spPr>
                      </pic:pic>
                    </a:graphicData>
                  </a:graphic>
                </wp:anchor>
              </w:drawing>
            </w:r>
          </w:p>
          <w:p w:rsidR="00000000" w:rsidDel="00000000" w:rsidP="00000000" w:rsidRDefault="00000000" w:rsidRPr="00000000" w14:paraId="00000127">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Client’s Signature</w:t>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vertAlign w:val="baseline"/>
              </w:rPr>
            </w:pPr>
            <w:bookmarkStart w:colFirst="0" w:colLast="0" w:name="_rwcia8ckvnhu" w:id="0"/>
            <w:bookmarkEnd w:id="0"/>
            <w:r w:rsidDel="00000000" w:rsidR="00000000" w:rsidRPr="00000000">
              <w:rPr>
                <w:rFonts w:ascii="Times New Roman" w:cs="Times New Roman" w:eastAsia="Times New Roman" w:hAnsi="Times New Roman"/>
                <w:sz w:val="24"/>
                <w:szCs w:val="24"/>
                <w:vertAlign w:val="baseline"/>
                <w:rtl w:val="0"/>
              </w:rPr>
              <w:t xml:space="preserve">Date: Oct 17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2026</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346695</wp:posOffset>
                      </wp:positionV>
                      <wp:extent cx="895350" cy="501173"/>
                      <wp:effectExtent b="0" l="0" r="0" t="0"/>
                      <wp:wrapSquare wrapText="bothSides" distB="114300" distT="114300" distL="114300" distR="114300"/>
                      <wp:docPr id="1" name=""/>
                      <a:graphic>
                        <a:graphicData uri="http://schemas.microsoft.com/office/word/2010/wordprocessingGroup">
                          <wpg:wgp>
                            <wpg:cNvGrpSpPr/>
                            <wpg:grpSpPr>
                              <a:xfrm>
                                <a:off x="3425200" y="2172325"/>
                                <a:ext cx="895350" cy="501173"/>
                                <a:chOff x="3425200" y="2172325"/>
                                <a:chExt cx="1786075" cy="1003050"/>
                              </a:xfrm>
                            </wpg:grpSpPr>
                            <wps:wsp>
                              <wps:cNvSpPr/>
                              <wps:cNvPr id="2" name="Shape 2"/>
                              <wps:spPr>
                                <a:xfrm>
                                  <a:off x="3446721" y="2560774"/>
                                  <a:ext cx="224475" cy="606150"/>
                                </a:xfrm>
                                <a:custGeom>
                                  <a:rect b="b" l="l" r="r" t="t"/>
                                  <a:pathLst>
                                    <a:path extrusionOk="0" h="24246" w="8979">
                                      <a:moveTo>
                                        <a:pt x="7926" y="389"/>
                                      </a:moveTo>
                                      <a:cubicBezTo>
                                        <a:pt x="6373" y="-1164"/>
                                        <a:pt x="3378" y="3480"/>
                                        <a:pt x="3910" y="5610"/>
                                      </a:cubicBezTo>
                                      <a:cubicBezTo>
                                        <a:pt x="5141" y="10539"/>
                                        <a:pt x="9727" y="15087"/>
                                        <a:pt x="8730" y="20069"/>
                                      </a:cubicBezTo>
                                      <a:cubicBezTo>
                                        <a:pt x="8212" y="22658"/>
                                        <a:pt x="4464" y="24727"/>
                                        <a:pt x="1902" y="24086"/>
                                      </a:cubicBezTo>
                                      <a:cubicBezTo>
                                        <a:pt x="623" y="23766"/>
                                        <a:pt x="-295" y="21650"/>
                                        <a:pt x="295" y="20471"/>
                                      </a:cubicBezTo>
                                    </a:path>
                                  </a:pathLst>
                                </a:cu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431908" y="2180611"/>
                                  <a:ext cx="537250" cy="691100"/>
                                </a:xfrm>
                                <a:custGeom>
                                  <a:rect b="b" l="l" r="r" t="t"/>
                                  <a:pathLst>
                                    <a:path extrusionOk="0" h="27644" w="21490">
                                      <a:moveTo>
                                        <a:pt x="3298" y="27645"/>
                                      </a:moveTo>
                                      <a:cubicBezTo>
                                        <a:pt x="-1765" y="23849"/>
                                        <a:pt x="-568" y="11120"/>
                                        <a:pt x="5306" y="8768"/>
                                      </a:cubicBezTo>
                                      <a:cubicBezTo>
                                        <a:pt x="9308" y="7165"/>
                                        <a:pt x="12937" y="14900"/>
                                        <a:pt x="12937" y="19211"/>
                                      </a:cubicBezTo>
                                      <a:cubicBezTo>
                                        <a:pt x="12937" y="20347"/>
                                        <a:pt x="11330" y="22423"/>
                                        <a:pt x="10527" y="21620"/>
                                      </a:cubicBezTo>
                                      <a:cubicBezTo>
                                        <a:pt x="4938" y="16031"/>
                                        <a:pt x="24498" y="7406"/>
                                        <a:pt x="20970" y="333"/>
                                      </a:cubicBezTo>
                                      <a:cubicBezTo>
                                        <a:pt x="20419" y="-771"/>
                                        <a:pt x="18711" y="1639"/>
                                        <a:pt x="18159" y="2743"/>
                                      </a:cubicBezTo>
                                      <a:cubicBezTo>
                                        <a:pt x="16042" y="6977"/>
                                        <a:pt x="16150" y="21535"/>
                                        <a:pt x="16150" y="16801"/>
                                      </a:cubicBezTo>
                                    </a:path>
                                  </a:pathLst>
                                </a:cu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3845700" y="2239150"/>
                                  <a:ext cx="1365575" cy="368275"/>
                                </a:xfrm>
                                <a:custGeom>
                                  <a:rect b="b" l="l" r="r" t="t"/>
                                  <a:pathLst>
                                    <a:path extrusionOk="0" h="14731" w="54623">
                                      <a:moveTo>
                                        <a:pt x="0" y="10442"/>
                                      </a:moveTo>
                                      <a:cubicBezTo>
                                        <a:pt x="678" y="9088"/>
                                        <a:pt x="1698" y="13655"/>
                                        <a:pt x="3213" y="13655"/>
                                      </a:cubicBezTo>
                                      <a:cubicBezTo>
                                        <a:pt x="4349" y="13655"/>
                                        <a:pt x="4820" y="12049"/>
                                        <a:pt x="5623" y="11246"/>
                                      </a:cubicBezTo>
                                      <a:cubicBezTo>
                                        <a:pt x="6437" y="10432"/>
                                        <a:pt x="6539" y="14422"/>
                                        <a:pt x="7631" y="14057"/>
                                      </a:cubicBezTo>
                                      <a:cubicBezTo>
                                        <a:pt x="8938" y="13620"/>
                                        <a:pt x="8331" y="10878"/>
                                        <a:pt x="9639" y="10442"/>
                                      </a:cubicBezTo>
                                      <a:cubicBezTo>
                                        <a:pt x="12593" y="9456"/>
                                        <a:pt x="15404" y="16061"/>
                                        <a:pt x="18074" y="14459"/>
                                      </a:cubicBezTo>
                                      <a:cubicBezTo>
                                        <a:pt x="29308" y="7717"/>
                                        <a:pt x="41521" y="0"/>
                                        <a:pt x="54623" y="0"/>
                                      </a:cubicBezTo>
                                    </a:path>
                                  </a:pathLst>
                                </a:cu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346695</wp:posOffset>
                      </wp:positionV>
                      <wp:extent cx="895350" cy="50117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895350" cy="501173"/>
                              </a:xfrm>
                              <a:prstGeom prst="rect"/>
                              <a:ln/>
                            </pic:spPr>
                          </pic:pic>
                        </a:graphicData>
                      </a:graphic>
                    </wp:anchor>
                  </w:drawing>
                </mc:Fallback>
              </mc:AlternateContent>
            </w:r>
          </w:p>
        </w:tc>
      </w:tr>
    </w:tbl>
    <w:p w:rsidR="00000000" w:rsidDel="00000000" w:rsidP="00000000" w:rsidRDefault="00000000" w:rsidRPr="00000000" w14:paraId="0000012B">
      <w:pPr>
        <w:rPr>
          <w:b w:val="1"/>
          <w:bCs w:val="1"/>
          <w:color w:val="000000"/>
          <w:sz w:val="32"/>
          <w:szCs w:val="32"/>
        </w:rPr>
      </w:pPr>
      <w:r w:rsidDel="00000000" w:rsidR="00000000" w:rsidRPr="00000000">
        <w:rPr>
          <w:rtl w:val="0"/>
        </w:rPr>
      </w:r>
    </w:p>
    <w:sectPr>
      <w:footerReference r:id="rId10" w:type="default"/>
      <w:footerReference r:id="rId11" w:type="even"/>
      <w:type w:val="nextPage"/>
      <w:pgSz w:h="12240" w:w="15840" w:orient="landscape"/>
      <w:pgMar w:bottom="720" w:top="720" w:left="432" w:right="432" w:header="720" w:footer="51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SimSu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44546a"/>
      <w:sz w:val="28"/>
      <w:szCs w:val="28"/>
    </w:rPr>
  </w:style>
  <w:style w:type="paragraph" w:styleId="Heading2">
    <w:name w:val="heading 2"/>
    <w:basedOn w:val="Normal"/>
    <w:next w:val="Normal"/>
    <w:pPr>
      <w:jc w:val="right"/>
    </w:pPr>
    <w:rPr/>
  </w:style>
  <w:style w:type="paragraph" w:styleId="Heading3">
    <w:name w:val="heading 3"/>
    <w:basedOn w:val="Normal"/>
    <w:next w:val="Normal"/>
    <w:pPr>
      <w:jc w:val="center"/>
    </w:pPr>
    <w:rPr>
      <w:rFonts w:ascii="Arial" w:cs="Arial" w:eastAsia="Arial" w:hAnsi="Arial"/>
      <w:b w:val="1"/>
      <w:bCs w:val="1"/>
    </w:rPr>
  </w:style>
  <w:style w:type="paragraph" w:styleId="Heading4">
    <w:name w:val="heading 4"/>
    <w:basedOn w:val="Normal"/>
    <w:next w:val="Normal"/>
    <w:pPr/>
    <w:rPr>
      <w:b w:val="1"/>
      <w:bCs w:val="1"/>
    </w:rPr>
  </w:style>
  <w:style w:type="paragraph" w:styleId="Heading5">
    <w:name w:val="heading 5"/>
    <w:basedOn w:val="Normal"/>
    <w:next w:val="Normal"/>
    <w:pPr>
      <w:jc w:val="center"/>
    </w:pPr>
    <w:rPr>
      <w:rFonts w:ascii="Arial" w:cs="Arial" w:eastAsia="Arial" w:hAnsi="Arial"/>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InternalTags</vt:lpwstr>
  </property>
  <property fmtid="{D5CDD505-2E9C-101B-9397-08002B2CF9AE}" pid="4" name="ContentTypeId">
    <vt:lpwstr>0x0101006EDDDB5EE6D98C44930B742096920B300400F5B6D36B3EF94B4E9A635CDF2A18F5B8</vt:lpwstr>
  </property>
  <property fmtid="{D5CDD505-2E9C-101B-9397-08002B2CF9AE}" pid="5" name="FeatureTags">
    <vt:lpwstr>FeatureTags</vt:lpwstr>
  </property>
  <property fmtid="{D5CDD505-2E9C-101B-9397-08002B2CF9AE}" pid="6" name="LocalizationTags">
    <vt:lpwstr>LocalizationTags</vt:lpwstr>
  </property>
  <property fmtid="{D5CDD505-2E9C-101B-9397-08002B2CF9AE}" pid="7" name="CampaignTags">
    <vt:lpwstr>CampaignTags</vt:lpwstr>
  </property>
  <property fmtid="{D5CDD505-2E9C-101B-9397-08002B2CF9AE}" pid="8" name="ScenarioTags">
    <vt:lpwstr>ScenarioTags</vt:lpwstr>
  </property>
  <property fmtid="{D5CDD505-2E9C-101B-9397-08002B2CF9AE}" pid="9" name="LocMarketGroupTiers">
    <vt:lpwstr>,t:Tier 1,t:Tier 2,t:Tier 3,</vt:lpwstr>
  </property>
  <property fmtid="{D5CDD505-2E9C-101B-9397-08002B2CF9AE}" pid="10" name="KSOTemplateDocerSaveRecord">
    <vt:lpwstr>eyJoZGlkIjoiYjBhYjM0ZjI0OGNlYzY0NTIwOWJmYzNmNGVmNTIzNTgifQ==</vt:lpwstr>
  </property>
  <property fmtid="{D5CDD505-2E9C-101B-9397-08002B2CF9AE}" pid="11" name="KSOProductBuildVer">
    <vt:lpwstr>1033-12.1.0.29162</vt:lpwstr>
  </property>
  <property fmtid="{D5CDD505-2E9C-101B-9397-08002B2CF9AE}" pid="12" name="ICV">
    <vt:lpwstr>B317D38989834A1FAAF843557F1C0A85_12</vt:lpwstr>
  </property>
</Properties>
</file>