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1009E1">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CHEATSHEET (CRUCIAL) NOTE</w:t>
      </w:r>
    </w:p>
    <w:p w14:paraId="26ED7CAF">
      <w:pPr>
        <w:jc w:val="center"/>
        <w:rPr>
          <w:rFonts w:hint="default" w:ascii="Times New Roman" w:hAnsi="Times New Roman" w:cs="Times New Roman"/>
          <w:sz w:val="28"/>
          <w:szCs w:val="28"/>
          <w:lang w:val="en-US"/>
        </w:rPr>
      </w:pPr>
    </w:p>
    <w:p w14:paraId="10AFC121">
      <w:pPr>
        <w:numPr>
          <w:ilvl w:val="0"/>
          <w:numId w:val="1"/>
        </w:numPr>
        <w:jc w:val="both"/>
        <w:rPr>
          <w:rFonts w:hint="default" w:ascii="Times New Roman" w:hAnsi="Times New Roman" w:cs="Times New Roman"/>
          <w:lang w:val="en-US"/>
        </w:rPr>
      </w:pPr>
      <w:r>
        <w:rPr>
          <w:rFonts w:hint="default" w:ascii="Times New Roman" w:hAnsi="Times New Roman" w:cs="Times New Roman"/>
          <w:b/>
          <w:bCs/>
          <w:i/>
          <w:iCs/>
          <w:sz w:val="26"/>
          <w:szCs w:val="26"/>
          <w:lang w:val="en-US"/>
        </w:rPr>
        <w:t>Difference between Validation and Verification:</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xml:space="preserve">   =&gt; Verification can be asked by question ‘Are we building the product right’ means tha adapt the technical requirements while Validation indicates to adapt the client’s satisfies with question ‘Are we building the right product?’. </w:t>
      </w:r>
    </w:p>
    <w:p w14:paraId="56D2DB30">
      <w:pPr>
        <w:numPr>
          <w:ilvl w:val="0"/>
          <w:numId w:val="0"/>
        </w:numPr>
        <w:jc w:val="both"/>
        <w:rPr>
          <w:rFonts w:hint="default" w:ascii="Times New Roman" w:hAnsi="Times New Roman" w:cs="Times New Roman"/>
          <w:lang w:val="en-US"/>
        </w:rPr>
      </w:pPr>
    </w:p>
    <w:p w14:paraId="355B4BE9">
      <w:pPr>
        <w:numPr>
          <w:ilvl w:val="0"/>
          <w:numId w:val="1"/>
        </w:numPr>
        <w:ind w:left="0" w:leftChars="0" w:firstLine="0" w:firstLineChars="0"/>
        <w:jc w:val="both"/>
        <w:rPr>
          <w:rFonts w:hint="default" w:ascii="Times New Roman" w:hAnsi="Times New Roman" w:cs="Times New Roman"/>
          <w:lang w:val="en-US"/>
        </w:rPr>
      </w:pPr>
      <w:r>
        <w:rPr>
          <w:rFonts w:hint="default" w:ascii="Times New Roman" w:hAnsi="Times New Roman" w:cs="Times New Roman"/>
          <w:b/>
          <w:bCs/>
          <w:i/>
          <w:iCs/>
          <w:sz w:val="28"/>
          <w:szCs w:val="28"/>
          <w:lang w:val="en-US"/>
        </w:rPr>
        <w:t>The Goal-Design Scale:</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xml:space="preserve">- </w:t>
      </w:r>
      <w:r>
        <w:rPr>
          <w:rFonts w:hint="default" w:ascii="Times New Roman" w:hAnsi="Times New Roman" w:cs="Times New Roman"/>
          <w:b/>
          <w:bCs/>
          <w:sz w:val="25"/>
          <w:szCs w:val="25"/>
          <w:lang w:val="en-US"/>
        </w:rPr>
        <w:t>Goal level</w:t>
      </w:r>
      <w:r>
        <w:rPr>
          <w:rFonts w:hint="default" w:ascii="Times New Roman" w:hAnsi="Times New Roman" w:cs="Times New Roman"/>
          <w:sz w:val="25"/>
          <w:szCs w:val="25"/>
          <w:lang w:val="en-US"/>
        </w:rPr>
        <w:t xml:space="preserve"> requirements specify </w:t>
      </w:r>
      <w:r>
        <w:rPr>
          <w:rFonts w:hint="default" w:ascii="Times New Roman" w:hAnsi="Times New Roman" w:cs="Times New Roman"/>
          <w:b/>
          <w:bCs/>
          <w:sz w:val="25"/>
          <w:szCs w:val="25"/>
          <w:lang w:val="en-US"/>
        </w:rPr>
        <w:t>business goals.</w:t>
      </w:r>
    </w:p>
    <w:p w14:paraId="4F74113D">
      <w:pPr>
        <w:numPr>
          <w:ilvl w:val="0"/>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bCs/>
          <w:sz w:val="25"/>
          <w:szCs w:val="25"/>
          <w:lang w:val="en-US"/>
        </w:rPr>
        <w:t xml:space="preserve">- Domain level </w:t>
      </w:r>
      <w:r>
        <w:rPr>
          <w:rFonts w:hint="default" w:ascii="Times New Roman" w:hAnsi="Times New Roman" w:cs="Times New Roman"/>
          <w:b w:val="0"/>
          <w:bCs w:val="0"/>
          <w:sz w:val="25"/>
          <w:szCs w:val="25"/>
          <w:lang w:val="en-US"/>
        </w:rPr>
        <w:t xml:space="preserve">requirements specify that </w:t>
      </w:r>
      <w:r>
        <w:rPr>
          <w:rFonts w:hint="default" w:ascii="Times New Roman" w:hAnsi="Times New Roman" w:cs="Times New Roman"/>
          <w:b/>
          <w:bCs/>
          <w:sz w:val="25"/>
          <w:szCs w:val="25"/>
          <w:lang w:val="en-US"/>
        </w:rPr>
        <w:t xml:space="preserve">activities that go on outside the product </w:t>
      </w:r>
      <w:r>
        <w:rPr>
          <w:rFonts w:hint="default" w:ascii="Times New Roman" w:hAnsi="Times New Roman" w:cs="Times New Roman"/>
          <w:b w:val="0"/>
          <w:bCs w:val="0"/>
          <w:sz w:val="25"/>
          <w:szCs w:val="25"/>
          <w:lang w:val="en-US"/>
        </w:rPr>
        <w:t>(i.e, in the domain).</w:t>
      </w:r>
    </w:p>
    <w:p w14:paraId="3173177A">
      <w:pPr>
        <w:numPr>
          <w:ilvl w:val="0"/>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bCs/>
          <w:sz w:val="25"/>
          <w:szCs w:val="25"/>
          <w:lang w:val="en-US"/>
        </w:rPr>
        <w:t>Product leve</w:t>
      </w:r>
      <w:r>
        <w:rPr>
          <w:rFonts w:hint="default" w:ascii="Times New Roman" w:hAnsi="Times New Roman" w:cs="Times New Roman"/>
          <w:b w:val="0"/>
          <w:bCs w:val="0"/>
          <w:sz w:val="25"/>
          <w:szCs w:val="25"/>
          <w:lang w:val="en-US"/>
        </w:rPr>
        <w:t xml:space="preserve">l requirements specify </w:t>
      </w:r>
      <w:r>
        <w:rPr>
          <w:rFonts w:hint="default" w:ascii="Times New Roman" w:hAnsi="Times New Roman" w:cs="Times New Roman"/>
          <w:b/>
          <w:bCs/>
          <w:sz w:val="25"/>
          <w:szCs w:val="25"/>
          <w:lang w:val="en-US"/>
        </w:rPr>
        <w:t>what should come in and out of the product</w:t>
      </w:r>
      <w:r>
        <w:rPr>
          <w:rFonts w:hint="default" w:ascii="Times New Roman" w:hAnsi="Times New Roman" w:cs="Times New Roman"/>
          <w:b w:val="0"/>
          <w:bCs w:val="0"/>
          <w:sz w:val="25"/>
          <w:szCs w:val="25"/>
          <w:lang w:val="en-US"/>
        </w:rPr>
        <w:t>.</w:t>
      </w:r>
    </w:p>
    <w:p w14:paraId="60B6C545">
      <w:pPr>
        <w:numPr>
          <w:ilvl w:val="0"/>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bCs/>
          <w:sz w:val="25"/>
          <w:szCs w:val="25"/>
          <w:lang w:val="en-US"/>
        </w:rPr>
        <w:t>Design level</w:t>
      </w:r>
      <w:r>
        <w:rPr>
          <w:rFonts w:hint="default" w:ascii="Times New Roman" w:hAnsi="Times New Roman" w:cs="Times New Roman"/>
          <w:b w:val="0"/>
          <w:bCs w:val="0"/>
          <w:sz w:val="25"/>
          <w:szCs w:val="25"/>
          <w:lang w:val="en-US"/>
        </w:rPr>
        <w:t xml:space="preserve"> requirements specify </w:t>
      </w:r>
      <w:r>
        <w:rPr>
          <w:rFonts w:hint="default" w:ascii="Times New Roman" w:hAnsi="Times New Roman" w:cs="Times New Roman"/>
          <w:b/>
          <w:bCs/>
          <w:sz w:val="25"/>
          <w:szCs w:val="25"/>
          <w:lang w:val="en-US"/>
        </w:rPr>
        <w:t xml:space="preserve">interface details between the system and other entities interacting with it </w:t>
      </w:r>
      <w:r>
        <w:rPr>
          <w:rFonts w:hint="default" w:ascii="Times New Roman" w:hAnsi="Times New Roman" w:cs="Times New Roman"/>
          <w:b w:val="0"/>
          <w:bCs w:val="0"/>
          <w:sz w:val="25"/>
          <w:szCs w:val="25"/>
          <w:lang w:val="en-US"/>
        </w:rPr>
        <w:t>(such as the users and other systems) and internals of the system.</w:t>
      </w:r>
    </w:p>
    <w:p w14:paraId="3B109B57">
      <w:pPr>
        <w:numPr>
          <w:ilvl w:val="0"/>
          <w:numId w:val="0"/>
        </w:numPr>
        <w:ind w:leftChars="0"/>
        <w:jc w:val="both"/>
        <w:rPr>
          <w:rFonts w:hint="default" w:ascii="Times New Roman" w:hAnsi="Times New Roman" w:cs="Times New Roman"/>
          <w:b w:val="0"/>
          <w:bCs w:val="0"/>
          <w:sz w:val="25"/>
          <w:szCs w:val="25"/>
          <w:lang w:val="en-US"/>
        </w:rPr>
      </w:pPr>
    </w:p>
    <w:p w14:paraId="3AE47586">
      <w:pPr>
        <w:numPr>
          <w:ilvl w:val="0"/>
          <w:numId w:val="1"/>
        </w:numPr>
        <w:ind w:left="0" w:leftChars="0" w:firstLine="0" w:firstLineChars="0"/>
        <w:jc w:val="both"/>
        <w:rPr>
          <w:rFonts w:hint="default" w:ascii="Times New Roman" w:hAnsi="Times New Roman" w:cs="Times New Roman"/>
          <w:lang w:val="en-US"/>
        </w:rPr>
      </w:pPr>
      <w:r>
        <w:rPr>
          <w:rFonts w:hint="default" w:ascii="Times New Roman" w:hAnsi="Times New Roman" w:cs="Times New Roman"/>
          <w:b/>
          <w:bCs/>
          <w:i/>
          <w:iCs/>
          <w:sz w:val="28"/>
          <w:szCs w:val="28"/>
          <w:lang w:val="en-US"/>
        </w:rPr>
        <w:t>Difference Authentication and Authorization</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Authenthication means username and password =&gt; Like ID</w:t>
      </w:r>
    </w:p>
    <w:p w14:paraId="22EE474A">
      <w:pPr>
        <w:numPr>
          <w:ilvl w:val="0"/>
          <w:numId w:val="0"/>
        </w:numPr>
        <w:ind w:leftChars="0"/>
        <w:jc w:val="both"/>
        <w:rPr>
          <w:rFonts w:hint="default" w:ascii="Times New Roman" w:hAnsi="Times New Roman" w:cs="Times New Roman"/>
          <w:lang w:val="en-US"/>
        </w:rPr>
      </w:pPr>
      <w:r>
        <w:rPr>
          <w:rFonts w:hint="default" w:ascii="Times New Roman" w:hAnsi="Times New Roman" w:cs="Times New Roman"/>
          <w:sz w:val="25"/>
          <w:szCs w:val="25"/>
          <w:lang w:val="en-US"/>
        </w:rPr>
        <w:t xml:space="preserve">- Authorization means what you can do </w:t>
      </w:r>
    </w:p>
    <w:p w14:paraId="4B5E7843">
      <w:pPr>
        <w:numPr>
          <w:ilvl w:val="0"/>
          <w:numId w:val="0"/>
        </w:numPr>
        <w:ind w:leftChars="0"/>
        <w:jc w:val="both"/>
        <w:rPr>
          <w:rFonts w:hint="default" w:ascii="Times New Roman" w:hAnsi="Times New Roman" w:cs="Times New Roman"/>
          <w:b w:val="0"/>
          <w:bCs w:val="0"/>
          <w:sz w:val="25"/>
          <w:szCs w:val="25"/>
          <w:lang w:val="en-US"/>
        </w:rPr>
      </w:pPr>
    </w:p>
    <w:p w14:paraId="34663D3E">
      <w:pPr>
        <w:numPr>
          <w:ilvl w:val="0"/>
          <w:numId w:val="1"/>
        </w:numPr>
        <w:ind w:left="0" w:leftChars="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b/>
          <w:bCs/>
          <w:i/>
          <w:iCs/>
          <w:sz w:val="28"/>
          <w:szCs w:val="28"/>
          <w:lang w:val="en-US"/>
        </w:rPr>
        <w:t xml:space="preserve">Tacit Requirement: </w:t>
      </w:r>
      <w:r>
        <w:rPr>
          <w:rFonts w:hint="default" w:ascii="Times New Roman" w:hAnsi="Times New Roman" w:eastAsia="SimSun" w:cs="Times New Roman"/>
          <w:sz w:val="24"/>
          <w:szCs w:val="24"/>
        </w:rPr>
        <w:t>unstated, hidden, or embedded expectations that users assume are universally understood.</w:t>
      </w:r>
    </w:p>
    <w:p w14:paraId="79A0F1B2">
      <w:pPr>
        <w:numPr>
          <w:numId w:val="0"/>
        </w:numPr>
        <w:ind w:leftChars="0"/>
        <w:jc w:val="both"/>
        <w:rPr>
          <w:rFonts w:hint="default" w:ascii="Times New Roman" w:hAnsi="Times New Roman" w:eastAsia="SimSun" w:cs="Times New Roman"/>
          <w:sz w:val="24"/>
          <w:szCs w:val="24"/>
          <w:lang w:val="en-US"/>
        </w:rPr>
      </w:pPr>
    </w:p>
    <w:p w14:paraId="24C21B0B">
      <w:pPr>
        <w:numPr>
          <w:ilvl w:val="0"/>
          <w:numId w:val="1"/>
        </w:numPr>
        <w:ind w:left="0" w:leftChars="0" w:firstLine="0" w:firstLineChars="0"/>
        <w:jc w:val="both"/>
        <w:rPr>
          <w:rFonts w:hint="default" w:ascii="Times New Roman" w:hAnsi="Times New Roman" w:eastAsia="SimSun" w:cs="Times New Roman"/>
          <w:b/>
          <w:bCs/>
          <w:i/>
          <w:iCs/>
          <w:sz w:val="28"/>
          <w:szCs w:val="28"/>
          <w:lang w:val="en-US"/>
        </w:rPr>
      </w:pPr>
      <w:r>
        <w:rPr>
          <w:rFonts w:hint="default" w:ascii="Times New Roman" w:hAnsi="Times New Roman" w:eastAsia="SimSun" w:cs="Times New Roman"/>
          <w:b/>
          <w:bCs/>
          <w:i/>
          <w:iCs/>
          <w:sz w:val="28"/>
          <w:szCs w:val="28"/>
          <w:lang w:val="en-US"/>
        </w:rPr>
        <w:t xml:space="preserve">Hierachical Quality Model: </w:t>
      </w:r>
    </w:p>
    <w:p w14:paraId="7BCFE777">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Availability: is the system providing the service it is supposed to when it is expected to?</w:t>
      </w:r>
    </w:p>
    <w:p w14:paraId="22978E06">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Modifiability: can reasonable changes be made at reasonable cost?</w:t>
      </w:r>
    </w:p>
    <w:p w14:paraId="2B4C6DBC">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Performance: does the system respond quickly enough to user input?</w:t>
      </w:r>
    </w:p>
    <w:p w14:paraId="5922CCA3">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Security: can authorized users access the services of the system while unauthorized people cannot?</w:t>
      </w:r>
    </w:p>
    <w:p w14:paraId="4C4D3797">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Testability: can the system be exercised to a degree that ensures confidence in correctness?</w:t>
      </w:r>
    </w:p>
    <w:p w14:paraId="0986D58C">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Usability: how easy is it for the user to do what is desired?</w:t>
      </w:r>
    </w:p>
    <w:p w14:paraId="50140C0D">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Probability: the system must be changed to run on different hardware/operating system =&gt; modifiability</w:t>
      </w:r>
    </w:p>
    <w:p w14:paraId="1DC0B5F9">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Maintainability (“fixing bugs”): the system must be changed to remove invalid/wrong behavior =&gt; modifiability</w:t>
      </w:r>
    </w:p>
    <w:p w14:paraId="596F97D7">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Scalability: the system must be changed to have more  capacity (can handle more requests than currently, store more information, etc.) =&gt; modifiability</w:t>
      </w:r>
    </w:p>
    <w:p w14:paraId="7E5831F7">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Operability: the system must be “easy” to use, being  “easy” to learn etc. =&gt; usability</w:t>
      </w:r>
    </w:p>
    <w:p w14:paraId="7AD831BC">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Reliability: the system must not fail “too often” =&gt; availability</w:t>
      </w:r>
    </w:p>
    <w:p w14:paraId="3BD83982">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r>
        <w:rPr>
          <w:rFonts w:hint="default" w:ascii="Times New Roman" w:hAnsi="Times New Roman" w:eastAsia="SimSun" w:cs="Times New Roman"/>
          <w:b w:val="0"/>
          <w:bCs w:val="0"/>
          <w:i w:val="0"/>
          <w:iCs w:val="0"/>
          <w:sz w:val="28"/>
          <w:szCs w:val="28"/>
          <w:lang w:val="en-US"/>
        </w:rPr>
        <w:t>* Integrity: data of the system cannot be changed in an unauthorized manner =&gt; security</w:t>
      </w:r>
    </w:p>
    <w:p w14:paraId="6979D1A6">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p>
    <w:p w14:paraId="65D96618">
      <w:pPr>
        <w:numPr>
          <w:numId w:val="0"/>
        </w:numPr>
        <w:ind w:leftChars="0" w:firstLine="300" w:firstLineChars="150"/>
        <w:jc w:val="both"/>
        <w:rPr>
          <w:rFonts w:hint="default" w:ascii="Times New Roman" w:hAnsi="Times New Roman" w:eastAsia="SimSun" w:cs="Times New Roman"/>
          <w:b w:val="0"/>
          <w:bCs w:val="0"/>
          <w:i w:val="0"/>
          <w:iCs w:val="0"/>
          <w:sz w:val="28"/>
          <w:szCs w:val="28"/>
          <w:lang w:val="en-US"/>
        </w:rPr>
      </w:pPr>
      <w:r>
        <w:drawing>
          <wp:anchor distT="0" distB="0" distL="114300" distR="114300" simplePos="0" relativeHeight="251660288" behindDoc="0" locked="0" layoutInCell="1" allowOverlap="1">
            <wp:simplePos x="0" y="0"/>
            <wp:positionH relativeFrom="column">
              <wp:posOffset>1270</wp:posOffset>
            </wp:positionH>
            <wp:positionV relativeFrom="paragraph">
              <wp:posOffset>2122170</wp:posOffset>
            </wp:positionV>
            <wp:extent cx="5271770" cy="4108450"/>
            <wp:effectExtent l="0" t="0" r="1270"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
                    <a:stretch>
                      <a:fillRect/>
                    </a:stretch>
                  </pic:blipFill>
                  <pic:spPr>
                    <a:xfrm>
                      <a:off x="0" y="0"/>
                      <a:ext cx="5271770" cy="4108450"/>
                    </a:xfrm>
                    <a:prstGeom prst="rect">
                      <a:avLst/>
                    </a:prstGeom>
                    <a:noFill/>
                    <a:ln>
                      <a:noFill/>
                    </a:ln>
                  </pic:spPr>
                </pic:pic>
              </a:graphicData>
            </a:graphic>
          </wp:anchor>
        </w:drawing>
      </w:r>
      <w:r>
        <w:drawing>
          <wp:anchor distT="0" distB="0" distL="114300" distR="114300" simplePos="0" relativeHeight="251659264" behindDoc="0" locked="0" layoutInCell="1" allowOverlap="1">
            <wp:simplePos x="0" y="0"/>
            <wp:positionH relativeFrom="column">
              <wp:posOffset>1905</wp:posOffset>
            </wp:positionH>
            <wp:positionV relativeFrom="paragraph">
              <wp:posOffset>115570</wp:posOffset>
            </wp:positionV>
            <wp:extent cx="5271135" cy="1820545"/>
            <wp:effectExtent l="0" t="0" r="1905" b="825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1135" cy="1820545"/>
                    </a:xfrm>
                    <a:prstGeom prst="rect">
                      <a:avLst/>
                    </a:prstGeom>
                    <a:noFill/>
                    <a:ln>
                      <a:noFill/>
                    </a:ln>
                  </pic:spPr>
                </pic:pic>
              </a:graphicData>
            </a:graphic>
          </wp:anchor>
        </w:drawing>
      </w:r>
    </w:p>
    <w:p w14:paraId="1CAA2AD8">
      <w:pPr>
        <w:numPr>
          <w:numId w:val="0"/>
        </w:numPr>
        <w:ind w:leftChars="0" w:firstLine="420" w:firstLineChars="150"/>
        <w:jc w:val="both"/>
        <w:rPr>
          <w:rFonts w:hint="default" w:ascii="Times New Roman" w:hAnsi="Times New Roman" w:eastAsia="SimSun" w:cs="Times New Roman"/>
          <w:b w:val="0"/>
          <w:bCs w:val="0"/>
          <w:i w:val="0"/>
          <w:iCs w:val="0"/>
          <w:sz w:val="28"/>
          <w:szCs w:val="28"/>
          <w:lang w:val="en-US"/>
        </w:rPr>
      </w:pPr>
    </w:p>
    <w:p w14:paraId="70806EE6">
      <w:pPr>
        <w:numPr>
          <w:numId w:val="0"/>
        </w:numPr>
        <w:ind w:leftChars="0" w:firstLine="420" w:firstLineChars="15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8"/>
          <w:szCs w:val="28"/>
          <w:lang w:val="en-US"/>
        </w:rPr>
        <w:t xml:space="preserve"> </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1C5072"/>
    <w:multiLevelType w:val="singleLevel"/>
    <w:tmpl w:val="071C5072"/>
    <w:lvl w:ilvl="0" w:tentative="0">
      <w:start w:val="1"/>
      <w:numFmt w:val="decimal"/>
      <w:suff w:val="space"/>
      <w:lvlText w:val="%1."/>
      <w:lvlJc w:val="left"/>
      <w:rPr>
        <w:rFonts w:hint="default"/>
        <w:sz w:val="26"/>
        <w:szCs w:val="2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B6E56"/>
    <w:rsid w:val="097F403C"/>
    <w:rsid w:val="1E79668E"/>
    <w:rsid w:val="21592EC3"/>
    <w:rsid w:val="2A50723B"/>
    <w:rsid w:val="3D9B1520"/>
    <w:rsid w:val="3DB32476"/>
    <w:rsid w:val="47602B25"/>
    <w:rsid w:val="5DD37888"/>
    <w:rsid w:val="621464F7"/>
    <w:rsid w:val="68A4096C"/>
    <w:rsid w:val="79E24E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145</Words>
  <Characters>845</Characters>
  <Lines>0</Lines>
  <Paragraphs>0</Paragraphs>
  <TotalTime>59</TotalTime>
  <ScaleCrop>false</ScaleCrop>
  <LinksUpToDate>false</LinksUpToDate>
  <CharactersWithSpaces>983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2026-05-21T01:09:00Z</dcterms:created>
  <dc:creator>DELL</dc:creator>
  <cp:lastModifiedBy>DELL</cp:lastModifiedBy>
  <dcterms:modified xsi:type="dcterms:W3CDTF">2026-06-01T07:34:41Z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eyJoZGlkIjoiYjBhYjM0ZjI0OGNlYzY0NTIwOWJmYzNmNGVmNTIzNTgiLCJ1c2VySWQiOiIxMzkyMjg0ODQ0NDUwIn0=</vt:lpwstr>
  </property>
  <property fmtid="{D5CDD505-2E9C-101B-9397-08002B2CF9AE}" pid="4" name="ICV">
    <vt:lpwstr>B30EDF9AC388484999287D4AADCCC752_12</vt:lpwstr>
  </property>
</Properties>
</file>